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C77D80">
      <w:pPr>
        <w:spacing w:line="578"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黑龙江消防救援机动总队</w:t>
      </w:r>
      <w:r>
        <w:rPr>
          <w:rFonts w:hint="eastAsia" w:ascii="方正小标宋简体" w:hAnsi="方正小标宋简体" w:eastAsia="方正小标宋简体" w:cs="方正小标宋简体"/>
          <w:sz w:val="44"/>
          <w:szCs w:val="44"/>
          <w:lang w:val="en-US" w:eastAsia="zh-CN"/>
        </w:rPr>
        <w:t>全媒体中心设施设备完善</w:t>
      </w:r>
      <w:r>
        <w:rPr>
          <w:rFonts w:hint="eastAsia" w:ascii="方正小标宋简体" w:hAnsi="方正小标宋简体" w:eastAsia="方正小标宋简体" w:cs="方正小标宋简体"/>
          <w:sz w:val="44"/>
          <w:szCs w:val="44"/>
        </w:rPr>
        <w:t>项目采购需求调查公告</w:t>
      </w:r>
    </w:p>
    <w:p w14:paraId="339A0A76">
      <w:pPr>
        <w:spacing w:line="560" w:lineRule="exact"/>
        <w:ind w:firstLine="640" w:firstLineChars="200"/>
        <w:rPr>
          <w:rFonts w:eastAsia="方正仿宋简体"/>
          <w:snapToGrid w:val="0"/>
          <w:kern w:val="0"/>
          <w:szCs w:val="32"/>
        </w:rPr>
      </w:pPr>
    </w:p>
    <w:p w14:paraId="582E7244">
      <w:pPr>
        <w:spacing w:line="560" w:lineRule="exact"/>
        <w:rPr>
          <w:rFonts w:ascii="方正仿宋简体" w:hAnsi="方正仿宋简体" w:eastAsia="方正仿宋简体" w:cs="方正仿宋简体"/>
          <w:szCs w:val="32"/>
        </w:rPr>
      </w:pPr>
      <w:r>
        <w:rPr>
          <w:rFonts w:ascii="方正仿宋简体" w:hAnsi="方正仿宋简体" w:eastAsia="方正仿宋简体" w:cs="方正仿宋简体"/>
          <w:szCs w:val="32"/>
        </w:rPr>
        <w:t>致各潜在供应商（厂家）：</w:t>
      </w:r>
    </w:p>
    <w:p w14:paraId="63F762C9">
      <w:pPr>
        <w:spacing w:line="560" w:lineRule="exact"/>
        <w:ind w:firstLine="640"/>
        <w:rPr>
          <w:rFonts w:ascii="方正仿宋简体" w:hAnsi="方正仿宋简体" w:eastAsia="方正仿宋简体" w:cs="方正仿宋简体"/>
          <w:szCs w:val="32"/>
        </w:rPr>
      </w:pPr>
      <w:r>
        <w:rPr>
          <w:rFonts w:ascii="方正仿宋简体" w:hAnsi="方正仿宋简体" w:eastAsia="方正仿宋简体" w:cs="方正仿宋简体"/>
          <w:szCs w:val="32"/>
        </w:rPr>
        <w:t>我总队</w:t>
      </w:r>
      <w:r>
        <w:rPr>
          <w:rFonts w:hint="eastAsia" w:ascii="方正仿宋简体" w:hAnsi="方正仿宋简体" w:eastAsia="方正仿宋简体" w:cs="方正仿宋简体"/>
          <w:szCs w:val="32"/>
          <w:lang w:val="en-US" w:eastAsia="zh-CN"/>
        </w:rPr>
        <w:t>全媒体中心设施设备完善</w:t>
      </w:r>
      <w:r>
        <w:rPr>
          <w:rFonts w:ascii="方正仿宋简体" w:hAnsi="方正仿宋简体" w:eastAsia="方正仿宋简体" w:cs="方正仿宋简体"/>
          <w:szCs w:val="32"/>
        </w:rPr>
        <w:t>项目现面向社会公开开展需求调查。请自愿参与调查的各潜在供应商（厂家），根据本公告所列需求及要求，提供相关产品资料。为保证供应商提供内容的真实性、可靠性、准确性，建议供应商按照如下要求提供相关证明材料。</w:t>
      </w:r>
    </w:p>
    <w:p w14:paraId="30F69F91">
      <w:pPr>
        <w:spacing w:line="560" w:lineRule="exact"/>
        <w:ind w:firstLine="640" w:firstLineChars="200"/>
        <w:rPr>
          <w:rFonts w:ascii="方正黑体简体" w:hAnsi="方正黑体简体" w:eastAsia="方正黑体简体" w:cs="方正黑体简体"/>
          <w:szCs w:val="32"/>
        </w:rPr>
      </w:pPr>
      <w:r>
        <w:rPr>
          <w:rFonts w:hint="eastAsia" w:ascii="方正黑体简体" w:hAnsi="方正黑体简体" w:eastAsia="方正黑体简体" w:cs="方正黑体简体"/>
          <w:szCs w:val="32"/>
        </w:rPr>
        <w:t>一、征集内容</w:t>
      </w:r>
    </w:p>
    <w:p w14:paraId="2A255AF5">
      <w:pPr>
        <w:spacing w:line="560" w:lineRule="exact"/>
        <w:ind w:firstLine="640" w:firstLineChars="200"/>
        <w:rPr>
          <w:rFonts w:hint="eastAsia" w:eastAsia="方正仿宋简体" w:cs="Times New Roman"/>
          <w:szCs w:val="32"/>
          <w:highlight w:val="none"/>
          <w:lang w:val="en-US" w:eastAsia="zh-CN"/>
        </w:rPr>
      </w:pPr>
      <w:r>
        <w:rPr>
          <w:rFonts w:hint="eastAsia" w:eastAsia="方正仿宋简体" w:cs="Times New Roman"/>
          <w:szCs w:val="32"/>
          <w:highlight w:val="none"/>
          <w:lang w:val="en-US" w:eastAsia="zh-CN"/>
        </w:rPr>
        <w:t>一批全媒体中心采编软硬设备技术参数等信息</w:t>
      </w:r>
    </w:p>
    <w:p w14:paraId="6E7F2B3F">
      <w:pPr>
        <w:spacing w:line="560" w:lineRule="exact"/>
        <w:ind w:firstLine="640" w:firstLineChars="200"/>
        <w:rPr>
          <w:rFonts w:ascii="方正黑体简体" w:hAnsi="方正黑体简体" w:eastAsia="方正黑体简体" w:cs="方正黑体简体"/>
          <w:szCs w:val="32"/>
        </w:rPr>
      </w:pPr>
      <w:r>
        <w:rPr>
          <w:rFonts w:hint="eastAsia" w:ascii="方正黑体简体" w:hAnsi="方正黑体简体" w:eastAsia="方正黑体简体" w:cs="方正黑体简体"/>
          <w:szCs w:val="32"/>
        </w:rPr>
        <w:t>二、征集时间、方式</w:t>
      </w:r>
    </w:p>
    <w:p w14:paraId="3A304D0F">
      <w:pPr>
        <w:spacing w:line="560" w:lineRule="exact"/>
        <w:ind w:firstLine="640"/>
        <w:rPr>
          <w:rFonts w:eastAsia="方正仿宋简体"/>
          <w:szCs w:val="32"/>
        </w:rPr>
      </w:pPr>
      <w:r>
        <w:rPr>
          <w:rFonts w:eastAsia="方正仿宋简体"/>
          <w:szCs w:val="32"/>
        </w:rPr>
        <w:t>（一）征集时间：自公告发布</w:t>
      </w:r>
      <w:r>
        <w:rPr>
          <w:rFonts w:eastAsia="方正仿宋简体"/>
          <w:color w:val="auto"/>
          <w:szCs w:val="32"/>
          <w:highlight w:val="none"/>
        </w:rPr>
        <w:t>之日起至</w:t>
      </w:r>
      <w:r>
        <w:rPr>
          <w:rFonts w:hint="eastAsia" w:eastAsia="方正仿宋简体"/>
          <w:color w:val="auto"/>
          <w:szCs w:val="32"/>
          <w:highlight w:val="none"/>
          <w:lang w:val="en-US" w:eastAsia="zh-CN"/>
        </w:rPr>
        <w:t>10</w:t>
      </w:r>
      <w:r>
        <w:rPr>
          <w:rFonts w:eastAsia="方正仿宋简体"/>
          <w:color w:val="auto"/>
          <w:szCs w:val="32"/>
          <w:highlight w:val="none"/>
        </w:rPr>
        <w:t>月</w:t>
      </w:r>
      <w:r>
        <w:rPr>
          <w:rFonts w:hint="eastAsia" w:eastAsia="方正仿宋简体"/>
          <w:color w:val="auto"/>
          <w:szCs w:val="32"/>
          <w:highlight w:val="none"/>
          <w:lang w:val="en-US" w:eastAsia="zh-CN"/>
        </w:rPr>
        <w:t>15日</w:t>
      </w:r>
      <w:r>
        <w:rPr>
          <w:rFonts w:eastAsia="方正仿宋简体"/>
          <w:szCs w:val="32"/>
        </w:rPr>
        <w:t>，逾期将不予受理。资料递交时间以电子邮箱收到资料的时间为准。邮寄的纸质和U盘等资料尽量在征集时间内寄（送）达。逾期递交的资料，或仅递交电子或纸质资料中一种资料的，征集单位视情查阅或参考。</w:t>
      </w:r>
    </w:p>
    <w:p w14:paraId="2C7B9BC7">
      <w:pPr>
        <w:spacing w:line="560" w:lineRule="exact"/>
        <w:ind w:firstLine="640"/>
        <w:rPr>
          <w:rFonts w:eastAsia="方正仿宋简体"/>
          <w:szCs w:val="32"/>
        </w:rPr>
      </w:pPr>
      <w:r>
        <w:rPr>
          <w:rFonts w:eastAsia="方正仿宋简体"/>
          <w:szCs w:val="32"/>
        </w:rPr>
        <w:t>（二）电子文档接收邮箱：</w:t>
      </w:r>
      <w:r>
        <w:rPr>
          <w:rFonts w:hint="eastAsia" w:eastAsia="方正仿宋简体"/>
          <w:szCs w:val="32"/>
          <w:highlight w:val="none"/>
          <w:lang w:val="en-US" w:eastAsia="zh-CN"/>
        </w:rPr>
        <w:t>57113672</w:t>
      </w:r>
      <w:r>
        <w:rPr>
          <w:rFonts w:eastAsia="方正仿宋简体"/>
          <w:szCs w:val="32"/>
          <w:highlight w:val="none"/>
        </w:rPr>
        <w:t>@qq.com</w:t>
      </w:r>
      <w:r>
        <w:rPr>
          <w:rFonts w:eastAsia="方正仿宋简体"/>
          <w:szCs w:val="32"/>
        </w:rPr>
        <w:t>。邮件名称为</w:t>
      </w:r>
      <w:r>
        <w:rPr>
          <w:rFonts w:hint="eastAsia" w:ascii="方正仿宋_GBK" w:hAnsi="方正仿宋_GBK" w:eastAsia="方正仿宋_GBK" w:cs="方正仿宋_GBK"/>
          <w:szCs w:val="32"/>
        </w:rPr>
        <w:t>“供应商名称+黑龙江消防救援机动总队</w:t>
      </w:r>
      <w:r>
        <w:rPr>
          <w:rFonts w:hint="eastAsia" w:ascii="方正仿宋_GBK" w:hAnsi="方正仿宋_GBK" w:eastAsia="方正仿宋_GBK" w:cs="方正仿宋_GBK"/>
          <w:szCs w:val="32"/>
          <w:lang w:val="en-US" w:eastAsia="zh-CN"/>
        </w:rPr>
        <w:t>通信</w:t>
      </w:r>
      <w:r>
        <w:rPr>
          <w:rFonts w:hint="eastAsia" w:ascii="方正仿宋_GBK" w:hAnsi="方正仿宋_GBK" w:eastAsia="方正仿宋_GBK" w:cs="方正仿宋_GBK"/>
          <w:szCs w:val="32"/>
        </w:rPr>
        <w:t>装备项目需求调查”</w:t>
      </w:r>
      <w:r>
        <w:rPr>
          <w:rFonts w:eastAsia="方正仿宋简体"/>
          <w:szCs w:val="32"/>
        </w:rPr>
        <w:t>。</w:t>
      </w:r>
    </w:p>
    <w:p w14:paraId="210E07A3">
      <w:pPr>
        <w:spacing w:line="560" w:lineRule="exact"/>
        <w:ind w:firstLine="640"/>
        <w:rPr>
          <w:rFonts w:eastAsia="方正仿宋简体"/>
          <w:color w:val="auto"/>
          <w:szCs w:val="32"/>
          <w:highlight w:val="none"/>
        </w:rPr>
      </w:pPr>
      <w:r>
        <w:rPr>
          <w:rFonts w:eastAsia="方正仿宋简体"/>
          <w:szCs w:val="32"/>
        </w:rPr>
        <w:t>（三）纸质资料收件地址：黑龙江省哈尔滨市南岗区千山路99号黑龙江消防</w:t>
      </w:r>
      <w:r>
        <w:rPr>
          <w:rFonts w:hint="eastAsia" w:eastAsia="方正仿宋简体"/>
          <w:szCs w:val="32"/>
        </w:rPr>
        <w:t>救援机动</w:t>
      </w:r>
      <w:r>
        <w:rPr>
          <w:rFonts w:eastAsia="方正仿宋简体"/>
          <w:szCs w:val="32"/>
        </w:rPr>
        <w:t>总队</w:t>
      </w:r>
      <w:r>
        <w:rPr>
          <w:rFonts w:hint="eastAsia" w:eastAsia="方正仿宋简体"/>
          <w:szCs w:val="32"/>
          <w:lang w:val="en-US" w:eastAsia="zh-CN"/>
        </w:rPr>
        <w:t>政策法规和新闻宣传</w:t>
      </w:r>
      <w:r>
        <w:rPr>
          <w:rFonts w:eastAsia="方正仿宋简体"/>
          <w:color w:val="auto"/>
          <w:szCs w:val="32"/>
          <w:highlight w:val="none"/>
        </w:rPr>
        <w:t>处，收件人：</w:t>
      </w:r>
      <w:r>
        <w:rPr>
          <w:rFonts w:hint="eastAsia" w:eastAsia="方正仿宋简体"/>
          <w:color w:val="auto"/>
          <w:szCs w:val="32"/>
          <w:highlight w:val="none"/>
          <w:lang w:val="en-US" w:eastAsia="zh-CN"/>
        </w:rPr>
        <w:t>程督导</w:t>
      </w:r>
      <w:r>
        <w:rPr>
          <w:rFonts w:eastAsia="方正仿宋简体"/>
          <w:color w:val="auto"/>
          <w:szCs w:val="32"/>
          <w:highlight w:val="none"/>
        </w:rPr>
        <w:t>，联系方式：0451-</w:t>
      </w:r>
      <w:r>
        <w:rPr>
          <w:rFonts w:hint="eastAsia" w:eastAsia="方正仿宋简体"/>
          <w:color w:val="auto"/>
          <w:szCs w:val="32"/>
          <w:highlight w:val="none"/>
        </w:rPr>
        <w:t>7070</w:t>
      </w:r>
      <w:r>
        <w:rPr>
          <w:rFonts w:eastAsia="方正仿宋简体"/>
          <w:color w:val="auto"/>
          <w:szCs w:val="32"/>
          <w:highlight w:val="none"/>
        </w:rPr>
        <w:t>2</w:t>
      </w:r>
      <w:r>
        <w:rPr>
          <w:rFonts w:hint="eastAsia" w:eastAsia="方正仿宋简体"/>
          <w:color w:val="auto"/>
          <w:szCs w:val="32"/>
          <w:highlight w:val="none"/>
        </w:rPr>
        <w:t>1</w:t>
      </w:r>
      <w:r>
        <w:rPr>
          <w:rFonts w:hint="eastAsia" w:eastAsia="方正仿宋简体"/>
          <w:color w:val="auto"/>
          <w:szCs w:val="32"/>
          <w:highlight w:val="none"/>
          <w:lang w:val="en-US" w:eastAsia="zh-CN"/>
        </w:rPr>
        <w:t>71</w:t>
      </w:r>
      <w:r>
        <w:rPr>
          <w:rFonts w:eastAsia="方正仿宋简体"/>
          <w:color w:val="auto"/>
          <w:szCs w:val="32"/>
          <w:highlight w:val="none"/>
        </w:rPr>
        <w:t>。</w:t>
      </w:r>
    </w:p>
    <w:p w14:paraId="05271760">
      <w:pPr>
        <w:spacing w:line="560" w:lineRule="exact"/>
        <w:ind w:firstLine="640" w:firstLineChars="200"/>
        <w:rPr>
          <w:rFonts w:ascii="方正黑体简体" w:hAnsi="方正黑体简体" w:eastAsia="方正黑体简体" w:cs="方正黑体简体"/>
          <w:szCs w:val="32"/>
        </w:rPr>
      </w:pPr>
      <w:r>
        <w:rPr>
          <w:rFonts w:ascii="方正黑体简体" w:hAnsi="方正黑体简体" w:eastAsia="方正黑体简体" w:cs="方正黑体简体"/>
          <w:szCs w:val="32"/>
        </w:rPr>
        <w:t>三、递交资料要求</w:t>
      </w:r>
    </w:p>
    <w:p w14:paraId="2991C9F8">
      <w:pPr>
        <w:spacing w:line="560" w:lineRule="exact"/>
        <w:ind w:firstLine="640"/>
        <w:rPr>
          <w:rFonts w:eastAsia="方正仿宋简体"/>
          <w:szCs w:val="32"/>
          <w:highlight w:val="none"/>
        </w:rPr>
      </w:pPr>
      <w:r>
        <w:rPr>
          <w:rFonts w:eastAsia="方正仿宋简体"/>
          <w:szCs w:val="32"/>
          <w:highlight w:val="none"/>
        </w:rPr>
        <w:t>本次征集技术参数等信息</w:t>
      </w:r>
      <w:bookmarkStart w:id="0" w:name="_GoBack"/>
      <w:bookmarkEnd w:id="0"/>
      <w:r>
        <w:rPr>
          <w:rFonts w:eastAsia="方正仿宋简体"/>
          <w:szCs w:val="32"/>
          <w:highlight w:val="none"/>
        </w:rPr>
        <w:t>，按照对应装备（器材）名称征集。</w:t>
      </w:r>
    </w:p>
    <w:p w14:paraId="7158C4FF">
      <w:pPr>
        <w:spacing w:line="560" w:lineRule="exact"/>
        <w:ind w:firstLine="640" w:firstLineChars="200"/>
        <w:rPr>
          <w:rFonts w:ascii="方正楷体简体" w:hAnsi="方正楷体简体" w:eastAsia="方正楷体简体" w:cs="方正楷体简体"/>
          <w:szCs w:val="32"/>
        </w:rPr>
      </w:pPr>
      <w:r>
        <w:rPr>
          <w:rFonts w:ascii="方正楷体简体" w:hAnsi="方正楷体简体" w:eastAsia="方正楷体简体" w:cs="方正楷体简体"/>
          <w:szCs w:val="32"/>
        </w:rPr>
        <w:t>（一）资料内容</w:t>
      </w:r>
    </w:p>
    <w:p w14:paraId="434C8F0E">
      <w:pPr>
        <w:spacing w:line="560" w:lineRule="exact"/>
        <w:ind w:firstLine="640"/>
        <w:rPr>
          <w:rFonts w:eastAsia="方正仿宋简体"/>
          <w:szCs w:val="32"/>
        </w:rPr>
      </w:pPr>
      <w:r>
        <w:rPr>
          <w:rFonts w:eastAsia="方正仿宋简体"/>
          <w:szCs w:val="32"/>
        </w:rPr>
        <w:t>投递的资料不论是纸质文件，还是电子文档</w:t>
      </w:r>
      <w:r>
        <w:rPr>
          <w:rFonts w:ascii="方正楷体简体" w:hAnsi="方正楷体简体" w:eastAsia="方正楷体简体" w:cs="方正楷体简体"/>
          <w:sz w:val="28"/>
          <w:szCs w:val="28"/>
        </w:rPr>
        <w:t>（视频除外）</w:t>
      </w:r>
      <w:r>
        <w:rPr>
          <w:rFonts w:eastAsia="方正仿宋简体"/>
          <w:szCs w:val="32"/>
        </w:rPr>
        <w:t>，均按以下内容、顺序依次排列、装订。</w:t>
      </w:r>
    </w:p>
    <w:p w14:paraId="4435FAFE">
      <w:pPr>
        <w:spacing w:line="560" w:lineRule="exact"/>
        <w:ind w:firstLine="640"/>
        <w:rPr>
          <w:rFonts w:eastAsia="方正仿宋简体"/>
          <w:szCs w:val="32"/>
        </w:rPr>
      </w:pPr>
      <w:r>
        <w:rPr>
          <w:rFonts w:eastAsia="方正仿宋简体"/>
          <w:szCs w:val="32"/>
        </w:rPr>
        <w:t>1.提供采购需求调查表PDF版</w:t>
      </w:r>
      <w:r>
        <w:rPr>
          <w:rFonts w:ascii="方正楷体简体" w:hAnsi="方正楷体简体" w:eastAsia="方正楷体简体" w:cs="方正楷体简体"/>
          <w:sz w:val="28"/>
          <w:szCs w:val="28"/>
        </w:rPr>
        <w:t>（加盖公章）</w:t>
      </w:r>
      <w:r>
        <w:rPr>
          <w:rFonts w:eastAsia="方正仿宋简体"/>
          <w:szCs w:val="32"/>
        </w:rPr>
        <w:t>和</w:t>
      </w:r>
      <w:r>
        <w:rPr>
          <w:rFonts w:hint="eastAsia" w:ascii="方正楷体简体" w:hAnsi="方正楷体简体" w:eastAsia="方正楷体简体" w:cs="方正楷体简体"/>
          <w:sz w:val="28"/>
          <w:szCs w:val="28"/>
        </w:rPr>
        <w:t>Word</w:t>
      </w:r>
      <w:r>
        <w:rPr>
          <w:rFonts w:eastAsia="方正仿宋简体"/>
          <w:szCs w:val="32"/>
        </w:rPr>
        <w:t>版</w:t>
      </w:r>
      <w:r>
        <w:rPr>
          <w:rFonts w:ascii="方正楷体简体" w:hAnsi="方正楷体简体" w:eastAsia="方正楷体简体" w:cs="方正楷体简体"/>
          <w:sz w:val="28"/>
          <w:szCs w:val="28"/>
        </w:rPr>
        <w:t>（详见附件）</w:t>
      </w:r>
      <w:r>
        <w:rPr>
          <w:rFonts w:eastAsia="方正仿宋简体"/>
          <w:szCs w:val="32"/>
        </w:rPr>
        <w:t>、图片</w:t>
      </w:r>
      <w:r>
        <w:rPr>
          <w:rFonts w:ascii="方正楷体简体" w:hAnsi="方正楷体简体" w:eastAsia="方正楷体简体" w:cs="方正楷体简体"/>
          <w:sz w:val="28"/>
          <w:szCs w:val="28"/>
        </w:rPr>
        <w:t>（JPG格式）</w:t>
      </w:r>
      <w:r>
        <w:rPr>
          <w:rFonts w:eastAsia="方正仿宋简体"/>
          <w:szCs w:val="32"/>
        </w:rPr>
        <w:t>、视频</w:t>
      </w:r>
      <w:r>
        <w:rPr>
          <w:rFonts w:ascii="方正楷体简体" w:hAnsi="方正楷体简体" w:eastAsia="方正楷体简体" w:cs="方正楷体简体"/>
          <w:sz w:val="28"/>
          <w:szCs w:val="28"/>
        </w:rPr>
        <w:t>（MP4格式）</w:t>
      </w:r>
      <w:r>
        <w:rPr>
          <w:rFonts w:eastAsia="方正仿宋简体"/>
          <w:szCs w:val="32"/>
        </w:rPr>
        <w:t>。注：潜在供应商应严格按照格式内容</w:t>
      </w:r>
      <w:r>
        <w:rPr>
          <w:rFonts w:hint="eastAsia" w:eastAsia="方正仿宋简体"/>
          <w:szCs w:val="32"/>
        </w:rPr>
        <w:t>和</w:t>
      </w:r>
      <w:r>
        <w:rPr>
          <w:rFonts w:eastAsia="方正仿宋简体"/>
          <w:szCs w:val="32"/>
        </w:rPr>
        <w:t>对应装备的序号进行填写，未参与的产品可自行删除，不得修改装备的序号。</w:t>
      </w:r>
    </w:p>
    <w:p w14:paraId="32D94A15">
      <w:pPr>
        <w:spacing w:line="560" w:lineRule="exact"/>
        <w:ind w:firstLine="640"/>
        <w:rPr>
          <w:rFonts w:eastAsia="方正仿宋简体"/>
          <w:szCs w:val="32"/>
        </w:rPr>
      </w:pPr>
      <w:r>
        <w:rPr>
          <w:rFonts w:eastAsia="方正仿宋简体"/>
          <w:szCs w:val="32"/>
        </w:rPr>
        <w:t>2.产品彩页</w:t>
      </w:r>
      <w:r>
        <w:rPr>
          <w:rFonts w:ascii="方正楷体简体" w:hAnsi="方正楷体简体" w:eastAsia="方正楷体简体" w:cs="方正楷体简体"/>
          <w:sz w:val="28"/>
          <w:szCs w:val="28"/>
        </w:rPr>
        <w:t>（加盖公章）</w:t>
      </w:r>
      <w:r>
        <w:rPr>
          <w:rFonts w:eastAsia="方正仿宋简体"/>
          <w:szCs w:val="32"/>
        </w:rPr>
        <w:t>，含产品外观样式、产品宣传资料等，应简明扼要描述装备</w:t>
      </w:r>
      <w:r>
        <w:rPr>
          <w:rFonts w:ascii="方正楷体简体" w:hAnsi="方正楷体简体" w:eastAsia="方正楷体简体" w:cs="方正楷体简体"/>
          <w:sz w:val="28"/>
          <w:szCs w:val="28"/>
        </w:rPr>
        <w:t>（器材）</w:t>
      </w:r>
      <w:r>
        <w:rPr>
          <w:rFonts w:eastAsia="方正仿宋简体"/>
          <w:szCs w:val="32"/>
        </w:rPr>
        <w:t>概况、主要技术特点或亮点。</w:t>
      </w:r>
    </w:p>
    <w:p w14:paraId="7157D81F">
      <w:pPr>
        <w:spacing w:line="560" w:lineRule="exact"/>
        <w:ind w:firstLine="640"/>
        <w:rPr>
          <w:rFonts w:hint="eastAsia" w:eastAsia="方正仿宋简体"/>
          <w:szCs w:val="32"/>
        </w:rPr>
      </w:pPr>
      <w:r>
        <w:rPr>
          <w:rFonts w:eastAsia="方正仿宋简体"/>
          <w:szCs w:val="32"/>
        </w:rPr>
        <w:t>3.产品符合装备</w:t>
      </w:r>
      <w:r>
        <w:rPr>
          <w:rFonts w:ascii="方正楷体简体" w:hAnsi="方正楷体简体" w:eastAsia="方正楷体简体" w:cs="方正楷体简体"/>
          <w:sz w:val="28"/>
          <w:szCs w:val="28"/>
        </w:rPr>
        <w:t>（器材）</w:t>
      </w:r>
      <w:r>
        <w:rPr>
          <w:rFonts w:eastAsia="方正仿宋简体"/>
          <w:szCs w:val="32"/>
        </w:rPr>
        <w:t>相关技术标准，应至少提供一项能证明质量合格的资料</w:t>
      </w:r>
      <w:r>
        <w:rPr>
          <w:rFonts w:ascii="方正楷体简体" w:hAnsi="方正楷体简体" w:eastAsia="方正楷体简体" w:cs="方正楷体简体"/>
          <w:sz w:val="28"/>
          <w:szCs w:val="28"/>
        </w:rPr>
        <w:t>（加盖公章）</w:t>
      </w:r>
      <w:r>
        <w:rPr>
          <w:rFonts w:eastAsia="方正仿宋简体"/>
          <w:szCs w:val="32"/>
        </w:rPr>
        <w:t>，主要包括：产品认证证书、产品质量检测报告、产品定型试验报告、产品质量合格证书等</w:t>
      </w:r>
      <w:r>
        <w:rPr>
          <w:rFonts w:ascii="方正楷体简体" w:hAnsi="方正楷体简体" w:eastAsia="方正楷体简体" w:cs="方正楷体简体"/>
          <w:sz w:val="28"/>
          <w:szCs w:val="28"/>
        </w:rPr>
        <w:t>（均为复印件）</w:t>
      </w:r>
      <w:r>
        <w:rPr>
          <w:rFonts w:eastAsia="方正仿宋简体"/>
          <w:szCs w:val="32"/>
        </w:rPr>
        <w:t>。</w:t>
      </w:r>
    </w:p>
    <w:p w14:paraId="40F2B0E8">
      <w:pPr>
        <w:spacing w:line="560" w:lineRule="exact"/>
        <w:ind w:firstLine="640"/>
        <w:rPr>
          <w:rFonts w:eastAsia="方正仿宋简体"/>
          <w:szCs w:val="32"/>
        </w:rPr>
      </w:pPr>
      <w:r>
        <w:rPr>
          <w:rFonts w:eastAsia="方正仿宋简体"/>
          <w:szCs w:val="32"/>
        </w:rPr>
        <w:t>4.装备</w:t>
      </w:r>
      <w:r>
        <w:rPr>
          <w:rFonts w:ascii="方正楷体简体" w:hAnsi="方正楷体简体" w:eastAsia="方正楷体简体" w:cs="方正楷体简体"/>
          <w:sz w:val="28"/>
          <w:szCs w:val="28"/>
        </w:rPr>
        <w:t>（器材）</w:t>
      </w:r>
      <w:r>
        <w:rPr>
          <w:rFonts w:eastAsia="方正仿宋简体"/>
          <w:szCs w:val="32"/>
        </w:rPr>
        <w:t>的技术白皮书或生产厂家的技术参数</w:t>
      </w:r>
      <w:r>
        <w:rPr>
          <w:rFonts w:ascii="方正楷体简体" w:hAnsi="方正楷体简体" w:eastAsia="方正楷体简体" w:cs="方正楷体简体"/>
          <w:sz w:val="28"/>
          <w:szCs w:val="28"/>
        </w:rPr>
        <w:t>（加盖公章）</w:t>
      </w:r>
      <w:r>
        <w:rPr>
          <w:rFonts w:eastAsia="方正仿宋简体"/>
          <w:szCs w:val="32"/>
        </w:rPr>
        <w:t>，应客观公正、准确全面、描述</w:t>
      </w:r>
      <w:r>
        <w:rPr>
          <w:rFonts w:hint="eastAsia" w:eastAsia="方正仿宋简体"/>
          <w:szCs w:val="32"/>
          <w:lang w:eastAsia="zh-CN"/>
        </w:rPr>
        <w:t>详细</w:t>
      </w:r>
      <w:r>
        <w:rPr>
          <w:rFonts w:eastAsia="方正仿宋简体"/>
          <w:szCs w:val="32"/>
        </w:rPr>
        <w:t>。</w:t>
      </w:r>
    </w:p>
    <w:p w14:paraId="020FA822">
      <w:pPr>
        <w:spacing w:line="560" w:lineRule="exact"/>
        <w:ind w:firstLine="640"/>
        <w:rPr>
          <w:rFonts w:eastAsia="方正仿宋简体"/>
          <w:szCs w:val="32"/>
        </w:rPr>
      </w:pPr>
      <w:r>
        <w:rPr>
          <w:rFonts w:eastAsia="方正仿宋简体"/>
          <w:szCs w:val="32"/>
        </w:rPr>
        <w:t>5.标配清单</w:t>
      </w:r>
      <w:r>
        <w:rPr>
          <w:rFonts w:ascii="方正楷体简体" w:hAnsi="方正楷体简体" w:eastAsia="方正楷体简体" w:cs="方正楷体简体"/>
          <w:sz w:val="28"/>
          <w:szCs w:val="28"/>
        </w:rPr>
        <w:t>（加盖公章）</w:t>
      </w:r>
      <w:r>
        <w:rPr>
          <w:rFonts w:eastAsia="方正仿宋简体"/>
          <w:szCs w:val="32"/>
        </w:rPr>
        <w:t>。</w:t>
      </w:r>
    </w:p>
    <w:p w14:paraId="6AE29B4C">
      <w:pPr>
        <w:spacing w:line="560" w:lineRule="exact"/>
        <w:ind w:firstLine="640"/>
        <w:rPr>
          <w:rFonts w:eastAsia="方正仿宋简体"/>
          <w:szCs w:val="32"/>
        </w:rPr>
      </w:pPr>
      <w:r>
        <w:rPr>
          <w:rFonts w:eastAsia="方正仿宋简体"/>
          <w:szCs w:val="32"/>
        </w:rPr>
        <w:t>6.其他资料。</w:t>
      </w:r>
    </w:p>
    <w:p w14:paraId="045F3DC6">
      <w:pPr>
        <w:spacing w:line="560" w:lineRule="exact"/>
        <w:ind w:firstLine="640" w:firstLineChars="200"/>
        <w:rPr>
          <w:rFonts w:ascii="方正楷体简体" w:hAnsi="方正楷体简体" w:eastAsia="方正楷体简体" w:cs="方正楷体简体"/>
          <w:szCs w:val="32"/>
        </w:rPr>
      </w:pPr>
      <w:r>
        <w:rPr>
          <w:rFonts w:hint="eastAsia" w:ascii="方正楷体简体" w:hAnsi="方正楷体简体" w:eastAsia="方正楷体简体" w:cs="方正楷体简体"/>
          <w:szCs w:val="32"/>
        </w:rPr>
        <w:t>（二）递交内容</w:t>
      </w:r>
    </w:p>
    <w:p w14:paraId="186AD673">
      <w:pPr>
        <w:spacing w:line="560" w:lineRule="exact"/>
        <w:ind w:firstLine="640" w:firstLineChars="200"/>
        <w:rPr>
          <w:rFonts w:ascii="方正仿宋简体" w:hAnsi="方正仿宋简体" w:eastAsia="方正仿宋简体" w:cs="方正仿宋简体"/>
          <w:szCs w:val="32"/>
        </w:rPr>
      </w:pPr>
      <w:r>
        <w:rPr>
          <w:rFonts w:hint="eastAsia" w:ascii="方正仿宋简体" w:hAnsi="方正仿宋简体" w:eastAsia="方正仿宋简体" w:cs="方正仿宋简体"/>
          <w:szCs w:val="32"/>
        </w:rPr>
        <w:t>提供的每一件装备，均需提供电子文档和纸质文件，每个装备单独设置文件，内含采购</w:t>
      </w:r>
      <w:r>
        <w:rPr>
          <w:rFonts w:hint="eastAsia" w:ascii="方正仿宋简体" w:hAnsi="方正仿宋简体" w:eastAsia="方正仿宋简体" w:cs="方正仿宋简体"/>
          <w:szCs w:val="32"/>
          <w:lang w:eastAsia="zh-CN"/>
        </w:rPr>
        <w:t>需求</w:t>
      </w:r>
      <w:r>
        <w:rPr>
          <w:rFonts w:hint="eastAsia" w:ascii="方正仿宋简体" w:hAnsi="方正仿宋简体" w:eastAsia="方正仿宋简体" w:cs="方正仿宋简体"/>
          <w:szCs w:val="32"/>
        </w:rPr>
        <w:t>调查表及产品相关信息。</w:t>
      </w:r>
    </w:p>
    <w:p w14:paraId="68CEBD09">
      <w:pPr>
        <w:spacing w:line="560" w:lineRule="exact"/>
        <w:ind w:firstLine="643" w:firstLineChars="200"/>
        <w:rPr>
          <w:rFonts w:eastAsia="方正仿宋简体"/>
          <w:b/>
          <w:bCs/>
          <w:szCs w:val="32"/>
        </w:rPr>
      </w:pPr>
      <w:r>
        <w:rPr>
          <w:rFonts w:hint="eastAsia" w:eastAsia="方正仿宋简体"/>
          <w:b/>
          <w:bCs/>
          <w:szCs w:val="32"/>
        </w:rPr>
        <w:t>1.电子文档</w:t>
      </w:r>
    </w:p>
    <w:p w14:paraId="3E0444ED">
      <w:pPr>
        <w:spacing w:line="560" w:lineRule="exact"/>
        <w:rPr>
          <w:rFonts w:eastAsia="方正仿宋简体"/>
          <w:szCs w:val="32"/>
        </w:rPr>
      </w:pPr>
      <w:r>
        <w:rPr>
          <w:rFonts w:hint="eastAsia" w:eastAsia="方正仿宋简体"/>
          <w:szCs w:val="32"/>
        </w:rPr>
        <w:t xml:space="preserve">    （1）</w:t>
      </w:r>
      <w:r>
        <w:rPr>
          <w:rFonts w:eastAsia="方正仿宋简体"/>
          <w:szCs w:val="32"/>
        </w:rPr>
        <w:t>提交采购需求调查表的电子文档，包括1个PDF格式文档</w:t>
      </w:r>
      <w:r>
        <w:rPr>
          <w:rFonts w:ascii="方正楷体简体" w:hAnsi="方正楷体简体" w:eastAsia="方正楷体简体" w:cs="方正楷体简体"/>
          <w:sz w:val="28"/>
          <w:szCs w:val="28"/>
        </w:rPr>
        <w:t>（包含与纸质文件完全一致的所有资料，按规定顺序且需用彩色扫描）</w:t>
      </w:r>
      <w:r>
        <w:rPr>
          <w:rFonts w:eastAsia="方正仿宋简体"/>
          <w:szCs w:val="32"/>
        </w:rPr>
        <w:t>、1个可编辑文档</w:t>
      </w:r>
      <w:r>
        <w:rPr>
          <w:rFonts w:ascii="方正楷体简体" w:hAnsi="方正楷体简体" w:eastAsia="方正楷体简体" w:cs="方正楷体简体"/>
          <w:sz w:val="28"/>
          <w:szCs w:val="28"/>
        </w:rPr>
        <w:t>（</w:t>
      </w:r>
      <w:r>
        <w:rPr>
          <w:rFonts w:hint="eastAsia" w:ascii="方正楷体简体" w:hAnsi="方正楷体简体" w:eastAsia="方正楷体简体" w:cs="方正楷体简体"/>
          <w:sz w:val="28"/>
          <w:szCs w:val="28"/>
        </w:rPr>
        <w:t>Word</w:t>
      </w:r>
      <w:r>
        <w:rPr>
          <w:rFonts w:ascii="方正楷体简体" w:hAnsi="方正楷体简体" w:eastAsia="方正楷体简体" w:cs="方正楷体简体"/>
          <w:sz w:val="28"/>
          <w:szCs w:val="28"/>
        </w:rPr>
        <w:t>格式，应与PDF文档完全一致）</w:t>
      </w:r>
      <w:r>
        <w:rPr>
          <w:rFonts w:eastAsia="方正仿宋简体"/>
          <w:szCs w:val="32"/>
        </w:rPr>
        <w:t>和产品图片</w:t>
      </w:r>
      <w:r>
        <w:rPr>
          <w:rFonts w:ascii="方正楷体简体" w:hAnsi="方正楷体简体" w:eastAsia="方正楷体简体" w:cs="方正楷体简体"/>
          <w:sz w:val="28"/>
          <w:szCs w:val="28"/>
        </w:rPr>
        <w:t>（JPG格式）</w:t>
      </w:r>
      <w:r>
        <w:rPr>
          <w:rFonts w:eastAsia="方正仿宋简体"/>
          <w:szCs w:val="32"/>
        </w:rPr>
        <w:t>。</w:t>
      </w:r>
    </w:p>
    <w:p w14:paraId="31A6177F">
      <w:pPr>
        <w:spacing w:line="560" w:lineRule="exact"/>
        <w:ind w:firstLine="640" w:firstLineChars="200"/>
        <w:rPr>
          <w:rFonts w:eastAsia="方正仿宋简体"/>
          <w:szCs w:val="32"/>
        </w:rPr>
      </w:pPr>
      <w:r>
        <w:rPr>
          <w:rFonts w:hint="eastAsia" w:eastAsia="方正仿宋简体"/>
          <w:szCs w:val="32"/>
        </w:rPr>
        <w:t>（2）</w:t>
      </w:r>
      <w:r>
        <w:rPr>
          <w:rFonts w:eastAsia="方正仿宋简体"/>
          <w:szCs w:val="32"/>
        </w:rPr>
        <w:t>产品彩页、产品质量检测报告等其他资料，按照附件1中各类装备的序号，采取一种装备一个文件夹的形式进行递交，文件夹以</w:t>
      </w:r>
      <w:r>
        <w:rPr>
          <w:rFonts w:hint="eastAsia" w:ascii="方正仿宋_GBK" w:hAnsi="方正仿宋_GBK" w:eastAsia="方正仿宋_GBK" w:cs="方正仿宋_GBK"/>
          <w:szCs w:val="32"/>
        </w:rPr>
        <w:t>“</w:t>
      </w:r>
      <w:r>
        <w:rPr>
          <w:rFonts w:eastAsia="方正仿宋简体"/>
          <w:szCs w:val="32"/>
        </w:rPr>
        <w:t>XX装备+序号+装备名称</w:t>
      </w:r>
      <w:r>
        <w:rPr>
          <w:rFonts w:hint="eastAsia" w:ascii="方正仿宋_GBK" w:hAnsi="方正仿宋_GBK" w:eastAsia="方正仿宋_GBK" w:cs="方正仿宋_GBK"/>
          <w:szCs w:val="32"/>
        </w:rPr>
        <w:t>”</w:t>
      </w:r>
      <w:r>
        <w:rPr>
          <w:rFonts w:eastAsia="方正仿宋简体"/>
          <w:szCs w:val="32"/>
        </w:rPr>
        <w:t>命名。</w:t>
      </w:r>
    </w:p>
    <w:p w14:paraId="4CC2926C">
      <w:pPr>
        <w:spacing w:line="560" w:lineRule="exact"/>
        <w:ind w:firstLine="640" w:firstLineChars="200"/>
        <w:rPr>
          <w:rFonts w:eastAsia="方正仿宋简体"/>
          <w:szCs w:val="32"/>
        </w:rPr>
      </w:pPr>
      <w:r>
        <w:rPr>
          <w:rFonts w:hint="eastAsia" w:eastAsia="方正仿宋简体"/>
          <w:szCs w:val="32"/>
        </w:rPr>
        <w:t>（3）</w:t>
      </w:r>
      <w:r>
        <w:rPr>
          <w:rFonts w:eastAsia="方正仿宋简体"/>
          <w:szCs w:val="32"/>
        </w:rPr>
        <w:t>一个公司将所有投递的电子文档放在一个文件夹内</w:t>
      </w:r>
      <w:r>
        <w:rPr>
          <w:rFonts w:ascii="方正楷体简体" w:hAnsi="方正楷体简体" w:eastAsia="方正楷体简体" w:cs="方正楷体简体"/>
          <w:sz w:val="28"/>
          <w:szCs w:val="28"/>
        </w:rPr>
        <w:t>（文件夹命名：公司</w:t>
      </w:r>
      <w:r>
        <w:rPr>
          <w:rFonts w:hint="eastAsia" w:ascii="方正楷体简体" w:hAnsi="方正楷体简体" w:eastAsia="方正楷体简体" w:cs="方正楷体简体"/>
          <w:sz w:val="28"/>
          <w:szCs w:val="28"/>
          <w:lang w:eastAsia="zh-CN"/>
        </w:rPr>
        <w:t>全称</w:t>
      </w:r>
      <w:r>
        <w:rPr>
          <w:rFonts w:ascii="方正楷体简体" w:hAnsi="方正楷体简体" w:eastAsia="方正楷体简体" w:cs="方正楷体简体"/>
          <w:sz w:val="28"/>
          <w:szCs w:val="28"/>
        </w:rPr>
        <w:t>）</w:t>
      </w:r>
      <w:r>
        <w:rPr>
          <w:rFonts w:eastAsia="方正仿宋简体"/>
          <w:szCs w:val="32"/>
        </w:rPr>
        <w:t>压缩后一次性</w:t>
      </w:r>
      <w:r>
        <w:rPr>
          <w:rFonts w:hint="eastAsia" w:eastAsia="方正仿宋简体"/>
          <w:szCs w:val="32"/>
          <w:lang w:eastAsia="zh-CN"/>
        </w:rPr>
        <w:t>发送至</w:t>
      </w:r>
      <w:r>
        <w:rPr>
          <w:rFonts w:eastAsia="方正仿宋简体"/>
          <w:szCs w:val="32"/>
        </w:rPr>
        <w:t>指定电子邮箱</w:t>
      </w:r>
      <w:r>
        <w:rPr>
          <w:rFonts w:hint="eastAsia" w:eastAsia="方正仿宋简体"/>
          <w:szCs w:val="32"/>
          <w:lang w:val="en-US" w:eastAsia="zh-CN"/>
        </w:rPr>
        <w:t>57113672</w:t>
      </w:r>
      <w:r>
        <w:rPr>
          <w:rFonts w:eastAsia="方正仿宋简体"/>
          <w:szCs w:val="32"/>
        </w:rPr>
        <w:t>@qq.com；装备介绍和演示等视频资料，不要通过电子邮箱递交，采用U盘存储并与纸质文件一同邮寄或直接送达递交。</w:t>
      </w:r>
    </w:p>
    <w:p w14:paraId="7B9CADBB">
      <w:pPr>
        <w:spacing w:line="560" w:lineRule="exact"/>
        <w:ind w:firstLine="643" w:firstLineChars="200"/>
        <w:rPr>
          <w:rFonts w:eastAsia="方正仿宋简体"/>
          <w:b/>
          <w:bCs/>
          <w:szCs w:val="32"/>
        </w:rPr>
      </w:pPr>
      <w:r>
        <w:rPr>
          <w:rFonts w:eastAsia="方正仿宋简体"/>
          <w:b/>
          <w:bCs/>
          <w:szCs w:val="32"/>
        </w:rPr>
        <w:t>2.纸质文件</w:t>
      </w:r>
    </w:p>
    <w:p w14:paraId="37B7EDD4">
      <w:pPr>
        <w:spacing w:line="560" w:lineRule="exact"/>
        <w:rPr>
          <w:rFonts w:eastAsia="方正仿宋简体"/>
          <w:szCs w:val="32"/>
        </w:rPr>
      </w:pPr>
      <w:r>
        <w:rPr>
          <w:rFonts w:hint="eastAsia" w:eastAsia="方正仿宋简体"/>
          <w:szCs w:val="32"/>
        </w:rPr>
        <w:t xml:space="preserve">    （1）需提供</w:t>
      </w:r>
      <w:r>
        <w:rPr>
          <w:rFonts w:eastAsia="方正仿宋简体"/>
          <w:szCs w:val="32"/>
        </w:rPr>
        <w:t>采购需求调查表</w:t>
      </w:r>
      <w:r>
        <w:rPr>
          <w:rFonts w:ascii="方正楷体简体" w:hAnsi="方正楷体简体" w:eastAsia="方正楷体简体" w:cs="方正楷体简体"/>
          <w:sz w:val="28"/>
          <w:szCs w:val="28"/>
        </w:rPr>
        <w:t>（加盖公章）</w:t>
      </w:r>
      <w:r>
        <w:rPr>
          <w:rFonts w:eastAsia="方正仿宋简体"/>
          <w:szCs w:val="32"/>
        </w:rPr>
        <w:t>。</w:t>
      </w:r>
    </w:p>
    <w:p w14:paraId="191972E4">
      <w:pPr>
        <w:spacing w:line="560" w:lineRule="exact"/>
        <w:ind w:firstLine="640" w:firstLineChars="200"/>
        <w:rPr>
          <w:rFonts w:eastAsia="方正仿宋简体"/>
          <w:szCs w:val="32"/>
        </w:rPr>
      </w:pPr>
      <w:r>
        <w:rPr>
          <w:rFonts w:hint="eastAsia" w:eastAsia="方正仿宋简体"/>
          <w:szCs w:val="32"/>
        </w:rPr>
        <w:t>（2）</w:t>
      </w:r>
      <w:r>
        <w:rPr>
          <w:rFonts w:eastAsia="方正仿宋简体"/>
          <w:szCs w:val="32"/>
        </w:rPr>
        <w:t>产品彩页、产品质量检测报告等其他资料，按照附件1中装备</w:t>
      </w:r>
      <w:r>
        <w:rPr>
          <w:rFonts w:hint="eastAsia" w:eastAsia="方正仿宋简体"/>
          <w:szCs w:val="32"/>
        </w:rPr>
        <w:t>种类和</w:t>
      </w:r>
      <w:r>
        <w:rPr>
          <w:rFonts w:eastAsia="方正仿宋简体"/>
          <w:szCs w:val="32"/>
        </w:rPr>
        <w:t>序号，用铅笔标识在所投递的纸质资料右上角，而后将纸质材料按照序号顺序依次装入文件袋密封。</w:t>
      </w:r>
    </w:p>
    <w:p w14:paraId="18F26DF1">
      <w:pPr>
        <w:spacing w:line="560" w:lineRule="exact"/>
        <w:ind w:firstLine="640" w:firstLineChars="200"/>
        <w:rPr>
          <w:rFonts w:eastAsia="方正仿宋简体"/>
          <w:szCs w:val="32"/>
        </w:rPr>
      </w:pPr>
      <w:r>
        <w:rPr>
          <w:rFonts w:hint="eastAsia" w:eastAsia="方正仿宋简体"/>
          <w:szCs w:val="32"/>
        </w:rPr>
        <w:t>（3）</w:t>
      </w:r>
      <w:r>
        <w:rPr>
          <w:rFonts w:eastAsia="方正仿宋简体"/>
          <w:szCs w:val="32"/>
        </w:rPr>
        <w:t>文件袋封面应粘贴包括“产品序号、投递单位全称、被授权人姓名、联系方式、纸质资料投递时间、是否投递电子文档、电子文档投递时间”内容的标签并加盖公章</w:t>
      </w:r>
      <w:r>
        <w:rPr>
          <w:rFonts w:ascii="方正楷体简体" w:hAnsi="方正楷体简体" w:eastAsia="方正楷体简体" w:cs="方正楷体简体"/>
          <w:sz w:val="28"/>
          <w:szCs w:val="28"/>
        </w:rPr>
        <w:t>（标签样式见附件</w:t>
      </w:r>
      <w:r>
        <w:rPr>
          <w:rFonts w:hint="eastAsia" w:ascii="方正楷体简体" w:hAnsi="方正楷体简体" w:eastAsia="方正楷体简体" w:cs="方正楷体简体"/>
          <w:sz w:val="28"/>
          <w:szCs w:val="28"/>
        </w:rPr>
        <w:t>5</w:t>
      </w:r>
      <w:r>
        <w:rPr>
          <w:rFonts w:ascii="方正楷体简体" w:hAnsi="方正楷体简体" w:eastAsia="方正楷体简体" w:cs="方正楷体简体"/>
          <w:sz w:val="28"/>
          <w:szCs w:val="28"/>
        </w:rPr>
        <w:t>）</w:t>
      </w:r>
      <w:r>
        <w:rPr>
          <w:rFonts w:eastAsia="方正仿宋简体"/>
          <w:szCs w:val="32"/>
        </w:rPr>
        <w:t>。</w:t>
      </w:r>
    </w:p>
    <w:p w14:paraId="42CE0445">
      <w:pPr>
        <w:spacing w:line="560" w:lineRule="exact"/>
        <w:ind w:firstLine="640"/>
        <w:rPr>
          <w:rFonts w:eastAsia="方正黑体简体"/>
        </w:rPr>
      </w:pPr>
      <w:r>
        <w:rPr>
          <w:rFonts w:hint="eastAsia" w:eastAsia="方正黑体简体"/>
        </w:rPr>
        <w:t>四</w:t>
      </w:r>
      <w:r>
        <w:rPr>
          <w:rFonts w:eastAsia="方正黑体简体"/>
        </w:rPr>
        <w:t>、资料递交要求</w:t>
      </w:r>
    </w:p>
    <w:p w14:paraId="46A58AF2">
      <w:pPr>
        <w:spacing w:line="560" w:lineRule="exact"/>
        <w:ind w:firstLine="640" w:firstLineChars="200"/>
        <w:rPr>
          <w:rFonts w:eastAsia="方正仿宋简体"/>
          <w:szCs w:val="32"/>
        </w:rPr>
      </w:pPr>
      <w:r>
        <w:rPr>
          <w:rFonts w:eastAsia="方正仿宋简体"/>
          <w:szCs w:val="32"/>
        </w:rPr>
        <w:t>1.满足基本需求的同级别产品详细的采购需求调查表PDF版</w:t>
      </w:r>
      <w:r>
        <w:rPr>
          <w:rFonts w:ascii="方正楷体简体" w:hAnsi="方正楷体简体" w:eastAsia="方正楷体简体" w:cs="方正楷体简体"/>
          <w:sz w:val="28"/>
          <w:szCs w:val="28"/>
        </w:rPr>
        <w:t>（加盖公章）</w:t>
      </w:r>
      <w:r>
        <w:rPr>
          <w:rFonts w:eastAsia="方正仿宋简体"/>
          <w:szCs w:val="32"/>
        </w:rPr>
        <w:t>和</w:t>
      </w:r>
      <w:r>
        <w:rPr>
          <w:rFonts w:hint="eastAsia" w:ascii="方正楷体简体" w:hAnsi="方正楷体简体" w:eastAsia="方正楷体简体" w:cs="方正楷体简体"/>
          <w:sz w:val="28"/>
          <w:szCs w:val="28"/>
        </w:rPr>
        <w:t>Word</w:t>
      </w:r>
      <w:r>
        <w:rPr>
          <w:rFonts w:eastAsia="方正仿宋简体"/>
          <w:szCs w:val="32"/>
        </w:rPr>
        <w:t>版</w:t>
      </w:r>
      <w:r>
        <w:rPr>
          <w:rFonts w:ascii="方正楷体简体" w:hAnsi="方正楷体简体" w:eastAsia="方正楷体简体" w:cs="方正楷体简体"/>
          <w:sz w:val="28"/>
          <w:szCs w:val="28"/>
        </w:rPr>
        <w:t>（详见附件）</w:t>
      </w:r>
      <w:r>
        <w:rPr>
          <w:rFonts w:eastAsia="方正仿宋简体"/>
          <w:szCs w:val="32"/>
        </w:rPr>
        <w:t>。其中技术性能和指标参数需尽量详尽具体，且与认证证书或检测报告型号一致。</w:t>
      </w:r>
    </w:p>
    <w:p w14:paraId="560A511F">
      <w:pPr>
        <w:spacing w:line="560" w:lineRule="exact"/>
        <w:ind w:firstLine="640" w:firstLineChars="200"/>
        <w:rPr>
          <w:rFonts w:eastAsia="方正仿宋简体"/>
          <w:szCs w:val="32"/>
        </w:rPr>
      </w:pPr>
      <w:r>
        <w:rPr>
          <w:rFonts w:eastAsia="方正仿宋简体"/>
          <w:szCs w:val="32"/>
        </w:rPr>
        <w:t>2.</w:t>
      </w:r>
      <w:r>
        <w:rPr>
          <w:rFonts w:eastAsia="方正仿宋简体"/>
          <w:b/>
          <w:szCs w:val="32"/>
        </w:rPr>
        <w:t>产品价格具体为产品本身市场价格，反馈的产品价格信息要真实准确，</w:t>
      </w:r>
      <w:r>
        <w:rPr>
          <w:rFonts w:hint="eastAsia" w:eastAsia="方正仿宋简体"/>
          <w:b/>
          <w:szCs w:val="32"/>
        </w:rPr>
        <w:t>不得虚高、虚报，</w:t>
      </w:r>
      <w:r>
        <w:rPr>
          <w:rFonts w:eastAsia="方正仿宋简体"/>
          <w:b/>
          <w:szCs w:val="32"/>
        </w:rPr>
        <w:t>报价有效期不应少于6个月</w:t>
      </w:r>
      <w:r>
        <w:rPr>
          <w:rFonts w:hint="eastAsia" w:eastAsia="方正仿宋简体"/>
          <w:b/>
          <w:szCs w:val="32"/>
        </w:rPr>
        <w:t>，需求表内价格为采购单价最高上限，产品报价如与参考价格最高上限相同，必须提供历史成交记录证明</w:t>
      </w:r>
      <w:r>
        <w:rPr>
          <w:rFonts w:eastAsia="方正仿宋简体"/>
          <w:b/>
          <w:szCs w:val="32"/>
        </w:rPr>
        <w:t>。</w:t>
      </w:r>
      <w:r>
        <w:rPr>
          <w:rFonts w:eastAsia="方正仿宋简体"/>
          <w:szCs w:val="32"/>
        </w:rPr>
        <w:t>同类采购项目历史成交信息及证明材料，如同规格产品相关业绩，优先提供全国消防救援队伍和企业消防等消防领域销售业绩及购销合同。</w:t>
      </w:r>
    </w:p>
    <w:p w14:paraId="57A603ED">
      <w:pPr>
        <w:spacing w:line="560" w:lineRule="exact"/>
        <w:ind w:firstLine="640" w:firstLineChars="200"/>
        <w:rPr>
          <w:rFonts w:eastAsia="方正仿宋简体"/>
          <w:szCs w:val="32"/>
        </w:rPr>
      </w:pPr>
      <w:r>
        <w:rPr>
          <w:rFonts w:hint="eastAsia" w:eastAsia="方正仿宋简体"/>
          <w:szCs w:val="32"/>
        </w:rPr>
        <w:t>3</w:t>
      </w:r>
      <w:r>
        <w:rPr>
          <w:rFonts w:eastAsia="方正仿宋简体"/>
          <w:szCs w:val="32"/>
        </w:rPr>
        <w:t>.可能涉及的运行维护、升级更新、备品备件、耗材等后续采购及服务，如同类项目质保期情况及售后服务情况PDF版</w:t>
      </w:r>
      <w:r>
        <w:rPr>
          <w:rFonts w:ascii="方正楷体简体" w:hAnsi="方正楷体简体" w:eastAsia="方正楷体简体" w:cs="方正楷体简体"/>
          <w:sz w:val="28"/>
          <w:szCs w:val="28"/>
        </w:rPr>
        <w:t>（如有）</w:t>
      </w:r>
      <w:r>
        <w:rPr>
          <w:rFonts w:eastAsia="方正仿宋简体"/>
          <w:szCs w:val="32"/>
        </w:rPr>
        <w:t>。</w:t>
      </w:r>
    </w:p>
    <w:p w14:paraId="0FFC4EE5">
      <w:pPr>
        <w:spacing w:line="560" w:lineRule="exact"/>
        <w:ind w:firstLine="640" w:firstLineChars="200"/>
        <w:rPr>
          <w:rFonts w:eastAsia="方正仿宋简体"/>
          <w:szCs w:val="32"/>
        </w:rPr>
      </w:pPr>
      <w:r>
        <w:rPr>
          <w:rFonts w:hint="eastAsia" w:eastAsia="方正仿宋简体"/>
          <w:szCs w:val="32"/>
        </w:rPr>
        <w:t>4.无论征集单位是否采用技术参数，投递人应保证递交资料的真实性和有效性，不产生因第三方提出侵犯其专利权、商标权或</w:t>
      </w:r>
      <w:r>
        <w:rPr>
          <w:rFonts w:hint="eastAsia" w:eastAsia="方正仿宋简体"/>
          <w:szCs w:val="32"/>
          <w:lang w:eastAsia="zh-CN"/>
        </w:rPr>
        <w:t>其他</w:t>
      </w:r>
      <w:r>
        <w:rPr>
          <w:rFonts w:hint="eastAsia" w:eastAsia="方正仿宋简体"/>
          <w:szCs w:val="32"/>
        </w:rPr>
        <w:t>知识产权而引起的法律和经济纠纷，否则由投递人承担所有相关责任。因投递资料失实造成不良后果的，征集单位将保留追究相应责任的权利。</w:t>
      </w:r>
    </w:p>
    <w:p w14:paraId="2B3CF20A">
      <w:pPr>
        <w:spacing w:line="560" w:lineRule="exact"/>
        <w:ind w:firstLine="640" w:firstLineChars="200"/>
        <w:rPr>
          <w:rFonts w:eastAsia="方正仿宋简体"/>
          <w:szCs w:val="32"/>
        </w:rPr>
      </w:pPr>
      <w:r>
        <w:rPr>
          <w:rFonts w:hint="eastAsia" w:eastAsia="方正仿宋简体"/>
          <w:szCs w:val="32"/>
        </w:rPr>
        <w:t>5</w:t>
      </w:r>
      <w:r>
        <w:rPr>
          <w:rFonts w:eastAsia="方正仿宋简体"/>
          <w:szCs w:val="32"/>
        </w:rPr>
        <w:t>.供应商认为还需提供的单一性、专利技术等其他与产品技术需求相关的资料。</w:t>
      </w:r>
    </w:p>
    <w:p w14:paraId="313B6509">
      <w:pPr>
        <w:pStyle w:val="8"/>
      </w:pPr>
    </w:p>
    <w:p w14:paraId="3E9CD734">
      <w:pPr>
        <w:spacing w:line="560" w:lineRule="exact"/>
        <w:ind w:firstLine="640" w:firstLineChars="200"/>
        <w:rPr>
          <w:rFonts w:eastAsia="方正仿宋简体"/>
          <w:szCs w:val="32"/>
        </w:rPr>
      </w:pPr>
      <w:r>
        <w:rPr>
          <w:rFonts w:hint="eastAsia" w:eastAsia="方正仿宋简体"/>
          <w:szCs w:val="32"/>
        </w:rPr>
        <w:t xml:space="preserve">                     黑龙江消防救援机动总队</w:t>
      </w:r>
    </w:p>
    <w:p w14:paraId="5C402D1F">
      <w:pPr>
        <w:spacing w:line="560" w:lineRule="exact"/>
        <w:ind w:firstLine="640" w:firstLineChars="200"/>
        <w:rPr>
          <w:rFonts w:hint="eastAsia" w:eastAsia="方正仿宋简体"/>
          <w:szCs w:val="32"/>
        </w:rPr>
      </w:pPr>
      <w:r>
        <w:rPr>
          <w:rFonts w:hint="eastAsia" w:eastAsia="方正仿宋简体"/>
          <w:szCs w:val="32"/>
        </w:rPr>
        <w:t xml:space="preserve">                        2026年</w:t>
      </w:r>
      <w:r>
        <w:rPr>
          <w:rFonts w:hint="eastAsia" w:eastAsia="方正仿宋简体"/>
          <w:szCs w:val="32"/>
          <w:lang w:val="en-US" w:eastAsia="zh-CN"/>
        </w:rPr>
        <w:t>10</w:t>
      </w:r>
      <w:r>
        <w:rPr>
          <w:rFonts w:hint="eastAsia" w:eastAsia="方正仿宋简体"/>
          <w:szCs w:val="32"/>
        </w:rPr>
        <w:t>月</w:t>
      </w:r>
      <w:r>
        <w:rPr>
          <w:rFonts w:hint="eastAsia" w:eastAsia="方正仿宋简体"/>
          <w:szCs w:val="32"/>
          <w:lang w:val="en-US" w:eastAsia="zh-CN"/>
        </w:rPr>
        <w:t>7</w:t>
      </w:r>
      <w:r>
        <w:rPr>
          <w:rFonts w:hint="eastAsia" w:eastAsia="方正仿宋简体"/>
          <w:szCs w:val="32"/>
        </w:rPr>
        <w:t>日</w:t>
      </w:r>
    </w:p>
    <w:p w14:paraId="1E569DE7">
      <w:pPr>
        <w:pStyle w:val="8"/>
        <w:rPr>
          <w:rFonts w:hint="eastAsia" w:eastAsia="方正仿宋简体"/>
          <w:szCs w:val="32"/>
        </w:rPr>
      </w:pPr>
    </w:p>
    <w:p w14:paraId="66A35107">
      <w:pPr>
        <w:pStyle w:val="8"/>
        <w:rPr>
          <w:rFonts w:hint="eastAsia" w:eastAsia="方正仿宋简体"/>
          <w:szCs w:val="32"/>
        </w:rPr>
      </w:pPr>
    </w:p>
    <w:p w14:paraId="5A1A6D61">
      <w:pPr>
        <w:pStyle w:val="8"/>
        <w:ind w:firstLine="0"/>
        <w:rPr>
          <w:rFonts w:eastAsia="方正黑体简体"/>
          <w:color w:val="000000"/>
          <w:szCs w:val="32"/>
        </w:rPr>
      </w:pPr>
      <w:r>
        <w:rPr>
          <w:rFonts w:eastAsia="方正黑体简体"/>
          <w:color w:val="000000"/>
          <w:szCs w:val="32"/>
        </w:rPr>
        <w:t>附件</w:t>
      </w:r>
      <w:r>
        <w:rPr>
          <w:rFonts w:hint="eastAsia" w:eastAsia="方正黑体简体"/>
          <w:color w:val="000000"/>
          <w:szCs w:val="32"/>
        </w:rPr>
        <w:t>1</w:t>
      </w:r>
    </w:p>
    <w:p w14:paraId="0FC852FE">
      <w:pPr>
        <w:pStyle w:val="8"/>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方正小标宋简体" w:hAnsi="方正小标宋简体" w:eastAsia="方正小标宋简体" w:cs="方正小标宋简体"/>
          <w:color w:val="000000"/>
          <w:sz w:val="44"/>
          <w:szCs w:val="44"/>
          <w:lang w:eastAsia="zh-CN"/>
        </w:rPr>
      </w:pPr>
      <w:r>
        <w:rPr>
          <w:rFonts w:hint="eastAsia" w:ascii="方正小标宋简体" w:hAnsi="方正小标宋简体" w:eastAsia="方正小标宋简体" w:cs="方正小标宋简体"/>
          <w:color w:val="000000"/>
          <w:sz w:val="44"/>
          <w:szCs w:val="44"/>
          <w:lang w:eastAsia="zh-CN"/>
        </w:rPr>
        <w:t>黑龙江</w:t>
      </w:r>
      <w:r>
        <w:rPr>
          <w:rFonts w:hint="eastAsia" w:ascii="方正小标宋简体" w:hAnsi="方正小标宋简体" w:eastAsia="方正小标宋简体" w:cs="方正小标宋简体"/>
          <w:color w:val="000000"/>
          <w:sz w:val="44"/>
          <w:szCs w:val="44"/>
          <w:lang w:val="en-US" w:eastAsia="zh-CN"/>
        </w:rPr>
        <w:t>消防救援机动总队政策法规和新闻宣传处设施设备完善</w:t>
      </w:r>
      <w:r>
        <w:rPr>
          <w:rFonts w:hint="eastAsia" w:ascii="方正小标宋简体" w:hAnsi="方正小标宋简体" w:eastAsia="方正小标宋简体" w:cs="方正小标宋简体"/>
          <w:color w:val="000000"/>
          <w:sz w:val="44"/>
          <w:szCs w:val="44"/>
          <w:lang w:eastAsia="zh-CN"/>
        </w:rPr>
        <w:t>项目需求表</w:t>
      </w:r>
    </w:p>
    <w:tbl>
      <w:tblPr>
        <w:tblStyle w:val="9"/>
        <w:tblW w:w="981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77"/>
        <w:gridCol w:w="1607"/>
        <w:gridCol w:w="6120"/>
        <w:gridCol w:w="1310"/>
      </w:tblGrid>
      <w:tr w14:paraId="51C114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jc w:val="center"/>
        </w:trPr>
        <w:tc>
          <w:tcPr>
            <w:tcW w:w="777" w:type="dxa"/>
            <w:tcBorders>
              <w:top w:val="single" w:color="000000" w:sz="4" w:space="0"/>
              <w:left w:val="single" w:color="000000" w:sz="4" w:space="0"/>
              <w:bottom w:val="single" w:color="000000" w:sz="4" w:space="0"/>
              <w:right w:val="single" w:color="000000" w:sz="4" w:space="0"/>
            </w:tcBorders>
            <w:noWrap w:val="0"/>
            <w:vAlign w:val="center"/>
          </w:tcPr>
          <w:p w14:paraId="06653F38">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u w:val="none"/>
              </w:rPr>
            </w:pPr>
            <w:r>
              <w:rPr>
                <w:rStyle w:val="12"/>
                <w:color w:val="auto"/>
                <w:lang w:val="en-US" w:eastAsia="zh-CN" w:bidi="ar"/>
              </w:rPr>
              <w:t>序号</w:t>
            </w:r>
          </w:p>
        </w:tc>
        <w:tc>
          <w:tcPr>
            <w:tcW w:w="1607" w:type="dxa"/>
            <w:tcBorders>
              <w:top w:val="single" w:color="000000" w:sz="4" w:space="0"/>
              <w:left w:val="single" w:color="000000" w:sz="4" w:space="0"/>
              <w:bottom w:val="single" w:color="000000" w:sz="4" w:space="0"/>
              <w:right w:val="single" w:color="000000" w:sz="4" w:space="0"/>
            </w:tcBorders>
            <w:noWrap w:val="0"/>
            <w:vAlign w:val="center"/>
          </w:tcPr>
          <w:p w14:paraId="55D78C0C">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u w:val="none"/>
              </w:rPr>
            </w:pPr>
            <w:r>
              <w:rPr>
                <w:rStyle w:val="12"/>
                <w:rFonts w:hint="eastAsia"/>
                <w:color w:val="auto"/>
                <w:lang w:val="en-US" w:eastAsia="zh-CN" w:bidi="ar"/>
              </w:rPr>
              <w:t>设备名称</w:t>
            </w:r>
          </w:p>
        </w:tc>
        <w:tc>
          <w:tcPr>
            <w:tcW w:w="6120" w:type="dxa"/>
            <w:tcBorders>
              <w:top w:val="single" w:color="000000" w:sz="4" w:space="0"/>
              <w:left w:val="single" w:color="000000" w:sz="4" w:space="0"/>
              <w:bottom w:val="single" w:color="000000" w:sz="4" w:space="0"/>
              <w:right w:val="single" w:color="000000" w:sz="4" w:space="0"/>
            </w:tcBorders>
            <w:noWrap w:val="0"/>
            <w:vAlign w:val="center"/>
          </w:tcPr>
          <w:p w14:paraId="30467B60">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u w:val="none"/>
              </w:rPr>
            </w:pPr>
            <w:r>
              <w:rPr>
                <w:rStyle w:val="12"/>
                <w:color w:val="auto"/>
                <w:lang w:val="en-US" w:eastAsia="zh-CN" w:bidi="ar"/>
              </w:rPr>
              <w:t>采购需求概况</w:t>
            </w:r>
          </w:p>
        </w:tc>
        <w:tc>
          <w:tcPr>
            <w:tcW w:w="1310" w:type="dxa"/>
            <w:tcBorders>
              <w:top w:val="single" w:color="000000" w:sz="4" w:space="0"/>
              <w:left w:val="single" w:color="000000" w:sz="4" w:space="0"/>
              <w:bottom w:val="single" w:color="000000" w:sz="4" w:space="0"/>
              <w:right w:val="single" w:color="000000" w:sz="4" w:space="0"/>
            </w:tcBorders>
            <w:noWrap w:val="0"/>
            <w:vAlign w:val="center"/>
          </w:tcPr>
          <w:p w14:paraId="12701920">
            <w:pPr>
              <w:keepNext w:val="0"/>
              <w:keepLines w:val="0"/>
              <w:widowControl/>
              <w:suppressLineNumbers w:val="0"/>
              <w:jc w:val="center"/>
              <w:textAlignment w:val="center"/>
              <w:rPr>
                <w:rFonts w:hint="default" w:ascii="Times New Roman" w:hAnsi="Times New Roman" w:eastAsia="宋体" w:cs="Times New Roman"/>
                <w:i w:val="0"/>
                <w:iCs w:val="0"/>
                <w:color w:val="auto"/>
                <w:sz w:val="24"/>
                <w:szCs w:val="24"/>
                <w:u w:val="none"/>
              </w:rPr>
            </w:pPr>
            <w:r>
              <w:rPr>
                <w:rStyle w:val="12"/>
                <w:rFonts w:hint="eastAsia"/>
                <w:color w:val="auto"/>
                <w:lang w:val="en-US" w:eastAsia="zh-CN" w:bidi="ar"/>
              </w:rPr>
              <w:t>参考价格</w:t>
            </w:r>
            <w:r>
              <w:rPr>
                <w:rStyle w:val="13"/>
                <w:rFonts w:eastAsia="宋体"/>
                <w:color w:val="auto"/>
                <w:lang w:val="en-US" w:eastAsia="zh-CN" w:bidi="ar"/>
              </w:rPr>
              <w:br w:type="textWrapping"/>
            </w:r>
            <w:r>
              <w:rPr>
                <w:rStyle w:val="12"/>
                <w:color w:val="auto"/>
                <w:lang w:val="en-US" w:eastAsia="zh-CN" w:bidi="ar"/>
              </w:rPr>
              <w:t>（元）</w:t>
            </w:r>
          </w:p>
        </w:tc>
      </w:tr>
      <w:tr w14:paraId="05C50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1"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99EA8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1</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219CA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专业移动图形工作站</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B16890">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一、移动图形工作站</w:t>
            </w:r>
          </w:p>
          <w:p w14:paraId="031D6C87">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1、处理器</w:t>
            </w:r>
            <w:r>
              <w:rPr>
                <w:rFonts w:hint="eastAsia" w:ascii="宋体" w:hAnsi="宋体" w:eastAsia="宋体" w:cs="宋体"/>
                <w:i w:val="0"/>
                <w:iCs w:val="0"/>
                <w:color w:val="auto"/>
                <w:kern w:val="0"/>
                <w:sz w:val="16"/>
                <w:szCs w:val="16"/>
                <w:highlight w:val="none"/>
                <w:u w:val="none"/>
                <w:lang w:val="en-US" w:eastAsia="zh-CN" w:bidi="ar"/>
              </w:rPr>
              <w:t>。性能不低于</w:t>
            </w:r>
            <w:r>
              <w:rPr>
                <w:rFonts w:hint="default" w:ascii="宋体" w:hAnsi="宋体" w:eastAsia="宋体" w:cs="宋体"/>
                <w:i w:val="0"/>
                <w:iCs w:val="0"/>
                <w:color w:val="auto"/>
                <w:kern w:val="0"/>
                <w:sz w:val="16"/>
                <w:szCs w:val="16"/>
                <w:highlight w:val="none"/>
                <w:u w:val="none"/>
                <w:lang w:val="en-US" w:eastAsia="zh-CN" w:bidi="ar"/>
              </w:rPr>
              <w:t>Ultra 9-285H；16 核 16 线程，基础主频≥2.9GHz，最大睿频≥5.4GHz，三级缓存≥24MB，TDP 45W；</w:t>
            </w:r>
          </w:p>
          <w:p w14:paraId="6F78BFDF">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2、内存</w:t>
            </w:r>
            <w:r>
              <w:rPr>
                <w:rFonts w:hint="eastAsia" w:ascii="宋体" w:hAnsi="宋体" w:eastAsia="宋体" w:cs="宋体"/>
                <w:i w:val="0"/>
                <w:iCs w:val="0"/>
                <w:color w:val="auto"/>
                <w:kern w:val="0"/>
                <w:sz w:val="16"/>
                <w:szCs w:val="16"/>
                <w:highlight w:val="none"/>
                <w:u w:val="none"/>
                <w:lang w:val="en-US" w:eastAsia="zh-CN" w:bidi="ar"/>
              </w:rPr>
              <w:t>。</w:t>
            </w:r>
            <w:r>
              <w:rPr>
                <w:rFonts w:hint="default" w:ascii="宋体" w:hAnsi="宋体" w:eastAsia="宋体" w:cs="宋体"/>
                <w:i w:val="0"/>
                <w:iCs w:val="0"/>
                <w:color w:val="auto"/>
                <w:kern w:val="0"/>
                <w:sz w:val="16"/>
                <w:szCs w:val="16"/>
                <w:highlight w:val="none"/>
                <w:u w:val="none"/>
                <w:lang w:val="en-US" w:eastAsia="zh-CN" w:bidi="ar"/>
              </w:rPr>
              <w:t>标配≥64GB 双通道 DDR5 5600MHz。</w:t>
            </w:r>
          </w:p>
          <w:p w14:paraId="1FFAFBAA">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3、存储</w:t>
            </w:r>
            <w:r>
              <w:rPr>
                <w:rFonts w:hint="eastAsia" w:ascii="宋体" w:hAnsi="宋体" w:eastAsia="宋体" w:cs="宋体"/>
                <w:i w:val="0"/>
                <w:iCs w:val="0"/>
                <w:color w:val="auto"/>
                <w:kern w:val="0"/>
                <w:sz w:val="16"/>
                <w:szCs w:val="16"/>
                <w:highlight w:val="none"/>
                <w:u w:val="none"/>
                <w:lang w:val="en-US" w:eastAsia="zh-CN" w:bidi="ar"/>
              </w:rPr>
              <w:t>。</w:t>
            </w:r>
            <w:r>
              <w:rPr>
                <w:rFonts w:hint="default" w:ascii="宋体" w:hAnsi="宋体" w:eastAsia="宋体" w:cs="宋体"/>
                <w:i w:val="0"/>
                <w:iCs w:val="0"/>
                <w:color w:val="auto"/>
                <w:kern w:val="0"/>
                <w:sz w:val="16"/>
                <w:szCs w:val="16"/>
                <w:highlight w:val="none"/>
                <w:u w:val="none"/>
                <w:lang w:val="en-US" w:eastAsia="zh-CN" w:bidi="ar"/>
              </w:rPr>
              <w:t>标配≥2TB PCIe4.0 NVMe M.2 2280 固态硬盘，支持第二块 M.2 硬盘扩展位。</w:t>
            </w:r>
          </w:p>
          <w:p w14:paraId="15F55B04">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4、独立专业图形显卡</w:t>
            </w:r>
            <w:r>
              <w:rPr>
                <w:rFonts w:hint="eastAsia" w:ascii="宋体" w:hAnsi="宋体" w:eastAsia="宋体" w:cs="宋体"/>
                <w:i w:val="0"/>
                <w:iCs w:val="0"/>
                <w:color w:val="auto"/>
                <w:kern w:val="0"/>
                <w:sz w:val="16"/>
                <w:szCs w:val="16"/>
                <w:highlight w:val="none"/>
                <w:u w:val="none"/>
                <w:lang w:val="en-US" w:eastAsia="zh-CN" w:bidi="ar"/>
              </w:rPr>
              <w:t>。</w:t>
            </w:r>
            <w:r>
              <w:rPr>
                <w:rFonts w:hint="default" w:ascii="宋体" w:hAnsi="宋体" w:eastAsia="宋体" w:cs="宋体"/>
                <w:i w:val="0"/>
                <w:iCs w:val="0"/>
                <w:color w:val="auto"/>
                <w:kern w:val="0"/>
                <w:sz w:val="16"/>
                <w:szCs w:val="16"/>
                <w:highlight w:val="none"/>
                <w:u w:val="none"/>
                <w:lang w:val="en-US" w:eastAsia="zh-CN" w:bidi="ar"/>
              </w:rPr>
              <w:t>配置</w:t>
            </w:r>
            <w:r>
              <w:rPr>
                <w:rFonts w:hint="eastAsia" w:ascii="宋体" w:hAnsi="宋体" w:eastAsia="宋体" w:cs="宋体"/>
                <w:i w:val="0"/>
                <w:iCs w:val="0"/>
                <w:color w:val="auto"/>
                <w:kern w:val="0"/>
                <w:sz w:val="16"/>
                <w:szCs w:val="16"/>
                <w:highlight w:val="none"/>
                <w:u w:val="none"/>
                <w:lang w:val="en-US" w:eastAsia="zh-CN" w:bidi="ar"/>
              </w:rPr>
              <w:t>性能不低于</w:t>
            </w:r>
            <w:r>
              <w:rPr>
                <w:rFonts w:hint="default" w:ascii="宋体" w:hAnsi="宋体" w:eastAsia="宋体" w:cs="宋体"/>
                <w:i w:val="0"/>
                <w:iCs w:val="0"/>
                <w:color w:val="auto"/>
                <w:kern w:val="0"/>
                <w:sz w:val="16"/>
                <w:szCs w:val="16"/>
                <w:highlight w:val="none"/>
                <w:u w:val="none"/>
                <w:lang w:val="en-US" w:eastAsia="zh-CN" w:bidi="ar"/>
              </w:rPr>
              <w:t xml:space="preserve"> NVIDIA RTX PRO 2000 专业移动图形卡，显存≥8GB GDDR7，Blackwell 架构；支持 OpenGL、OpenCL、CUDA，适配专业三维、视频、AI 加速应用。</w:t>
            </w:r>
          </w:p>
          <w:p w14:paraId="042804B5">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5、显示屏</w:t>
            </w:r>
            <w:r>
              <w:rPr>
                <w:rFonts w:hint="eastAsia" w:ascii="宋体" w:hAnsi="宋体" w:eastAsia="宋体" w:cs="宋体"/>
                <w:i w:val="0"/>
                <w:iCs w:val="0"/>
                <w:color w:val="auto"/>
                <w:kern w:val="0"/>
                <w:sz w:val="16"/>
                <w:szCs w:val="16"/>
                <w:highlight w:val="none"/>
                <w:u w:val="none"/>
                <w:lang w:val="en-US" w:eastAsia="zh-CN" w:bidi="ar"/>
              </w:rPr>
              <w:t>。</w:t>
            </w:r>
            <w:r>
              <w:rPr>
                <w:rFonts w:hint="default" w:ascii="宋体" w:hAnsi="宋体" w:eastAsia="宋体" w:cs="宋体"/>
                <w:i w:val="0"/>
                <w:iCs w:val="0"/>
                <w:color w:val="auto"/>
                <w:kern w:val="0"/>
                <w:sz w:val="16"/>
                <w:szCs w:val="16"/>
                <w:highlight w:val="none"/>
                <w:u w:val="none"/>
                <w:lang w:val="en-US" w:eastAsia="zh-CN" w:bidi="ar"/>
              </w:rPr>
              <w:t>16 英寸，16:10，WVA 防眩光屏幕</w:t>
            </w:r>
            <w:r>
              <w:rPr>
                <w:rFonts w:hint="eastAsia" w:ascii="宋体" w:hAnsi="宋体" w:eastAsia="宋体" w:cs="宋体"/>
                <w:i w:val="0"/>
                <w:iCs w:val="0"/>
                <w:color w:val="auto"/>
                <w:kern w:val="0"/>
                <w:sz w:val="16"/>
                <w:szCs w:val="16"/>
                <w:highlight w:val="none"/>
                <w:u w:val="none"/>
                <w:lang w:val="en-US" w:eastAsia="zh-CN" w:bidi="ar"/>
              </w:rPr>
              <w:t>；</w:t>
            </w:r>
            <w:r>
              <w:rPr>
                <w:rFonts w:hint="default" w:ascii="宋体" w:hAnsi="宋体" w:eastAsia="宋体" w:cs="宋体"/>
                <w:i w:val="0"/>
                <w:iCs w:val="0"/>
                <w:color w:val="auto"/>
                <w:kern w:val="0"/>
                <w:sz w:val="16"/>
                <w:szCs w:val="16"/>
                <w:highlight w:val="none"/>
                <w:u w:val="none"/>
                <w:lang w:val="en-US" w:eastAsia="zh-CN" w:bidi="ar"/>
              </w:rPr>
              <w:t>分辨率≥2560×1600（2.5K+），刷新率≥120Hz，亮度≥300 尼特，色域≥100% sRGB，自带低蓝光护眼，非触控屏。</w:t>
            </w:r>
          </w:p>
          <w:p w14:paraId="308E71C7">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6、操作系统</w:t>
            </w:r>
            <w:r>
              <w:rPr>
                <w:rFonts w:hint="eastAsia" w:ascii="宋体" w:hAnsi="宋体" w:eastAsia="宋体" w:cs="宋体"/>
                <w:i w:val="0"/>
                <w:iCs w:val="0"/>
                <w:color w:val="auto"/>
                <w:kern w:val="0"/>
                <w:sz w:val="16"/>
                <w:szCs w:val="16"/>
                <w:highlight w:val="none"/>
                <w:u w:val="none"/>
                <w:lang w:val="en-US" w:eastAsia="zh-CN" w:bidi="ar"/>
              </w:rPr>
              <w:t>。</w:t>
            </w:r>
            <w:r>
              <w:rPr>
                <w:rFonts w:hint="default" w:ascii="宋体" w:hAnsi="宋体" w:eastAsia="宋体" w:cs="宋体"/>
                <w:i w:val="0"/>
                <w:iCs w:val="0"/>
                <w:color w:val="auto"/>
                <w:kern w:val="0"/>
                <w:sz w:val="16"/>
                <w:szCs w:val="16"/>
                <w:highlight w:val="none"/>
                <w:u w:val="none"/>
                <w:lang w:val="en-US" w:eastAsia="zh-CN" w:bidi="ar"/>
              </w:rPr>
              <w:t>预装简体中文版 Windows11 专业版正版操作系统，提供原厂授权；支持国产操作系统兼容安装（麒麟 / 统信）。</w:t>
            </w:r>
          </w:p>
          <w:p w14:paraId="6B4E086B">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7、网络与音视频</w:t>
            </w:r>
            <w:r>
              <w:rPr>
                <w:rFonts w:hint="eastAsia" w:ascii="宋体" w:hAnsi="宋体" w:eastAsia="宋体" w:cs="宋体"/>
                <w:i w:val="0"/>
                <w:iCs w:val="0"/>
                <w:color w:val="auto"/>
                <w:kern w:val="0"/>
                <w:sz w:val="16"/>
                <w:szCs w:val="16"/>
                <w:highlight w:val="none"/>
                <w:u w:val="none"/>
                <w:lang w:val="en-US" w:eastAsia="zh-CN" w:bidi="ar"/>
              </w:rPr>
              <w:t>。</w:t>
            </w:r>
            <w:r>
              <w:rPr>
                <w:rFonts w:hint="default" w:ascii="宋体" w:hAnsi="宋体" w:eastAsia="宋体" w:cs="宋体"/>
                <w:i w:val="0"/>
                <w:iCs w:val="0"/>
                <w:color w:val="auto"/>
                <w:kern w:val="0"/>
                <w:sz w:val="16"/>
                <w:szCs w:val="16"/>
                <w:highlight w:val="none"/>
                <w:u w:val="none"/>
                <w:lang w:val="en-US" w:eastAsia="zh-CN" w:bidi="ar"/>
              </w:rPr>
              <w:t>无线：Wi-Fi 6（802.11ax）+ 蓝牙≥5.4；有线：内置千兆以太网口；FHD 1080P 摄像头</w:t>
            </w:r>
            <w:r>
              <w:rPr>
                <w:rFonts w:hint="eastAsia" w:ascii="宋体" w:hAnsi="宋体" w:eastAsia="宋体" w:cs="宋体"/>
                <w:i w:val="0"/>
                <w:iCs w:val="0"/>
                <w:color w:val="auto"/>
                <w:kern w:val="0"/>
                <w:sz w:val="16"/>
                <w:szCs w:val="16"/>
                <w:highlight w:val="none"/>
                <w:u w:val="none"/>
                <w:lang w:val="en-US" w:eastAsia="zh-CN" w:bidi="ar"/>
              </w:rPr>
              <w:t>；</w:t>
            </w:r>
            <w:r>
              <w:rPr>
                <w:rFonts w:hint="default" w:ascii="宋体" w:hAnsi="宋体" w:eastAsia="宋体" w:cs="宋体"/>
                <w:i w:val="0"/>
                <w:iCs w:val="0"/>
                <w:color w:val="auto"/>
                <w:kern w:val="0"/>
                <w:sz w:val="16"/>
                <w:szCs w:val="16"/>
                <w:highlight w:val="none"/>
                <w:u w:val="none"/>
                <w:lang w:val="en-US" w:eastAsia="zh-CN" w:bidi="ar"/>
              </w:rPr>
              <w:t>阵列降噪麦克风；内置立体声扬声器。</w:t>
            </w:r>
          </w:p>
          <w:p w14:paraId="0A5E1593">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8、接口：至少配备 USB-A×2、USB4/Type-C、HDMI2.1、3.5mm 音频口、RJ45 网口、SD 读卡器；</w:t>
            </w:r>
          </w:p>
          <w:p w14:paraId="5C436D67">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9、整机≥3 年原厂上门保修，包含主板、内存、硬盘、显卡；提供原厂技术支持，故障备件先行；提供产品原厂出厂证明，支持官网序列号核验。</w:t>
            </w:r>
          </w:p>
          <w:p w14:paraId="1F108D76">
            <w:pPr>
              <w:keepNext w:val="0"/>
              <w:keepLines w:val="0"/>
              <w:pageBreakBefore w:val="0"/>
              <w:widowControl/>
              <w:numPr>
                <w:ilvl w:val="0"/>
                <w:numId w:val="1"/>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专业移动外接显示器</w:t>
            </w:r>
          </w:p>
          <w:p w14:paraId="7E49FE86">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1.面板：IPS Black 曲面面板</w:t>
            </w:r>
          </w:p>
          <w:p w14:paraId="55D2FCC7">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2.屏幕尺寸：约34英寸，21:9超宽屏，曲率约1900R</w:t>
            </w:r>
          </w:p>
          <w:p w14:paraId="4EFCCB5F">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3.分辨率：</w:t>
            </w:r>
            <w:r>
              <w:rPr>
                <w:rFonts w:hint="default" w:ascii="宋体" w:hAnsi="宋体" w:eastAsia="宋体" w:cs="宋体"/>
                <w:i w:val="0"/>
                <w:iCs w:val="0"/>
                <w:color w:val="auto"/>
                <w:kern w:val="0"/>
                <w:sz w:val="16"/>
                <w:szCs w:val="16"/>
                <w:highlight w:val="none"/>
                <w:u w:val="none"/>
                <w:lang w:val="en-US" w:eastAsia="zh-CN" w:bidi="ar"/>
              </w:rPr>
              <w:t>≥</w:t>
            </w:r>
            <w:r>
              <w:rPr>
                <w:rFonts w:hint="eastAsia" w:ascii="宋体" w:hAnsi="宋体" w:eastAsia="宋体" w:cs="宋体"/>
                <w:i w:val="0"/>
                <w:iCs w:val="0"/>
                <w:color w:val="auto"/>
                <w:kern w:val="0"/>
                <w:sz w:val="16"/>
                <w:szCs w:val="16"/>
                <w:highlight w:val="none"/>
                <w:u w:val="none"/>
                <w:lang w:val="en-US" w:eastAsia="zh-CN" w:bidi="ar"/>
              </w:rPr>
              <w:t>3440×1440（准4K WQHD）</w:t>
            </w:r>
          </w:p>
          <w:p w14:paraId="73627FF9">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4.刷新率：DP/雷电4支持120Hz，HDMI支持100Hz</w:t>
            </w:r>
          </w:p>
          <w:p w14:paraId="5E47B199">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5.显示性能：亮度：</w:t>
            </w:r>
            <w:r>
              <w:rPr>
                <w:rFonts w:hint="default" w:ascii="宋体" w:hAnsi="宋体" w:eastAsia="宋体" w:cs="宋体"/>
                <w:i w:val="0"/>
                <w:iCs w:val="0"/>
                <w:color w:val="auto"/>
                <w:kern w:val="0"/>
                <w:sz w:val="16"/>
                <w:szCs w:val="16"/>
                <w:highlight w:val="none"/>
                <w:u w:val="none"/>
                <w:lang w:val="en-US" w:eastAsia="zh-CN" w:bidi="ar"/>
              </w:rPr>
              <w:t>≥</w:t>
            </w:r>
            <w:r>
              <w:rPr>
                <w:rFonts w:hint="eastAsia" w:ascii="宋体" w:hAnsi="宋体" w:eastAsia="宋体" w:cs="宋体"/>
                <w:i w:val="0"/>
                <w:iCs w:val="0"/>
                <w:color w:val="auto"/>
                <w:kern w:val="0"/>
                <w:sz w:val="16"/>
                <w:szCs w:val="16"/>
                <w:highlight w:val="none"/>
                <w:u w:val="none"/>
                <w:lang w:val="en-US" w:eastAsia="zh-CN" w:bidi="ar"/>
              </w:rPr>
              <w:t>300cd/㎡（典型值）；对比度：</w:t>
            </w:r>
            <w:r>
              <w:rPr>
                <w:rFonts w:hint="default" w:ascii="宋体" w:hAnsi="宋体" w:eastAsia="宋体" w:cs="宋体"/>
                <w:i w:val="0"/>
                <w:iCs w:val="0"/>
                <w:color w:val="auto"/>
                <w:kern w:val="0"/>
                <w:sz w:val="16"/>
                <w:szCs w:val="16"/>
                <w:highlight w:val="none"/>
                <w:u w:val="none"/>
                <w:lang w:val="en-US" w:eastAsia="zh-CN" w:bidi="ar"/>
              </w:rPr>
              <w:t>≥</w:t>
            </w:r>
            <w:r>
              <w:rPr>
                <w:rFonts w:hint="eastAsia" w:ascii="宋体" w:hAnsi="宋体" w:eastAsia="宋体" w:cs="宋体"/>
                <w:i w:val="0"/>
                <w:iCs w:val="0"/>
                <w:color w:val="auto"/>
                <w:kern w:val="0"/>
                <w:sz w:val="16"/>
                <w:szCs w:val="16"/>
                <w:highlight w:val="none"/>
                <w:u w:val="none"/>
                <w:lang w:val="en-US" w:eastAsia="zh-CN" w:bidi="ar"/>
              </w:rPr>
              <w:t>2000:1（IPS Black高对比度）；色域：100%sRGB、100%BT.709、98%DCI‑P3、98%Display P3；色准：平均ΔE＜2，出厂硬件校色；可视角度：</w:t>
            </w:r>
            <w:r>
              <w:rPr>
                <w:rFonts w:hint="default" w:ascii="宋体" w:hAnsi="宋体" w:eastAsia="宋体" w:cs="宋体"/>
                <w:i w:val="0"/>
                <w:iCs w:val="0"/>
                <w:color w:val="auto"/>
                <w:kern w:val="0"/>
                <w:sz w:val="16"/>
                <w:szCs w:val="16"/>
                <w:highlight w:val="none"/>
                <w:u w:val="none"/>
                <w:lang w:val="en-US" w:eastAsia="zh-CN" w:bidi="ar"/>
              </w:rPr>
              <w:t>≥</w:t>
            </w:r>
            <w:r>
              <w:rPr>
                <w:rFonts w:hint="eastAsia" w:ascii="宋体" w:hAnsi="宋体" w:eastAsia="宋体" w:cs="宋体"/>
                <w:i w:val="0"/>
                <w:iCs w:val="0"/>
                <w:color w:val="auto"/>
                <w:kern w:val="0"/>
                <w:sz w:val="16"/>
                <w:szCs w:val="16"/>
                <w:highlight w:val="none"/>
                <w:u w:val="none"/>
                <w:lang w:val="en-US" w:eastAsia="zh-CN" w:bidi="ar"/>
              </w:rPr>
              <w:t>水平/垂直178°；响应时间：不高于5ms（快速模式）/8ms（普通模式）。</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14326749">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highlight w:val="none"/>
                <w:u w:val="none"/>
                <w:lang w:val="en-US" w:eastAsia="zh-CN" w:bidi="ar-SA"/>
              </w:rPr>
            </w:pPr>
            <w:r>
              <w:rPr>
                <w:rFonts w:hint="eastAsia" w:eastAsia="宋体" w:cs="Times New Roman"/>
                <w:i w:val="0"/>
                <w:iCs w:val="0"/>
                <w:color w:val="auto"/>
                <w:kern w:val="0"/>
                <w:sz w:val="22"/>
                <w:szCs w:val="22"/>
                <w:highlight w:val="none"/>
                <w:u w:val="none"/>
                <w:lang w:val="en-US" w:eastAsia="zh-CN" w:bidi="ar"/>
              </w:rPr>
              <w:t>44</w:t>
            </w:r>
            <w:r>
              <w:rPr>
                <w:rFonts w:hint="default" w:ascii="Times New Roman" w:hAnsi="Times New Roman" w:eastAsia="宋体" w:cs="Times New Roman"/>
                <w:i w:val="0"/>
                <w:iCs w:val="0"/>
                <w:color w:val="auto"/>
                <w:kern w:val="0"/>
                <w:sz w:val="22"/>
                <w:szCs w:val="22"/>
                <w:highlight w:val="none"/>
                <w:u w:val="none"/>
                <w:lang w:val="en-US" w:eastAsia="zh-CN" w:bidi="ar"/>
              </w:rPr>
              <w:t>,79</w:t>
            </w:r>
            <w:r>
              <w:rPr>
                <w:rFonts w:hint="eastAsia" w:eastAsia="宋体" w:cs="Times New Roman"/>
                <w:i w:val="0"/>
                <w:iCs w:val="0"/>
                <w:color w:val="auto"/>
                <w:kern w:val="0"/>
                <w:sz w:val="22"/>
                <w:szCs w:val="22"/>
                <w:highlight w:val="none"/>
                <w:u w:val="none"/>
                <w:lang w:val="en-US" w:eastAsia="zh-CN" w:bidi="ar"/>
              </w:rPr>
              <w:t>8</w:t>
            </w:r>
            <w:r>
              <w:rPr>
                <w:rFonts w:hint="default" w:ascii="Times New Roman" w:hAnsi="Times New Roman" w:eastAsia="宋体" w:cs="Times New Roman"/>
                <w:i w:val="0"/>
                <w:iCs w:val="0"/>
                <w:color w:val="auto"/>
                <w:kern w:val="0"/>
                <w:sz w:val="22"/>
                <w:szCs w:val="22"/>
                <w:highlight w:val="none"/>
                <w:u w:val="none"/>
                <w:lang w:val="en-US" w:eastAsia="zh-CN" w:bidi="ar"/>
              </w:rPr>
              <w:t xml:space="preserve">.00 </w:t>
            </w:r>
          </w:p>
        </w:tc>
      </w:tr>
      <w:tr w14:paraId="39D0D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84701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2</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CB8BA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专业剪辑图形工作站</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C696FC">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1、整机基础信息</w:t>
            </w:r>
          </w:p>
          <w:p w14:paraId="2BA4F292">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产品类型：商用塔式台式工作站，原厂整机，非拼装组装机；</w:t>
            </w:r>
          </w:p>
          <w:p w14:paraId="003E0431">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机箱：塔式机箱，原厂标准散热结构，支持 7×24 小时稳定运行，具备良好风道满足 GPU+CPU 高负载散热；</w:t>
            </w:r>
          </w:p>
          <w:p w14:paraId="66AA230A">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2、处理器</w:t>
            </w:r>
          </w:p>
          <w:p w14:paraId="3CC8E7A7">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CPU 型号：性能不低于ntel Core Ultra 9 285K</w:t>
            </w:r>
          </w:p>
          <w:p w14:paraId="36E964EA">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核心 / 线程：不少于24 核 24 线程</w:t>
            </w:r>
          </w:p>
          <w:p w14:paraId="6B1A0B72">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基础频率不低于 3.2GHz，最大睿频 5.7GHz，TDP 125W</w:t>
            </w:r>
          </w:p>
          <w:p w14:paraId="25AF6A29">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高速缓存：不低于36MB 三级缓存，内置 Intel NPU，支持本地 AI 加速</w:t>
            </w:r>
          </w:p>
          <w:p w14:paraId="7721EDBB">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制程：不少于3nm。</w:t>
            </w:r>
          </w:p>
          <w:p w14:paraId="4F0A30FD">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3、主板</w:t>
            </w:r>
          </w:p>
          <w:p w14:paraId="162AD5EA">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芯片组：性能不低于Intel W880 芯片组。</w:t>
            </w:r>
          </w:p>
          <w:p w14:paraId="42F35D2C">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PCIe 扩展：≥4 个 PCIe 插槽，至少 1 个 PCIe5.0 x16 插槽</w:t>
            </w:r>
          </w:p>
          <w:p w14:paraId="77E51030">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内存插槽：4×DDR5 UDIMM 插槽，最大支持 128GB 内存</w:t>
            </w:r>
          </w:p>
          <w:p w14:paraId="6E303263">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存储接口：支持 M.2 NVMe PCIe SSD+SATA 硬盘，支持 RAID</w:t>
            </w:r>
          </w:p>
          <w:p w14:paraId="34BE6D22">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4、内存</w:t>
            </w:r>
          </w:p>
          <w:p w14:paraId="1F91F4AE">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 xml:space="preserve"> 内存容量：不低于64GB；内存类型：DDR5</w:t>
            </w:r>
          </w:p>
          <w:p w14:paraId="2C581FC4">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5、存储</w:t>
            </w:r>
          </w:p>
          <w:p w14:paraId="25EADA7E">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第一块硬盘：512GB PCIe NVMe M.2 SSD（Gen4），用于系统、模型缓存</w:t>
            </w:r>
          </w:p>
          <w:p w14:paraId="15B0668A">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第二块硬盘：4TB SATA 机械硬盘，用于数据集、模型文件存储</w:t>
            </w:r>
          </w:p>
          <w:p w14:paraId="6F7AEDC3">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硬盘均为原厂集成，支持原厂硬盘故障预警</w:t>
            </w:r>
          </w:p>
          <w:p w14:paraId="6EFC6876">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6、独立显卡</w:t>
            </w:r>
          </w:p>
          <w:p w14:paraId="52F101AC">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显卡型号：性能不低于NVIDIA GeForce RTX5060Ti 16GB</w:t>
            </w:r>
          </w:p>
          <w:p w14:paraId="06DED670">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显存容量：不少于16GB GDDR7，128bit 位宽</w:t>
            </w:r>
          </w:p>
          <w:p w14:paraId="4A38FBB6">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7、电源</w:t>
            </w:r>
          </w:p>
          <w:p w14:paraId="24B148FA">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原厂足额品牌电源，≥750W，80PLUS 认证，宽电压，支持 CPU+GPU 满负载持续稳定输出</w:t>
            </w:r>
          </w:p>
          <w:p w14:paraId="303F04DD">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8、网络与外设接口</w:t>
            </w:r>
          </w:p>
          <w:p w14:paraId="1D7262BF">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网卡：集成千兆以太网；可选 2.5G 网卡</w:t>
            </w:r>
          </w:p>
          <w:p w14:paraId="26708A79">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9、操作系统与软件</w:t>
            </w:r>
          </w:p>
          <w:p w14:paraId="0BB2A3FA">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预装：Windows11 专业版（商用正版，提供正版授权），</w:t>
            </w:r>
            <w:r>
              <w:rPr>
                <w:rFonts w:hint="default" w:ascii="宋体" w:hAnsi="宋体" w:eastAsia="宋体" w:cs="宋体"/>
                <w:i w:val="0"/>
                <w:iCs w:val="0"/>
                <w:color w:val="auto"/>
                <w:kern w:val="0"/>
                <w:sz w:val="16"/>
                <w:szCs w:val="16"/>
                <w:u w:val="none"/>
                <w:lang w:val="en-US" w:eastAsia="zh-CN" w:bidi="ar"/>
              </w:rPr>
              <w:t>支持国产操作系统兼容安装（麒麟 / 统信）。</w:t>
            </w:r>
          </w:p>
          <w:p w14:paraId="19CA3939">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10、服务与质保</w:t>
            </w:r>
          </w:p>
          <w:p w14:paraId="23FAE18A">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质保：整机原厂 3 年上门保修服务，含 CPU、内存、硬盘、显卡全部件原厂保修；故障后原厂工程师上门维修；原厂全新未拆封，不接受翻新 / 拆机配件；</w:t>
            </w:r>
          </w:p>
          <w:p w14:paraId="1AF1BC76">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11、</w:t>
            </w:r>
            <w:r>
              <w:rPr>
                <w:rFonts w:hint="default" w:ascii="宋体" w:hAnsi="宋体" w:eastAsia="宋体" w:cs="宋体"/>
                <w:i w:val="0"/>
                <w:iCs w:val="0"/>
                <w:color w:val="auto"/>
                <w:kern w:val="0"/>
                <w:sz w:val="16"/>
                <w:szCs w:val="16"/>
                <w:highlight w:val="none"/>
                <w:u w:val="none"/>
                <w:lang w:val="en-US" w:eastAsia="zh-CN" w:bidi="ar"/>
              </w:rPr>
              <w:t>显示器</w:t>
            </w:r>
            <w:r>
              <w:rPr>
                <w:rFonts w:hint="eastAsia" w:ascii="宋体" w:hAnsi="宋体" w:eastAsia="宋体" w:cs="宋体"/>
                <w:i w:val="0"/>
                <w:iCs w:val="0"/>
                <w:color w:val="auto"/>
                <w:kern w:val="0"/>
                <w:sz w:val="16"/>
                <w:szCs w:val="16"/>
                <w:highlight w:val="none"/>
                <w:u w:val="none"/>
                <w:lang w:val="en-US" w:eastAsia="zh-CN" w:bidi="ar"/>
              </w:rPr>
              <w:t>。</w:t>
            </w:r>
            <w:r>
              <w:rPr>
                <w:rFonts w:hint="default" w:ascii="宋体" w:hAnsi="宋体" w:eastAsia="宋体" w:cs="宋体"/>
                <w:i w:val="0"/>
                <w:iCs w:val="0"/>
                <w:color w:val="auto"/>
                <w:kern w:val="0"/>
                <w:sz w:val="16"/>
                <w:szCs w:val="16"/>
                <w:highlight w:val="none"/>
                <w:u w:val="none"/>
                <w:lang w:val="en-US" w:eastAsia="zh-CN" w:bidi="ar"/>
              </w:rPr>
              <w:t xml:space="preserve">屏幕尺寸：34 英寸 </w:t>
            </w:r>
            <w:r>
              <w:rPr>
                <w:rFonts w:hint="eastAsia" w:ascii="宋体" w:hAnsi="宋体" w:eastAsia="宋体" w:cs="宋体"/>
                <w:i w:val="0"/>
                <w:iCs w:val="0"/>
                <w:color w:val="auto"/>
                <w:kern w:val="0"/>
                <w:sz w:val="16"/>
                <w:szCs w:val="16"/>
                <w:highlight w:val="none"/>
                <w:u w:val="none"/>
                <w:lang w:val="en-US" w:eastAsia="zh-CN" w:bidi="ar"/>
              </w:rPr>
              <w:t>比例</w:t>
            </w:r>
            <w:r>
              <w:rPr>
                <w:rFonts w:hint="default" w:ascii="宋体" w:hAnsi="宋体" w:eastAsia="宋体" w:cs="宋体"/>
                <w:i w:val="0"/>
                <w:iCs w:val="0"/>
                <w:color w:val="auto"/>
                <w:kern w:val="0"/>
                <w:sz w:val="16"/>
                <w:szCs w:val="16"/>
                <w:highlight w:val="none"/>
                <w:u w:val="none"/>
                <w:lang w:val="en-US" w:eastAsia="zh-CN" w:bidi="ar"/>
              </w:rPr>
              <w:t>21:9 曲面屏</w:t>
            </w:r>
            <w:r>
              <w:rPr>
                <w:rFonts w:hint="eastAsia" w:ascii="宋体" w:hAnsi="宋体" w:eastAsia="宋体" w:cs="宋体"/>
                <w:i w:val="0"/>
                <w:iCs w:val="0"/>
                <w:color w:val="auto"/>
                <w:kern w:val="0"/>
                <w:sz w:val="16"/>
                <w:szCs w:val="16"/>
                <w:highlight w:val="none"/>
                <w:u w:val="none"/>
                <w:lang w:val="en-US" w:eastAsia="zh-CN" w:bidi="ar"/>
              </w:rPr>
              <w:t>；</w:t>
            </w:r>
            <w:r>
              <w:rPr>
                <w:rFonts w:hint="default" w:ascii="宋体" w:hAnsi="宋体" w:eastAsia="宋体" w:cs="宋体"/>
                <w:i w:val="0"/>
                <w:iCs w:val="0"/>
                <w:color w:val="auto"/>
                <w:kern w:val="0"/>
                <w:sz w:val="16"/>
                <w:szCs w:val="16"/>
                <w:highlight w:val="none"/>
                <w:u w:val="none"/>
                <w:lang w:val="en-US" w:eastAsia="zh-CN" w:bidi="ar"/>
              </w:rPr>
              <w:t>面板类型：IPS Black 专业面板</w:t>
            </w:r>
            <w:r>
              <w:rPr>
                <w:rFonts w:hint="eastAsia" w:ascii="宋体" w:hAnsi="宋体" w:eastAsia="宋体" w:cs="宋体"/>
                <w:i w:val="0"/>
                <w:iCs w:val="0"/>
                <w:color w:val="auto"/>
                <w:kern w:val="0"/>
                <w:sz w:val="16"/>
                <w:szCs w:val="16"/>
                <w:highlight w:val="none"/>
                <w:u w:val="none"/>
                <w:lang w:val="en-US" w:eastAsia="zh-CN" w:bidi="ar"/>
              </w:rPr>
              <w:t>；</w:t>
            </w:r>
            <w:r>
              <w:rPr>
                <w:rFonts w:hint="default" w:ascii="宋体" w:hAnsi="宋体" w:eastAsia="宋体" w:cs="宋体"/>
                <w:i w:val="0"/>
                <w:iCs w:val="0"/>
                <w:color w:val="auto"/>
                <w:kern w:val="0"/>
                <w:sz w:val="16"/>
                <w:szCs w:val="16"/>
                <w:highlight w:val="none"/>
                <w:u w:val="none"/>
                <w:lang w:val="en-US" w:eastAsia="zh-CN" w:bidi="ar"/>
              </w:rPr>
              <w:t>物理分辨率：3440×1440（WQHD）</w:t>
            </w:r>
            <w:r>
              <w:rPr>
                <w:rFonts w:hint="eastAsia" w:ascii="宋体" w:hAnsi="宋体" w:eastAsia="宋体" w:cs="宋体"/>
                <w:i w:val="0"/>
                <w:iCs w:val="0"/>
                <w:color w:val="auto"/>
                <w:kern w:val="0"/>
                <w:sz w:val="16"/>
                <w:szCs w:val="16"/>
                <w:highlight w:val="none"/>
                <w:u w:val="none"/>
                <w:lang w:val="en-US" w:eastAsia="zh-CN" w:bidi="ar"/>
              </w:rPr>
              <w:t>；</w:t>
            </w:r>
            <w:r>
              <w:rPr>
                <w:rFonts w:hint="default" w:ascii="宋体" w:hAnsi="宋体" w:eastAsia="宋体" w:cs="宋体"/>
                <w:i w:val="0"/>
                <w:iCs w:val="0"/>
                <w:color w:val="auto"/>
                <w:kern w:val="0"/>
                <w:sz w:val="16"/>
                <w:szCs w:val="16"/>
                <w:highlight w:val="none"/>
                <w:u w:val="none"/>
                <w:lang w:val="en-US" w:eastAsia="zh-CN" w:bidi="ar"/>
              </w:rPr>
              <w:t>标准刷新率：原生 120Hz</w:t>
            </w:r>
            <w:r>
              <w:rPr>
                <w:rFonts w:hint="eastAsia" w:ascii="宋体" w:hAnsi="宋体" w:eastAsia="宋体" w:cs="宋体"/>
                <w:i w:val="0"/>
                <w:iCs w:val="0"/>
                <w:color w:val="auto"/>
                <w:kern w:val="0"/>
                <w:sz w:val="16"/>
                <w:szCs w:val="16"/>
                <w:highlight w:val="none"/>
                <w:u w:val="none"/>
                <w:lang w:val="en-US" w:eastAsia="zh-CN" w:bidi="ar"/>
              </w:rPr>
              <w:t>；</w:t>
            </w:r>
            <w:r>
              <w:rPr>
                <w:rFonts w:hint="default" w:ascii="宋体" w:hAnsi="宋体" w:eastAsia="宋体" w:cs="宋体"/>
                <w:i w:val="0"/>
                <w:iCs w:val="0"/>
                <w:color w:val="auto"/>
                <w:kern w:val="0"/>
                <w:sz w:val="16"/>
                <w:szCs w:val="16"/>
                <w:highlight w:val="none"/>
                <w:u w:val="none"/>
                <w:lang w:val="en-US" w:eastAsia="zh-CN" w:bidi="ar"/>
              </w:rPr>
              <w:t>亮度：≥</w:t>
            </w:r>
            <w:r>
              <w:rPr>
                <w:rFonts w:hint="eastAsia" w:ascii="宋体" w:hAnsi="宋体" w:eastAsia="宋体" w:cs="宋体"/>
                <w:i w:val="0"/>
                <w:iCs w:val="0"/>
                <w:color w:val="auto"/>
                <w:kern w:val="0"/>
                <w:sz w:val="16"/>
                <w:szCs w:val="16"/>
                <w:highlight w:val="none"/>
                <w:u w:val="none"/>
                <w:lang w:val="en-US" w:eastAsia="zh-CN" w:bidi="ar"/>
              </w:rPr>
              <w:t>4</w:t>
            </w:r>
            <w:r>
              <w:rPr>
                <w:rFonts w:hint="default" w:ascii="宋体" w:hAnsi="宋体" w:eastAsia="宋体" w:cs="宋体"/>
                <w:i w:val="0"/>
                <w:iCs w:val="0"/>
                <w:color w:val="auto"/>
                <w:kern w:val="0"/>
                <w:sz w:val="16"/>
                <w:szCs w:val="16"/>
                <w:highlight w:val="none"/>
                <w:u w:val="none"/>
                <w:lang w:val="en-US" w:eastAsia="zh-CN" w:bidi="ar"/>
              </w:rPr>
              <w:t>00 cd/㎡</w:t>
            </w:r>
            <w:r>
              <w:rPr>
                <w:rFonts w:hint="eastAsia" w:ascii="宋体" w:hAnsi="宋体" w:eastAsia="宋体" w:cs="宋体"/>
                <w:i w:val="0"/>
                <w:iCs w:val="0"/>
                <w:color w:val="auto"/>
                <w:kern w:val="0"/>
                <w:sz w:val="16"/>
                <w:szCs w:val="16"/>
                <w:highlight w:val="none"/>
                <w:u w:val="none"/>
                <w:lang w:val="en-US" w:eastAsia="zh-CN" w:bidi="ar"/>
              </w:rPr>
              <w:t>；</w:t>
            </w:r>
            <w:r>
              <w:rPr>
                <w:rFonts w:hint="default" w:ascii="宋体" w:hAnsi="宋体" w:eastAsia="宋体" w:cs="宋体"/>
                <w:i w:val="0"/>
                <w:iCs w:val="0"/>
                <w:color w:val="auto"/>
                <w:kern w:val="0"/>
                <w:sz w:val="16"/>
                <w:szCs w:val="16"/>
                <w:highlight w:val="none"/>
                <w:u w:val="none"/>
                <w:lang w:val="en-US" w:eastAsia="zh-CN" w:bidi="ar"/>
              </w:rPr>
              <w:t>静态对比度：≥</w:t>
            </w:r>
            <w:r>
              <w:rPr>
                <w:rFonts w:hint="eastAsia" w:ascii="宋体" w:hAnsi="宋体" w:eastAsia="宋体" w:cs="宋体"/>
                <w:i w:val="0"/>
                <w:iCs w:val="0"/>
                <w:color w:val="auto"/>
                <w:kern w:val="0"/>
                <w:sz w:val="16"/>
                <w:szCs w:val="16"/>
                <w:highlight w:val="none"/>
                <w:u w:val="none"/>
                <w:lang w:val="en-US" w:eastAsia="zh-CN" w:bidi="ar"/>
              </w:rPr>
              <w:t>3</w:t>
            </w:r>
            <w:r>
              <w:rPr>
                <w:rFonts w:hint="default" w:ascii="宋体" w:hAnsi="宋体" w:eastAsia="宋体" w:cs="宋体"/>
                <w:i w:val="0"/>
                <w:iCs w:val="0"/>
                <w:color w:val="auto"/>
                <w:kern w:val="0"/>
                <w:sz w:val="16"/>
                <w:szCs w:val="16"/>
                <w:highlight w:val="none"/>
                <w:u w:val="none"/>
                <w:lang w:val="en-US" w:eastAsia="zh-CN" w:bidi="ar"/>
              </w:rPr>
              <w:t>000:1</w:t>
            </w:r>
            <w:r>
              <w:rPr>
                <w:rFonts w:hint="eastAsia" w:ascii="宋体" w:hAnsi="宋体" w:eastAsia="宋体" w:cs="宋体"/>
                <w:i w:val="0"/>
                <w:iCs w:val="0"/>
                <w:color w:val="auto"/>
                <w:kern w:val="0"/>
                <w:sz w:val="16"/>
                <w:szCs w:val="16"/>
                <w:highlight w:val="none"/>
                <w:u w:val="none"/>
                <w:lang w:val="en-US" w:eastAsia="zh-CN" w:bidi="ar"/>
              </w:rPr>
              <w:t>；</w:t>
            </w:r>
            <w:r>
              <w:rPr>
                <w:rFonts w:hint="default" w:ascii="宋体" w:hAnsi="宋体" w:eastAsia="宋体" w:cs="宋体"/>
                <w:i w:val="0"/>
                <w:iCs w:val="0"/>
                <w:color w:val="auto"/>
                <w:kern w:val="0"/>
                <w:sz w:val="16"/>
                <w:szCs w:val="16"/>
                <w:highlight w:val="none"/>
                <w:u w:val="none"/>
                <w:lang w:val="en-US" w:eastAsia="zh-CN" w:bidi="ar"/>
              </w:rPr>
              <w:t>色深</w:t>
            </w:r>
            <w:r>
              <w:rPr>
                <w:rFonts w:hint="eastAsia" w:ascii="宋体" w:hAnsi="宋体" w:eastAsia="宋体" w:cs="宋体"/>
                <w:i w:val="0"/>
                <w:iCs w:val="0"/>
                <w:color w:val="auto"/>
                <w:kern w:val="0"/>
                <w:sz w:val="16"/>
                <w:szCs w:val="16"/>
                <w:highlight w:val="none"/>
                <w:u w:val="none"/>
                <w:lang w:val="en-US" w:eastAsia="zh-CN" w:bidi="ar"/>
              </w:rPr>
              <w:t>支持</w:t>
            </w:r>
            <w:r>
              <w:rPr>
                <w:rFonts w:hint="default" w:ascii="宋体" w:hAnsi="宋体" w:eastAsia="宋体" w:cs="宋体"/>
                <w:i w:val="0"/>
                <w:iCs w:val="0"/>
                <w:color w:val="auto"/>
                <w:kern w:val="0"/>
                <w:sz w:val="16"/>
                <w:szCs w:val="16"/>
                <w:highlight w:val="none"/>
                <w:u w:val="none"/>
                <w:lang w:val="en-US" w:eastAsia="zh-CN" w:bidi="ar"/>
              </w:rPr>
              <w:t>10bit</w:t>
            </w:r>
            <w:r>
              <w:rPr>
                <w:rFonts w:hint="eastAsia" w:ascii="宋体" w:hAnsi="宋体" w:eastAsia="宋体" w:cs="宋体"/>
                <w:i w:val="0"/>
                <w:iCs w:val="0"/>
                <w:color w:val="auto"/>
                <w:kern w:val="0"/>
                <w:sz w:val="16"/>
                <w:szCs w:val="16"/>
                <w:highlight w:val="none"/>
                <w:u w:val="none"/>
                <w:lang w:val="en-US" w:eastAsia="zh-CN" w:bidi="ar"/>
              </w:rPr>
              <w:t>；</w:t>
            </w:r>
            <w:r>
              <w:rPr>
                <w:rFonts w:hint="default" w:ascii="宋体" w:hAnsi="宋体" w:eastAsia="宋体" w:cs="宋体"/>
                <w:i w:val="0"/>
                <w:iCs w:val="0"/>
                <w:color w:val="auto"/>
                <w:kern w:val="0"/>
                <w:sz w:val="16"/>
                <w:szCs w:val="16"/>
                <w:highlight w:val="none"/>
                <w:u w:val="none"/>
                <w:lang w:val="en-US" w:eastAsia="zh-CN" w:bidi="ar"/>
              </w:rPr>
              <w:t>色域</w:t>
            </w:r>
            <w:r>
              <w:rPr>
                <w:rFonts w:hint="eastAsia" w:ascii="宋体" w:hAnsi="宋体" w:eastAsia="宋体" w:cs="宋体"/>
                <w:i w:val="0"/>
                <w:iCs w:val="0"/>
                <w:color w:val="auto"/>
                <w:kern w:val="0"/>
                <w:sz w:val="16"/>
                <w:szCs w:val="16"/>
                <w:highlight w:val="none"/>
                <w:u w:val="none"/>
                <w:lang w:val="en-US" w:eastAsia="zh-CN" w:bidi="ar"/>
              </w:rPr>
              <w:t>支持</w:t>
            </w:r>
            <w:r>
              <w:rPr>
                <w:rFonts w:hint="default" w:ascii="宋体" w:hAnsi="宋体" w:eastAsia="宋体" w:cs="宋体"/>
                <w:i w:val="0"/>
                <w:iCs w:val="0"/>
                <w:color w:val="auto"/>
                <w:kern w:val="0"/>
                <w:sz w:val="16"/>
                <w:szCs w:val="16"/>
                <w:highlight w:val="none"/>
                <w:u w:val="none"/>
                <w:lang w:val="en-US" w:eastAsia="zh-CN" w:bidi="ar"/>
              </w:rPr>
              <w:t>100% sRGB、100% Rec.709、≥98% DCI-P3</w:t>
            </w:r>
            <w:r>
              <w:rPr>
                <w:rFonts w:hint="eastAsia" w:ascii="宋体" w:hAnsi="宋体" w:eastAsia="宋体" w:cs="宋体"/>
                <w:i w:val="0"/>
                <w:iCs w:val="0"/>
                <w:color w:val="auto"/>
                <w:kern w:val="0"/>
                <w:sz w:val="16"/>
                <w:szCs w:val="16"/>
                <w:highlight w:val="none"/>
                <w:u w:val="none"/>
                <w:lang w:val="en-US" w:eastAsia="zh-CN" w:bidi="ar"/>
              </w:rPr>
              <w:t>；支架底座支持俯仰升降。</w:t>
            </w:r>
          </w:p>
          <w:p w14:paraId="0A86F2F8">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 xml:space="preserve">    12、专业监听耳机。头戴封闭式，支持立体声音质，单元大小约40mm，频响范围5Hz-8000Hz，灵敏度</w:t>
            </w:r>
            <w:r>
              <w:rPr>
                <w:rFonts w:hint="default" w:ascii="宋体" w:hAnsi="宋体" w:eastAsia="宋体" w:cs="宋体"/>
                <w:i w:val="0"/>
                <w:iCs w:val="0"/>
                <w:color w:val="auto"/>
                <w:kern w:val="0"/>
                <w:sz w:val="16"/>
                <w:szCs w:val="16"/>
                <w:highlight w:val="none"/>
                <w:u w:val="none"/>
                <w:lang w:val="en-US" w:eastAsia="zh-CN" w:bidi="ar"/>
              </w:rPr>
              <w:t>≥</w:t>
            </w:r>
            <w:r>
              <w:rPr>
                <w:rFonts w:hint="eastAsia" w:ascii="宋体" w:hAnsi="宋体" w:eastAsia="宋体" w:cs="宋体"/>
                <w:i w:val="0"/>
                <w:iCs w:val="0"/>
                <w:color w:val="auto"/>
                <w:kern w:val="0"/>
                <w:sz w:val="16"/>
                <w:szCs w:val="16"/>
                <w:highlight w:val="none"/>
                <w:u w:val="none"/>
                <w:lang w:val="en-US" w:eastAsia="zh-CN" w:bidi="ar"/>
              </w:rPr>
              <w:t>102dB/mW，阻抗约50单位欧，全封闭隔音，3.5mm音频插头（附带转6.3mm转接头）</w:t>
            </w:r>
          </w:p>
          <w:p w14:paraId="6EC92389">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13.配套原厂键盘鼠标。</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2B8D1672">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highlight w:val="none"/>
                <w:u w:val="none"/>
                <w:lang w:val="en-US" w:eastAsia="zh-CN" w:bidi="ar-SA"/>
              </w:rPr>
            </w:pPr>
            <w:r>
              <w:rPr>
                <w:rFonts w:hint="eastAsia" w:eastAsia="宋体" w:cs="Times New Roman"/>
                <w:i w:val="0"/>
                <w:iCs w:val="0"/>
                <w:color w:val="auto"/>
                <w:kern w:val="0"/>
                <w:sz w:val="22"/>
                <w:szCs w:val="22"/>
                <w:highlight w:val="none"/>
                <w:u w:val="none"/>
                <w:lang w:val="en-US" w:eastAsia="zh-CN" w:bidi="ar"/>
              </w:rPr>
              <w:t>32</w:t>
            </w:r>
            <w:r>
              <w:rPr>
                <w:rFonts w:hint="default" w:ascii="Times New Roman" w:hAnsi="Times New Roman" w:eastAsia="宋体" w:cs="Times New Roman"/>
                <w:i w:val="0"/>
                <w:iCs w:val="0"/>
                <w:color w:val="auto"/>
                <w:kern w:val="0"/>
                <w:sz w:val="22"/>
                <w:szCs w:val="22"/>
                <w:highlight w:val="none"/>
                <w:u w:val="none"/>
                <w:lang w:val="en-US" w:eastAsia="zh-CN" w:bidi="ar"/>
              </w:rPr>
              <w:t xml:space="preserve">,000.00 </w:t>
            </w:r>
          </w:p>
        </w:tc>
      </w:tr>
      <w:tr w14:paraId="10C9A5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613C2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3</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345CF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专业4K摄像机</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6E210D">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1.设备为手持式4K广播级专业摄录一体机，适用于新闻采访、融媒体直播、会议拍摄、专题拍摄等场景，支持全天候室外及室内使用。</w:t>
            </w:r>
          </w:p>
          <w:p w14:paraId="4F30B849">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2.成像传感器：4K有效像素≥800万，最低照度≤0.002lx，清晰度：4K模式水平解析力≥2000电视线，1080P 模式≥1000电视线。</w:t>
            </w:r>
          </w:p>
          <w:p w14:paraId="03CBFD29">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3.光学变焦：≥17 倍光学变焦，支持扩展变焦，全焦段光圈恒定。焦距覆盖广角至长焦，满足新闻远摄及近距离特写。具备独立对焦环、变焦环、光圈环，支持手动精准调节。</w:t>
            </w:r>
          </w:p>
          <w:p w14:paraId="18BB40EC">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4.支持ND内置电子无级 ND 滤镜，支持4K\高清视频录制格式，支持高帧率，支持10bit 4:2:2 色彩采样，广播级专业编码格式。</w:t>
            </w:r>
          </w:p>
          <w:p w14:paraId="3BA9823D">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5.存储：双 SD 卡槽，支持同步录制、备份录制、循环录制，保障素材安全。</w:t>
            </w:r>
          </w:p>
          <w:p w14:paraId="59747F02">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满足融媒体直播、节目制作标准。</w:t>
            </w:r>
          </w:p>
          <w:p w14:paraId="5AD3C8A3">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6.接口、网络与直播功能</w:t>
            </w:r>
          </w:p>
          <w:p w14:paraId="3297A7AD">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视频输出：适配广电级信号传输。</w:t>
            </w:r>
          </w:p>
          <w:p w14:paraId="0DF492AF">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音频：不少于 2 路 XLR 卡侬音频接口，支持 48V 幻象供电，24bit 音频采样。</w:t>
            </w:r>
          </w:p>
          <w:p w14:paraId="5B789B69">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网络：内置有线网口、Wi‑Fi，支持 SRT、RTMP、RTMPS 协议，支持边拍边传、远程控制、实时推流直播。</w:t>
            </w:r>
          </w:p>
          <w:p w14:paraId="24A14850">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供电：支持 V 口电池 / 标准专业电池、直流电源适配器、Type‑C PD 供电，适配长时间户外作业。</w:t>
            </w:r>
          </w:p>
          <w:p w14:paraId="2EB3F93B">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拓展：具备标准热靴及配件接口，可外接无线麦克风、补光灯、无线图传等设备。</w:t>
            </w:r>
          </w:p>
          <w:p w14:paraId="75F21211">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7.配件含原装不少于240G存储卡*2；原装读卡器*1；竖拍板*1；原厂电池*2；</w:t>
            </w:r>
          </w:p>
          <w:p w14:paraId="1F5D8B8D">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 xml:space="preserve"> 摄像包*1；电源适配器*1；原装麦克风*1； LCD遮光罩*1；镜头遮光罩*1；新闻灯*1 ；热靴适配器*1。</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0E1BE4D4">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54,400.00 </w:t>
            </w:r>
          </w:p>
        </w:tc>
      </w:tr>
      <w:tr w14:paraId="3B6361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8F0BF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4</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A0981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专业照相机</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A391C8">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1.相机机身：全画幅堆栈CMOS，有效像素≥4500万。</w:t>
            </w:r>
            <w:r>
              <w:rPr>
                <w:rFonts w:hint="default" w:ascii="宋体" w:hAnsi="宋体" w:eastAsia="宋体" w:cs="宋体"/>
                <w:i w:val="0"/>
                <w:iCs w:val="0"/>
                <w:color w:val="auto"/>
                <w:kern w:val="0"/>
                <w:sz w:val="16"/>
                <w:szCs w:val="16"/>
                <w:u w:val="none"/>
                <w:lang w:val="en-US" w:eastAsia="zh-CN" w:bidi="ar"/>
              </w:rPr>
              <w:t>支持8K 短片拍摄，最高支持8K 60P RAW 格式视频录制，同时兼容4K、1080P 等多种分辨率及帧率，支持 VPG400标准，确保8K 视频录制的稳定性和流畅性，满足专业视频制作需求。</w:t>
            </w:r>
          </w:p>
          <w:p w14:paraId="557AD848">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2.配套镜头*1：大约24-105mm标准原厂变焦镜头，</w:t>
            </w:r>
            <w:r>
              <w:rPr>
                <w:rFonts w:hint="default" w:ascii="宋体" w:hAnsi="宋体" w:eastAsia="宋体" w:cs="宋体"/>
                <w:i w:val="0"/>
                <w:iCs w:val="0"/>
                <w:color w:val="auto"/>
                <w:kern w:val="0"/>
                <w:sz w:val="16"/>
                <w:szCs w:val="16"/>
                <w:u w:val="none"/>
                <w:lang w:val="en-US" w:eastAsia="zh-CN" w:bidi="ar"/>
              </w:rPr>
              <w:t>适配机身卡口，无兼容性问题，</w:t>
            </w:r>
            <w:r>
              <w:rPr>
                <w:rFonts w:hint="eastAsia" w:ascii="宋体" w:hAnsi="宋体" w:eastAsia="宋体" w:cs="宋体"/>
                <w:i w:val="0"/>
                <w:iCs w:val="0"/>
                <w:color w:val="auto"/>
                <w:kern w:val="0"/>
                <w:sz w:val="16"/>
                <w:szCs w:val="16"/>
                <w:u w:val="none"/>
                <w:lang w:val="en-US" w:eastAsia="zh-CN" w:bidi="ar"/>
              </w:rPr>
              <w:t>5轴防抖，支持机身镜头双防抖功能。</w:t>
            </w:r>
          </w:p>
          <w:p w14:paraId="349D2BCF">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w:t>
            </w:r>
            <w:r>
              <w:rPr>
                <w:rFonts w:hint="default" w:ascii="宋体" w:hAnsi="宋体" w:eastAsia="宋体" w:cs="宋体"/>
                <w:i w:val="0"/>
                <w:iCs w:val="0"/>
                <w:color w:val="auto"/>
                <w:kern w:val="0"/>
                <w:sz w:val="16"/>
                <w:szCs w:val="16"/>
                <w:u w:val="none"/>
                <w:lang w:val="en-US" w:eastAsia="zh-CN" w:bidi="ar"/>
              </w:rPr>
              <w:t>双卡槽设计，支持 CFexpress 2.0存储卡（B 型）及 SD/SDHC/SDXC 存储卡（兼容 UHS-II 存储卡）</w:t>
            </w:r>
            <w:r>
              <w:rPr>
                <w:rFonts w:hint="eastAsia" w:ascii="宋体" w:hAnsi="宋体" w:eastAsia="宋体" w:cs="宋体"/>
                <w:i w:val="0"/>
                <w:iCs w:val="0"/>
                <w:color w:val="auto"/>
                <w:kern w:val="0"/>
                <w:sz w:val="16"/>
                <w:szCs w:val="16"/>
                <w:u w:val="none"/>
                <w:lang w:val="en-US" w:eastAsia="zh-CN" w:bidi="ar"/>
              </w:rPr>
              <w:t>。配备专业存储卡*2：≥128G，支持8k、4k视频流畅录制。</w:t>
            </w:r>
          </w:p>
          <w:p w14:paraId="4CDD8EA9">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4.配件含不少于256原装存储卡*1；原厂读卡器*1；原厂电池*2；摄像包*1；原装闪光灯*1。</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5F8210A4">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38,000.00 </w:t>
            </w:r>
          </w:p>
        </w:tc>
      </w:tr>
      <w:tr w14:paraId="5A126D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F228D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5</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E6610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专业航拍穿越摄像机</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6D04FA">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w:t>
            </w:r>
            <w:r>
              <w:rPr>
                <w:rFonts w:hint="default" w:ascii="宋体" w:hAnsi="宋体" w:eastAsia="宋体" w:cs="宋体"/>
                <w:i w:val="0"/>
                <w:iCs w:val="0"/>
                <w:color w:val="auto"/>
                <w:kern w:val="0"/>
                <w:sz w:val="16"/>
                <w:szCs w:val="16"/>
                <w:u w:val="none"/>
                <w:lang w:val="en-US" w:eastAsia="zh-CN" w:bidi="ar"/>
              </w:rPr>
              <w:t>飞行器本体：机身集成一体式桨叶防护框架，具备反乌龟翻转恢复功能，摔机倒置可自动恢复飞行姿态。</w:t>
            </w:r>
          </w:p>
          <w:p w14:paraId="1CC60DCD">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w:t>
            </w:r>
            <w:r>
              <w:rPr>
                <w:rFonts w:hint="default" w:ascii="宋体" w:hAnsi="宋体" w:eastAsia="宋体" w:cs="宋体"/>
                <w:i w:val="0"/>
                <w:iCs w:val="0"/>
                <w:color w:val="auto"/>
                <w:kern w:val="0"/>
                <w:sz w:val="16"/>
                <w:szCs w:val="16"/>
                <w:u w:val="none"/>
                <w:lang w:val="en-US" w:eastAsia="zh-CN" w:bidi="ar"/>
              </w:rPr>
              <w:t>影像传感器：图像传感器≥1/1.3 英寸 CMOS；光圈 ≥f/1.7；有效像素≥1200 万；超广角镜头，支持 4K@60fps HDR 视频录制；支持 10</w:t>
            </w:r>
            <w:r>
              <w:rPr>
                <w:rFonts w:hint="default" w:ascii="宋体" w:hAnsi="宋体" w:eastAsia="宋体" w:cs="宋体"/>
                <w:i w:val="0"/>
                <w:iCs w:val="0"/>
                <w:color w:val="auto"/>
                <w:kern w:val="0"/>
                <w:sz w:val="16"/>
                <w:szCs w:val="16"/>
                <w:u w:val="none"/>
                <w:lang w:val="en-US" w:eastAsia="zh-CN" w:bidi="ar"/>
              </w:rPr>
              <w:noBreakHyphen/>
            </w:r>
            <w:r>
              <w:rPr>
                <w:rFonts w:hint="default" w:ascii="宋体" w:hAnsi="宋体" w:eastAsia="宋体" w:cs="宋体"/>
                <w:i w:val="0"/>
                <w:iCs w:val="0"/>
                <w:color w:val="auto"/>
                <w:kern w:val="0"/>
                <w:sz w:val="16"/>
                <w:szCs w:val="16"/>
                <w:u w:val="none"/>
                <w:lang w:val="en-US" w:eastAsia="zh-CN" w:bidi="ar"/>
              </w:rPr>
              <w:t>bit 色深，内置专业 Log 色彩模式，满足后期调色工作需要。</w:t>
            </w:r>
          </w:p>
          <w:p w14:paraId="2D35F71F">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w:t>
            </w:r>
            <w:r>
              <w:rPr>
                <w:rFonts w:hint="default" w:ascii="宋体" w:hAnsi="宋体" w:eastAsia="宋体" w:cs="宋体"/>
                <w:i w:val="0"/>
                <w:iCs w:val="0"/>
                <w:color w:val="auto"/>
                <w:kern w:val="0"/>
                <w:sz w:val="16"/>
                <w:szCs w:val="16"/>
                <w:u w:val="none"/>
                <w:lang w:val="en-US" w:eastAsia="zh-CN" w:bidi="ar"/>
              </w:rPr>
              <w:t>云台结构：俯仰转动范围</w:t>
            </w:r>
            <w:r>
              <w:rPr>
                <w:rFonts w:hint="default" w:ascii="宋体" w:hAnsi="宋体" w:eastAsia="宋体" w:cs="宋体"/>
                <w:i w:val="0"/>
                <w:iCs w:val="0"/>
                <w:color w:val="auto"/>
                <w:kern w:val="0"/>
                <w:sz w:val="16"/>
                <w:szCs w:val="16"/>
                <w:u w:val="none"/>
                <w:lang w:val="en-US" w:eastAsia="zh-CN" w:bidi="ar"/>
              </w:rPr>
              <w:noBreakHyphen/>
            </w:r>
            <w:r>
              <w:rPr>
                <w:rFonts w:hint="default" w:ascii="宋体" w:hAnsi="宋体" w:eastAsia="宋体" w:cs="宋体"/>
                <w:i w:val="0"/>
                <w:iCs w:val="0"/>
                <w:color w:val="auto"/>
                <w:kern w:val="0"/>
                <w:sz w:val="16"/>
                <w:szCs w:val="16"/>
                <w:u w:val="none"/>
                <w:lang w:val="en-US" w:eastAsia="zh-CN" w:bidi="ar"/>
              </w:rPr>
              <w:t>95°~+90°，实现大角度俯拍、仰拍；具备云台物理保护结构。</w:t>
            </w:r>
          </w:p>
          <w:p w14:paraId="139D82CF">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w:t>
            </w:r>
            <w:r>
              <w:rPr>
                <w:rFonts w:hint="default" w:ascii="宋体" w:hAnsi="宋体" w:eastAsia="宋体" w:cs="宋体"/>
                <w:i w:val="0"/>
                <w:iCs w:val="0"/>
                <w:color w:val="auto"/>
                <w:kern w:val="0"/>
                <w:sz w:val="16"/>
                <w:szCs w:val="16"/>
                <w:u w:val="none"/>
                <w:lang w:val="en-US" w:eastAsia="zh-CN" w:bidi="ar"/>
              </w:rPr>
              <w:t>机载存储：支持 TF 卡扩展存储，可本地保存录制视频照片素材，支持高速素材导出。</w:t>
            </w:r>
          </w:p>
          <w:p w14:paraId="19284684">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w:t>
            </w:r>
            <w:r>
              <w:rPr>
                <w:rFonts w:hint="default" w:ascii="宋体" w:hAnsi="宋体" w:eastAsia="宋体" w:cs="宋体"/>
                <w:i w:val="0"/>
                <w:iCs w:val="0"/>
                <w:color w:val="auto"/>
                <w:kern w:val="0"/>
                <w:sz w:val="16"/>
                <w:szCs w:val="16"/>
                <w:u w:val="none"/>
                <w:lang w:val="en-US" w:eastAsia="zh-CN" w:bidi="ar"/>
              </w:rPr>
              <w:t>无线图传系统：</w:t>
            </w:r>
            <w:r>
              <w:rPr>
                <w:rFonts w:hint="eastAsia" w:ascii="宋体" w:hAnsi="宋体" w:eastAsia="宋体" w:cs="宋体"/>
                <w:i w:val="0"/>
                <w:iCs w:val="0"/>
                <w:color w:val="auto"/>
                <w:kern w:val="0"/>
                <w:sz w:val="16"/>
                <w:szCs w:val="16"/>
                <w:u w:val="none"/>
                <w:lang w:val="en-US" w:eastAsia="zh-CN" w:bidi="ar"/>
              </w:rPr>
              <w:t>支持</w:t>
            </w:r>
            <w:r>
              <w:rPr>
                <w:rFonts w:hint="default" w:ascii="宋体" w:hAnsi="宋体" w:eastAsia="宋体" w:cs="宋体"/>
                <w:i w:val="0"/>
                <w:iCs w:val="0"/>
                <w:color w:val="auto"/>
                <w:kern w:val="0"/>
                <w:sz w:val="16"/>
                <w:szCs w:val="16"/>
                <w:u w:val="none"/>
                <w:lang w:val="en-US" w:eastAsia="zh-CN" w:bidi="ar"/>
              </w:rPr>
              <w:t>高清数字图传，最大图传码率≥60Mbps；最大图传距离≥1</w:t>
            </w:r>
            <w:r>
              <w:rPr>
                <w:rFonts w:hint="eastAsia" w:ascii="宋体" w:hAnsi="宋体" w:eastAsia="宋体" w:cs="宋体"/>
                <w:i w:val="0"/>
                <w:iCs w:val="0"/>
                <w:color w:val="auto"/>
                <w:kern w:val="0"/>
                <w:sz w:val="16"/>
                <w:szCs w:val="16"/>
                <w:u w:val="none"/>
                <w:lang w:val="en-US" w:eastAsia="zh-CN" w:bidi="ar"/>
              </w:rPr>
              <w:t>0</w:t>
            </w:r>
            <w:r>
              <w:rPr>
                <w:rFonts w:hint="default" w:ascii="宋体" w:hAnsi="宋体" w:eastAsia="宋体" w:cs="宋体"/>
                <w:i w:val="0"/>
                <w:iCs w:val="0"/>
                <w:color w:val="auto"/>
                <w:kern w:val="0"/>
                <w:sz w:val="16"/>
                <w:szCs w:val="16"/>
                <w:u w:val="none"/>
                <w:lang w:val="en-US" w:eastAsia="zh-CN" w:bidi="ar"/>
              </w:rPr>
              <w:t>km；支持 2.4GHz/5.8GHz 双频段，具备抗干扰跳频机制，眼镜端实时接收第一视角画面。</w:t>
            </w:r>
          </w:p>
          <w:p w14:paraId="3E96CDD3">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6.</w:t>
            </w:r>
            <w:r>
              <w:rPr>
                <w:rFonts w:hint="default" w:ascii="宋体" w:hAnsi="宋体" w:eastAsia="宋体" w:cs="宋体"/>
                <w:i w:val="0"/>
                <w:iCs w:val="0"/>
                <w:color w:val="auto"/>
                <w:kern w:val="0"/>
                <w:sz w:val="16"/>
                <w:szCs w:val="16"/>
                <w:u w:val="none"/>
                <w:lang w:val="en-US" w:eastAsia="zh-CN" w:bidi="ar"/>
              </w:rPr>
              <w:t>飞行性能：无风环境下最长飞行时间≥2</w:t>
            </w:r>
            <w:r>
              <w:rPr>
                <w:rFonts w:hint="eastAsia" w:ascii="宋体" w:hAnsi="宋体" w:eastAsia="宋体" w:cs="宋体"/>
                <w:i w:val="0"/>
                <w:iCs w:val="0"/>
                <w:color w:val="auto"/>
                <w:kern w:val="0"/>
                <w:sz w:val="16"/>
                <w:szCs w:val="16"/>
                <w:u w:val="none"/>
                <w:lang w:val="en-US" w:eastAsia="zh-CN" w:bidi="ar"/>
              </w:rPr>
              <w:t>0</w:t>
            </w:r>
            <w:r>
              <w:rPr>
                <w:rFonts w:hint="default" w:ascii="宋体" w:hAnsi="宋体" w:eastAsia="宋体" w:cs="宋体"/>
                <w:i w:val="0"/>
                <w:iCs w:val="0"/>
                <w:color w:val="auto"/>
                <w:kern w:val="0"/>
                <w:sz w:val="16"/>
                <w:szCs w:val="16"/>
                <w:u w:val="none"/>
                <w:lang w:val="en-US" w:eastAsia="zh-CN" w:bidi="ar"/>
              </w:rPr>
              <w:t xml:space="preserve"> 分钟；最大抗风能力≥10m/s（5 级风）；支持 卫星定位 + 视觉定位，室内外均可稳定悬停；具备智能返航功能。</w:t>
            </w:r>
          </w:p>
          <w:p w14:paraId="10E6D264">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7.</w:t>
            </w:r>
            <w:r>
              <w:rPr>
                <w:rFonts w:hint="default" w:ascii="宋体" w:hAnsi="宋体" w:eastAsia="宋体" w:cs="宋体"/>
                <w:i w:val="0"/>
                <w:iCs w:val="0"/>
                <w:color w:val="auto"/>
                <w:kern w:val="0"/>
                <w:sz w:val="16"/>
                <w:szCs w:val="16"/>
                <w:u w:val="none"/>
                <w:lang w:val="en-US" w:eastAsia="zh-CN" w:bidi="ar"/>
              </w:rPr>
              <w:t>操控套件配置：成套交付FPV 飞行眼镜、体感穿越摇杆；飞行眼镜头戴显示，接收无人机实时第一视角画面；穿越摇杆为单手体感操控，支持姿态体感操控、录制启停、模式切换；整套为完整工作套装，不接受仅飞行器裸机供货。</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44724CBB">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5,953.00 </w:t>
            </w:r>
          </w:p>
        </w:tc>
      </w:tr>
      <w:tr w14:paraId="43DCDD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5F1E2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6</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91832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专业手持云台摄像机</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9D2234">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w:t>
            </w:r>
            <w:r>
              <w:rPr>
                <w:rFonts w:hint="default" w:ascii="宋体" w:hAnsi="宋体" w:eastAsia="宋体" w:cs="宋体"/>
                <w:i w:val="0"/>
                <w:iCs w:val="0"/>
                <w:color w:val="auto"/>
                <w:kern w:val="0"/>
                <w:sz w:val="16"/>
                <w:szCs w:val="16"/>
                <w:u w:val="none"/>
                <w:lang w:val="en-US" w:eastAsia="zh-CN" w:bidi="ar"/>
              </w:rPr>
              <w:t>图像传感器：传感器规格≥1 英寸 CMOS</w:t>
            </w:r>
            <w:r>
              <w:rPr>
                <w:rFonts w:hint="eastAsia" w:ascii="宋体" w:hAnsi="宋体" w:eastAsia="宋体" w:cs="宋体"/>
                <w:i w:val="0"/>
                <w:iCs w:val="0"/>
                <w:color w:val="auto"/>
                <w:kern w:val="0"/>
                <w:sz w:val="16"/>
                <w:szCs w:val="16"/>
                <w:u w:val="none"/>
                <w:lang w:val="en-US" w:eastAsia="zh-CN" w:bidi="ar"/>
              </w:rPr>
              <w:t>双主摄+1/2.8英寸中焦</w:t>
            </w:r>
            <w:r>
              <w:rPr>
                <w:rFonts w:hint="default" w:ascii="宋体" w:hAnsi="宋体" w:eastAsia="宋体" w:cs="宋体"/>
                <w:i w:val="0"/>
                <w:iCs w:val="0"/>
                <w:color w:val="auto"/>
                <w:kern w:val="0"/>
                <w:sz w:val="16"/>
                <w:szCs w:val="16"/>
                <w:u w:val="none"/>
                <w:lang w:val="en-US" w:eastAsia="zh-CN" w:bidi="ar"/>
              </w:rPr>
              <w:t>；</w:t>
            </w:r>
            <w:r>
              <w:rPr>
                <w:rFonts w:hint="eastAsia" w:ascii="宋体" w:hAnsi="宋体" w:eastAsia="宋体" w:cs="宋体"/>
                <w:i w:val="0"/>
                <w:iCs w:val="0"/>
                <w:color w:val="auto"/>
                <w:kern w:val="0"/>
                <w:sz w:val="16"/>
                <w:szCs w:val="16"/>
                <w:u w:val="none"/>
                <w:lang w:val="en-US" w:eastAsia="zh-CN" w:bidi="ar"/>
              </w:rPr>
              <w:t>像素3000-4000万，</w:t>
            </w:r>
            <w:r>
              <w:rPr>
                <w:rFonts w:hint="default" w:ascii="宋体" w:hAnsi="宋体" w:eastAsia="宋体" w:cs="宋体"/>
                <w:i w:val="0"/>
                <w:iCs w:val="0"/>
                <w:color w:val="auto"/>
                <w:kern w:val="0"/>
                <w:sz w:val="16"/>
                <w:szCs w:val="16"/>
                <w:u w:val="none"/>
                <w:lang w:val="en-US" w:eastAsia="zh-CN" w:bidi="ar"/>
              </w:rPr>
              <w:t>动态范围≥1</w:t>
            </w:r>
            <w:r>
              <w:rPr>
                <w:rFonts w:hint="eastAsia" w:ascii="宋体" w:hAnsi="宋体" w:eastAsia="宋体" w:cs="宋体"/>
                <w:i w:val="0"/>
                <w:iCs w:val="0"/>
                <w:color w:val="auto"/>
                <w:kern w:val="0"/>
                <w:sz w:val="16"/>
                <w:szCs w:val="16"/>
                <w:u w:val="none"/>
                <w:lang w:val="en-US" w:eastAsia="zh-CN" w:bidi="ar"/>
              </w:rPr>
              <w:t>5</w:t>
            </w:r>
            <w:r>
              <w:rPr>
                <w:rFonts w:hint="default" w:ascii="宋体" w:hAnsi="宋体" w:eastAsia="宋体" w:cs="宋体"/>
                <w:i w:val="0"/>
                <w:iCs w:val="0"/>
                <w:color w:val="auto"/>
                <w:kern w:val="0"/>
                <w:sz w:val="16"/>
                <w:szCs w:val="16"/>
                <w:u w:val="none"/>
                <w:lang w:val="en-US" w:eastAsia="zh-CN" w:bidi="ar"/>
              </w:rPr>
              <w:t>档，支持全像素相位对焦。</w:t>
            </w:r>
          </w:p>
          <w:p w14:paraId="36B3BC7E">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w:t>
            </w:r>
            <w:r>
              <w:rPr>
                <w:rFonts w:hint="default" w:ascii="宋体" w:hAnsi="宋体" w:eastAsia="宋体" w:cs="宋体"/>
                <w:i w:val="0"/>
                <w:iCs w:val="0"/>
                <w:color w:val="auto"/>
                <w:kern w:val="0"/>
                <w:sz w:val="16"/>
                <w:szCs w:val="16"/>
                <w:u w:val="none"/>
                <w:lang w:val="en-US" w:eastAsia="zh-CN" w:bidi="ar"/>
              </w:rPr>
              <w:t>视频录制规格：最高支持 4K@60fps 常规录制；支持 4K@240fps 高帧率慢动作录制；支持竖屏 3K@60fps 原生输出；视频最大码率≥180Mbps；支持 10</w:t>
            </w:r>
            <w:r>
              <w:rPr>
                <w:rFonts w:hint="default" w:ascii="宋体" w:hAnsi="宋体" w:eastAsia="宋体" w:cs="宋体"/>
                <w:i w:val="0"/>
                <w:iCs w:val="0"/>
                <w:color w:val="auto"/>
                <w:kern w:val="0"/>
                <w:sz w:val="16"/>
                <w:szCs w:val="16"/>
                <w:u w:val="none"/>
                <w:lang w:val="en-US" w:eastAsia="zh-CN" w:bidi="ar"/>
              </w:rPr>
              <w:noBreakHyphen/>
            </w:r>
            <w:r>
              <w:rPr>
                <w:rFonts w:hint="default" w:ascii="宋体" w:hAnsi="宋体" w:eastAsia="宋体" w:cs="宋体"/>
                <w:i w:val="0"/>
                <w:iCs w:val="0"/>
                <w:color w:val="auto"/>
                <w:kern w:val="0"/>
                <w:sz w:val="16"/>
                <w:szCs w:val="16"/>
                <w:u w:val="none"/>
                <w:lang w:val="en-US" w:eastAsia="zh-CN" w:bidi="ar"/>
              </w:rPr>
              <w:t>bit 色深，内置专业 Log 色彩模式，便于后期调色。</w:t>
            </w:r>
          </w:p>
          <w:p w14:paraId="093F0B7A">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w:t>
            </w:r>
            <w:r>
              <w:rPr>
                <w:rFonts w:hint="default" w:ascii="宋体" w:hAnsi="宋体" w:eastAsia="宋体" w:cs="宋体"/>
                <w:i w:val="0"/>
                <w:iCs w:val="0"/>
                <w:color w:val="auto"/>
                <w:kern w:val="0"/>
                <w:sz w:val="16"/>
                <w:szCs w:val="16"/>
                <w:u w:val="none"/>
                <w:lang w:val="en-US" w:eastAsia="zh-CN" w:bidi="ar"/>
              </w:rPr>
              <w:t>云台增稳：内置三轴机械物理云台，原生支持硬件横竖拍切换，无需外接转接配件。</w:t>
            </w:r>
          </w:p>
          <w:p w14:paraId="77ABED38">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w:t>
            </w:r>
            <w:r>
              <w:rPr>
                <w:rFonts w:hint="default" w:ascii="宋体" w:hAnsi="宋体" w:eastAsia="宋体" w:cs="宋体"/>
                <w:i w:val="0"/>
                <w:iCs w:val="0"/>
                <w:color w:val="auto"/>
                <w:kern w:val="0"/>
                <w:sz w:val="16"/>
                <w:szCs w:val="16"/>
                <w:u w:val="none"/>
                <w:lang w:val="en-US" w:eastAsia="zh-CN" w:bidi="ar"/>
              </w:rPr>
              <w:t>存储配置：机身</w:t>
            </w:r>
            <w:r>
              <w:rPr>
                <w:rFonts w:hint="eastAsia" w:ascii="宋体" w:hAnsi="宋体" w:eastAsia="宋体" w:cs="宋体"/>
                <w:i w:val="0"/>
                <w:iCs w:val="0"/>
                <w:color w:val="auto"/>
                <w:kern w:val="0"/>
                <w:sz w:val="16"/>
                <w:szCs w:val="16"/>
                <w:u w:val="none"/>
                <w:lang w:val="en-US" w:eastAsia="zh-CN" w:bidi="ar"/>
              </w:rPr>
              <w:t>支持</w:t>
            </w:r>
            <w:r>
              <w:rPr>
                <w:rFonts w:hint="default" w:ascii="宋体" w:hAnsi="宋体" w:eastAsia="宋体" w:cs="宋体"/>
                <w:i w:val="0"/>
                <w:iCs w:val="0"/>
                <w:color w:val="auto"/>
                <w:kern w:val="0"/>
                <w:sz w:val="16"/>
                <w:szCs w:val="16"/>
                <w:u w:val="none"/>
                <w:lang w:val="en-US" w:eastAsia="zh-CN" w:bidi="ar"/>
              </w:rPr>
              <w:t>内置存储≥</w:t>
            </w:r>
            <w:r>
              <w:rPr>
                <w:rFonts w:hint="eastAsia" w:ascii="宋体" w:hAnsi="宋体" w:eastAsia="宋体" w:cs="宋体"/>
                <w:i w:val="0"/>
                <w:iCs w:val="0"/>
                <w:color w:val="auto"/>
                <w:kern w:val="0"/>
                <w:sz w:val="16"/>
                <w:szCs w:val="16"/>
                <w:u w:val="none"/>
                <w:lang w:val="en-US" w:eastAsia="zh-CN" w:bidi="ar"/>
              </w:rPr>
              <w:t>100GB</w:t>
            </w:r>
            <w:r>
              <w:rPr>
                <w:rFonts w:hint="default" w:ascii="宋体" w:hAnsi="宋体" w:eastAsia="宋体" w:cs="宋体"/>
                <w:i w:val="0"/>
                <w:iCs w:val="0"/>
                <w:color w:val="auto"/>
                <w:kern w:val="0"/>
                <w:sz w:val="16"/>
                <w:szCs w:val="16"/>
                <w:u w:val="none"/>
                <w:lang w:val="en-US" w:eastAsia="zh-CN" w:bidi="ar"/>
              </w:rPr>
              <w:t>；同时配备 Micro</w:t>
            </w:r>
            <w:r>
              <w:rPr>
                <w:rFonts w:hint="default" w:ascii="宋体" w:hAnsi="宋体" w:eastAsia="宋体" w:cs="宋体"/>
                <w:i w:val="0"/>
                <w:iCs w:val="0"/>
                <w:color w:val="auto"/>
                <w:kern w:val="0"/>
                <w:sz w:val="16"/>
                <w:szCs w:val="16"/>
                <w:u w:val="none"/>
                <w:lang w:val="en-US" w:eastAsia="zh-CN" w:bidi="ar"/>
              </w:rPr>
              <w:noBreakHyphen/>
            </w:r>
            <w:r>
              <w:rPr>
                <w:rFonts w:hint="default" w:ascii="宋体" w:hAnsi="宋体" w:eastAsia="宋体" w:cs="宋体"/>
                <w:i w:val="0"/>
                <w:iCs w:val="0"/>
                <w:color w:val="auto"/>
                <w:kern w:val="0"/>
                <w:sz w:val="16"/>
                <w:szCs w:val="16"/>
                <w:u w:val="none"/>
                <w:lang w:val="en-US" w:eastAsia="zh-CN" w:bidi="ar"/>
              </w:rPr>
              <w:t>SD 扩展卡槽，支持高速存储卡扩容；支持高速素材导出；支持 RAW 照片格式输出。</w:t>
            </w:r>
          </w:p>
          <w:p w14:paraId="18505AEB">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w:t>
            </w:r>
            <w:r>
              <w:rPr>
                <w:rFonts w:hint="default" w:ascii="宋体" w:hAnsi="宋体" w:eastAsia="宋体" w:cs="宋体"/>
                <w:i w:val="0"/>
                <w:iCs w:val="0"/>
                <w:color w:val="auto"/>
                <w:kern w:val="0"/>
                <w:sz w:val="16"/>
                <w:szCs w:val="16"/>
                <w:u w:val="none"/>
                <w:lang w:val="en-US" w:eastAsia="zh-CN" w:bidi="ar"/>
              </w:rPr>
              <w:t>音频采集：</w:t>
            </w:r>
            <w:r>
              <w:rPr>
                <w:rFonts w:hint="eastAsia" w:ascii="宋体" w:hAnsi="宋体" w:eastAsia="宋体" w:cs="宋体"/>
                <w:i w:val="0"/>
                <w:iCs w:val="0"/>
                <w:color w:val="auto"/>
                <w:kern w:val="0"/>
                <w:sz w:val="16"/>
                <w:szCs w:val="16"/>
                <w:u w:val="none"/>
                <w:lang w:val="en-US" w:eastAsia="zh-CN" w:bidi="ar"/>
              </w:rPr>
              <w:t>支持</w:t>
            </w:r>
            <w:r>
              <w:rPr>
                <w:rFonts w:hint="default" w:ascii="宋体" w:hAnsi="宋体" w:eastAsia="宋体" w:cs="宋体"/>
                <w:i w:val="0"/>
                <w:iCs w:val="0"/>
                <w:color w:val="auto"/>
                <w:kern w:val="0"/>
                <w:sz w:val="16"/>
                <w:szCs w:val="16"/>
                <w:u w:val="none"/>
                <w:lang w:val="en-US" w:eastAsia="zh-CN" w:bidi="ar"/>
              </w:rPr>
              <w:t>内置道阵列麦克风，支持环境降噪收音；配备音频接口，可外接专业麦克风；支持耳机监听输出。</w:t>
            </w:r>
          </w:p>
          <w:p w14:paraId="107925A6">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6.</w:t>
            </w:r>
            <w:r>
              <w:rPr>
                <w:rFonts w:hint="default" w:ascii="宋体" w:hAnsi="宋体" w:eastAsia="宋体" w:cs="宋体"/>
                <w:i w:val="0"/>
                <w:iCs w:val="0"/>
                <w:color w:val="auto"/>
                <w:kern w:val="0"/>
                <w:sz w:val="16"/>
                <w:szCs w:val="16"/>
                <w:u w:val="none"/>
                <w:lang w:val="en-US" w:eastAsia="zh-CN" w:bidi="ar"/>
              </w:rPr>
              <w:t>续航供电：整机内置电池；支持 PD 快充，支持边充电边录制作业；可外接扩展续航配件提升作业时长。</w:t>
            </w:r>
          </w:p>
          <w:p w14:paraId="51FC85C7">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7.</w:t>
            </w:r>
            <w:r>
              <w:rPr>
                <w:rFonts w:hint="default" w:ascii="宋体" w:hAnsi="宋体" w:eastAsia="宋体" w:cs="宋体"/>
                <w:i w:val="0"/>
                <w:iCs w:val="0"/>
                <w:color w:val="auto"/>
                <w:kern w:val="0"/>
                <w:sz w:val="16"/>
                <w:szCs w:val="16"/>
                <w:u w:val="none"/>
                <w:lang w:val="en-US" w:eastAsia="zh-CN" w:bidi="ar"/>
              </w:rPr>
              <w:t>智能功能：内置智能跟随算法，支持框选主体自动跟踪运镜；支持延时摄影、轨迹延时、全景拍摄等纪实拍摄模式。</w:t>
            </w:r>
          </w:p>
          <w:p w14:paraId="20C2C551">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8.</w:t>
            </w:r>
            <w:r>
              <w:rPr>
                <w:rFonts w:hint="default" w:ascii="宋体" w:hAnsi="宋体" w:eastAsia="宋体" w:cs="宋体"/>
                <w:i w:val="0"/>
                <w:iCs w:val="0"/>
                <w:color w:val="auto"/>
                <w:kern w:val="0"/>
                <w:sz w:val="16"/>
                <w:szCs w:val="16"/>
                <w:u w:val="none"/>
                <w:lang w:val="en-US" w:eastAsia="zh-CN" w:bidi="ar"/>
              </w:rPr>
              <w:t>接口与互联：具备 USB</w:t>
            </w:r>
            <w:r>
              <w:rPr>
                <w:rFonts w:hint="default" w:ascii="宋体" w:hAnsi="宋体" w:eastAsia="宋体" w:cs="宋体"/>
                <w:i w:val="0"/>
                <w:iCs w:val="0"/>
                <w:color w:val="auto"/>
                <w:kern w:val="0"/>
                <w:sz w:val="16"/>
                <w:szCs w:val="16"/>
                <w:u w:val="none"/>
                <w:lang w:val="en-US" w:eastAsia="zh-CN" w:bidi="ar"/>
              </w:rPr>
              <w:noBreakHyphen/>
            </w:r>
            <w:r>
              <w:rPr>
                <w:rFonts w:hint="default" w:ascii="宋体" w:hAnsi="宋体" w:eastAsia="宋体" w:cs="宋体"/>
                <w:i w:val="0"/>
                <w:iCs w:val="0"/>
                <w:color w:val="auto"/>
                <w:kern w:val="0"/>
                <w:sz w:val="16"/>
                <w:szCs w:val="16"/>
                <w:u w:val="none"/>
                <w:lang w:val="en-US" w:eastAsia="zh-CN" w:bidi="ar"/>
              </w:rPr>
              <w:t>C 接口，支持数据导出、充电、USB</w:t>
            </w:r>
            <w:r>
              <w:rPr>
                <w:rFonts w:hint="default" w:ascii="宋体" w:hAnsi="宋体" w:eastAsia="宋体" w:cs="宋体"/>
                <w:i w:val="0"/>
                <w:iCs w:val="0"/>
                <w:color w:val="auto"/>
                <w:kern w:val="0"/>
                <w:sz w:val="16"/>
                <w:szCs w:val="16"/>
                <w:u w:val="none"/>
                <w:lang w:val="en-US" w:eastAsia="zh-CN" w:bidi="ar"/>
              </w:rPr>
              <w:noBreakHyphen/>
            </w:r>
            <w:r>
              <w:rPr>
                <w:rFonts w:hint="default" w:ascii="宋体" w:hAnsi="宋体" w:eastAsia="宋体" w:cs="宋体"/>
                <w:i w:val="0"/>
                <w:iCs w:val="0"/>
                <w:color w:val="auto"/>
                <w:kern w:val="0"/>
                <w:sz w:val="16"/>
                <w:szCs w:val="16"/>
                <w:u w:val="none"/>
                <w:lang w:val="en-US" w:eastAsia="zh-CN" w:bidi="ar"/>
              </w:rPr>
              <w:t>C 视频输出；支持蓝牙、Wi</w:t>
            </w:r>
            <w:r>
              <w:rPr>
                <w:rFonts w:hint="default" w:ascii="宋体" w:hAnsi="宋体" w:eastAsia="宋体" w:cs="宋体"/>
                <w:i w:val="0"/>
                <w:iCs w:val="0"/>
                <w:color w:val="auto"/>
                <w:kern w:val="0"/>
                <w:sz w:val="16"/>
                <w:szCs w:val="16"/>
                <w:u w:val="none"/>
                <w:lang w:val="en-US" w:eastAsia="zh-CN" w:bidi="ar"/>
              </w:rPr>
              <w:noBreakHyphen/>
            </w:r>
            <w:r>
              <w:rPr>
                <w:rFonts w:hint="default" w:ascii="宋体" w:hAnsi="宋体" w:eastAsia="宋体" w:cs="宋体"/>
                <w:i w:val="0"/>
                <w:iCs w:val="0"/>
                <w:color w:val="auto"/>
                <w:kern w:val="0"/>
                <w:sz w:val="16"/>
                <w:szCs w:val="16"/>
                <w:u w:val="none"/>
                <w:lang w:val="en-US" w:eastAsia="zh-CN" w:bidi="ar"/>
              </w:rPr>
              <w:t>Fi 无线连接，可无线预览、遥控拍摄、素材传输；支持设备固件升级。</w:t>
            </w:r>
          </w:p>
          <w:p w14:paraId="5CFD8A78">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9.</w:t>
            </w:r>
            <w:r>
              <w:rPr>
                <w:rFonts w:hint="default" w:ascii="宋体" w:hAnsi="宋体" w:eastAsia="宋体" w:cs="宋体"/>
                <w:i w:val="0"/>
                <w:iCs w:val="0"/>
                <w:color w:val="auto"/>
                <w:kern w:val="0"/>
                <w:sz w:val="16"/>
                <w:szCs w:val="16"/>
                <w:u w:val="none"/>
                <w:lang w:val="en-US" w:eastAsia="zh-CN" w:bidi="ar"/>
              </w:rPr>
              <w:t>整机形态：一体化口袋机身，手持便携，可搭配各类外接支架、挂脖配件开展移动拍摄。</w:t>
            </w:r>
          </w:p>
          <w:p w14:paraId="4A3B5403">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10.配套专业存储卡≥256GB*1。</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77389B83">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3,899.00 </w:t>
            </w:r>
          </w:p>
        </w:tc>
      </w:tr>
      <w:tr w14:paraId="7F394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505A0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7</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EF018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专业现场记录仪</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2E56DD">
            <w:pPr>
              <w:keepNext w:val="0"/>
              <w:keepLines w:val="0"/>
              <w:pageBreakBefore w:val="0"/>
              <w:widowControl/>
              <w:numPr>
                <w:ilvl w:val="0"/>
                <w:numId w:val="2"/>
              </w:numPr>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多轨录音机主机：≥8轨录音，支持24bit/192kHz采样，带48V幻象供电，支持时间码同步功能。支持XLR/TRS复合接口。支持WAV、MP3。输出MAIN OUT 1/2、SUB OUT 1/2接口。支持双SD存储卡。支持48V幻象供电。</w:t>
            </w:r>
          </w:p>
          <w:p w14:paraId="41E64B54">
            <w:pPr>
              <w:keepNext w:val="0"/>
              <w:keepLines w:val="0"/>
              <w:pageBreakBefore w:val="0"/>
              <w:widowControl/>
              <w:numPr>
                <w:ilvl w:val="0"/>
                <w:numId w:val="2"/>
              </w:numPr>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专业级枪式录音麦克风。超心形/叶形拾音特征，频率特征40 HZ至20 KHZ</w:t>
            </w:r>
          </w:p>
          <w:p w14:paraId="1F79F1E4">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范围，灵敏度≥21 mV/Pa，</w:t>
            </w:r>
          </w:p>
          <w:p w14:paraId="60F5B786">
            <w:pPr>
              <w:keepNext w:val="0"/>
              <w:keepLines w:val="0"/>
              <w:pageBreakBefore w:val="0"/>
              <w:widowControl/>
              <w:numPr>
                <w:ilvl w:val="0"/>
                <w:numId w:val="2"/>
              </w:numPr>
              <w:suppressLineNumbers w:val="0"/>
              <w:kinsoku/>
              <w:wordWrap/>
              <w:overflowPunct/>
              <w:topLinePunct w:val="0"/>
              <w:autoSpaceDE/>
              <w:autoSpaceDN/>
              <w:bidi w:val="0"/>
              <w:adjustRightInd/>
              <w:snapToGrid/>
              <w:spacing w:line="300" w:lineRule="exact"/>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配套防风猪笼和挑杆套装。</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3D5EA9C2">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14,300.00 </w:t>
            </w:r>
          </w:p>
        </w:tc>
      </w:tr>
      <w:tr w14:paraId="47469A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E4D9F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8</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FED11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专业导演车</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495680">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1.整体结构：铝合金材质，承重≥80kg，折叠尺寸≤80×60×30cm，单人快速拆装</w:t>
            </w:r>
          </w:p>
          <w:p w14:paraId="2FD76841">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2.移动制动：四轮静音轮，双锁止刹车，底部减震防滑</w:t>
            </w:r>
          </w:p>
          <w:p w14:paraId="6F493CBF">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3.收纳挂载：多层储物空间，监视器支架多角度可调，侧边≥6处加固挂载点</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08542BAE">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12,500.00 </w:t>
            </w:r>
          </w:p>
        </w:tc>
      </w:tr>
      <w:tr w14:paraId="21FDA7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603A0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9</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10342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智能直播一体机</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C99E0F">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w:t>
            </w:r>
            <w:r>
              <w:rPr>
                <w:rFonts w:hint="default" w:ascii="宋体" w:hAnsi="宋体" w:eastAsia="宋体" w:cs="宋体"/>
                <w:i w:val="0"/>
                <w:iCs w:val="0"/>
                <w:color w:val="auto"/>
                <w:kern w:val="0"/>
                <w:sz w:val="16"/>
                <w:szCs w:val="16"/>
                <w:u w:val="none"/>
                <w:lang w:val="en-US" w:eastAsia="zh-CN" w:bidi="ar"/>
              </w:rPr>
              <w:t>显示屏幕：屏幕尺寸≥27 英寸，4K 超清分辨率。</w:t>
            </w:r>
          </w:p>
          <w:p w14:paraId="5FA31DA3">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w:t>
            </w:r>
            <w:r>
              <w:rPr>
                <w:rFonts w:hint="default" w:ascii="宋体" w:hAnsi="宋体" w:eastAsia="宋体" w:cs="宋体"/>
                <w:i w:val="0"/>
                <w:iCs w:val="0"/>
                <w:color w:val="auto"/>
                <w:kern w:val="0"/>
                <w:sz w:val="16"/>
                <w:szCs w:val="16"/>
                <w:u w:val="none"/>
                <w:lang w:val="en-US" w:eastAsia="zh-CN" w:bidi="ar"/>
              </w:rPr>
              <w:t>硬件抠像：内置硬件级绿幕抠像引擎，无需外接采集卡、电脑，本机即可完成绿幕抠图、背景替换、图层叠加处理。</w:t>
            </w:r>
          </w:p>
          <w:p w14:paraId="0D77B11D">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w:t>
            </w:r>
            <w:r>
              <w:rPr>
                <w:rFonts w:hint="default" w:ascii="宋体" w:hAnsi="宋体" w:eastAsia="宋体" w:cs="宋体"/>
                <w:i w:val="0"/>
                <w:iCs w:val="0"/>
                <w:color w:val="auto"/>
                <w:kern w:val="0"/>
                <w:sz w:val="16"/>
                <w:szCs w:val="16"/>
                <w:u w:val="none"/>
                <w:lang w:val="en-US" w:eastAsia="zh-CN" w:bidi="ar"/>
              </w:rPr>
              <w:t>多机位导播：支持≥3 路外部视频信号接入，可实现多机位画面切换、画面预监、直播画面合成输出，具备内置导播控制功能。</w:t>
            </w:r>
          </w:p>
          <w:p w14:paraId="1D5F0890">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w:t>
            </w:r>
            <w:r>
              <w:rPr>
                <w:rFonts w:hint="default" w:ascii="宋体" w:hAnsi="宋体" w:eastAsia="宋体" w:cs="宋体"/>
                <w:i w:val="0"/>
                <w:iCs w:val="0"/>
                <w:color w:val="auto"/>
                <w:kern w:val="0"/>
                <w:sz w:val="16"/>
                <w:szCs w:val="16"/>
                <w:u w:val="none"/>
                <w:lang w:val="en-US" w:eastAsia="zh-CN" w:bidi="ar"/>
              </w:rPr>
              <w:t>系统性能：内置≥八核处理器；运行内存≥16GB，机身存储≥128GB，满足长时间直播编解码运算，支持 7×24 小时连续直播。</w:t>
            </w:r>
          </w:p>
          <w:p w14:paraId="2C00A6EF">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w:t>
            </w:r>
            <w:r>
              <w:rPr>
                <w:rFonts w:hint="default" w:ascii="宋体" w:hAnsi="宋体" w:eastAsia="宋体" w:cs="宋体"/>
                <w:i w:val="0"/>
                <w:iCs w:val="0"/>
                <w:color w:val="auto"/>
                <w:kern w:val="0"/>
                <w:sz w:val="16"/>
                <w:szCs w:val="16"/>
                <w:u w:val="none"/>
                <w:lang w:val="en-US" w:eastAsia="zh-CN" w:bidi="ar"/>
              </w:rPr>
              <w:t>推流能力：支持 RTMP/RTMPS 标准直播推流协议，支持多平台同步推流，支持一键开播；兼容主流直播平台客户端本地运行。</w:t>
            </w:r>
          </w:p>
          <w:p w14:paraId="3E92CBBB">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6.</w:t>
            </w:r>
            <w:r>
              <w:rPr>
                <w:rFonts w:hint="default" w:ascii="宋体" w:hAnsi="宋体" w:eastAsia="宋体" w:cs="宋体"/>
                <w:i w:val="0"/>
                <w:iCs w:val="0"/>
                <w:color w:val="auto"/>
                <w:kern w:val="0"/>
                <w:sz w:val="16"/>
                <w:szCs w:val="16"/>
                <w:u w:val="none"/>
                <w:lang w:val="en-US" w:eastAsia="zh-CN" w:bidi="ar"/>
              </w:rPr>
              <w:t>视频输入接口：具备 HDMI 视频输入接口，可接入相机、摄像机等外部信号源；配备多路 USB 接口，支持外接摄像头、麦克风等外设。</w:t>
            </w:r>
          </w:p>
          <w:p w14:paraId="7BDE14AD">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7.</w:t>
            </w:r>
            <w:r>
              <w:rPr>
                <w:rFonts w:hint="default" w:ascii="宋体" w:hAnsi="宋体" w:eastAsia="宋体" w:cs="宋体"/>
                <w:i w:val="0"/>
                <w:iCs w:val="0"/>
                <w:color w:val="auto"/>
                <w:kern w:val="0"/>
                <w:sz w:val="16"/>
                <w:szCs w:val="16"/>
                <w:u w:val="none"/>
                <w:lang w:val="en-US" w:eastAsia="zh-CN" w:bidi="ar"/>
              </w:rPr>
              <w:t>网络能力：支持 Wi</w:t>
            </w:r>
            <w:r>
              <w:rPr>
                <w:rFonts w:hint="default" w:ascii="宋体" w:hAnsi="宋体" w:eastAsia="宋体" w:cs="宋体"/>
                <w:i w:val="0"/>
                <w:iCs w:val="0"/>
                <w:color w:val="auto"/>
                <w:kern w:val="0"/>
                <w:sz w:val="16"/>
                <w:szCs w:val="16"/>
                <w:u w:val="none"/>
                <w:lang w:val="en-US" w:eastAsia="zh-CN" w:bidi="ar"/>
              </w:rPr>
              <w:noBreakHyphen/>
            </w:r>
            <w:r>
              <w:rPr>
                <w:rFonts w:hint="default" w:ascii="宋体" w:hAnsi="宋体" w:eastAsia="宋体" w:cs="宋体"/>
                <w:i w:val="0"/>
                <w:iCs w:val="0"/>
                <w:color w:val="auto"/>
                <w:kern w:val="0"/>
                <w:sz w:val="16"/>
                <w:szCs w:val="16"/>
                <w:u w:val="none"/>
                <w:lang w:val="en-US" w:eastAsia="zh-CN" w:bidi="ar"/>
              </w:rPr>
              <w:t>Fi6、有线千兆网口双网络，具备网络冗余适配，保障直播推流稳定性。</w:t>
            </w:r>
          </w:p>
          <w:p w14:paraId="2956586C">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8.</w:t>
            </w:r>
            <w:r>
              <w:rPr>
                <w:rFonts w:hint="default" w:ascii="宋体" w:hAnsi="宋体" w:eastAsia="宋体" w:cs="宋体"/>
                <w:i w:val="0"/>
                <w:iCs w:val="0"/>
                <w:color w:val="auto"/>
                <w:kern w:val="0"/>
                <w:sz w:val="16"/>
                <w:szCs w:val="16"/>
                <w:u w:val="none"/>
                <w:lang w:val="en-US" w:eastAsia="zh-CN" w:bidi="ar"/>
              </w:rPr>
              <w:t>辅助功能：集成提词器功能，支持文本提词滚动播放；内置音频处理模块，支持麦克风输入、音频降噪处理。</w:t>
            </w:r>
          </w:p>
          <w:p w14:paraId="24921919">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9.</w:t>
            </w:r>
            <w:r>
              <w:rPr>
                <w:rFonts w:hint="default" w:ascii="宋体" w:hAnsi="宋体" w:eastAsia="宋体" w:cs="宋体"/>
                <w:i w:val="0"/>
                <w:iCs w:val="0"/>
                <w:color w:val="auto"/>
                <w:kern w:val="0"/>
                <w:sz w:val="16"/>
                <w:szCs w:val="16"/>
                <w:u w:val="none"/>
                <w:lang w:val="en-US" w:eastAsia="zh-CN" w:bidi="ar"/>
              </w:rPr>
              <w:t>整机形态：一体化整机结构，支持移动式部署，可搭配移动支架使用，室内外均可开展直播作业。</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53B6F837">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13,000.00 </w:t>
            </w:r>
          </w:p>
        </w:tc>
      </w:tr>
      <w:tr w14:paraId="2311D1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E4E88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10</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10012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专业无线图传</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5ECDD6">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w:t>
            </w:r>
            <w:r>
              <w:rPr>
                <w:rFonts w:hint="default" w:ascii="宋体" w:hAnsi="宋体" w:eastAsia="宋体" w:cs="宋体"/>
                <w:i w:val="0"/>
                <w:iCs w:val="0"/>
                <w:color w:val="auto"/>
                <w:kern w:val="0"/>
                <w:sz w:val="16"/>
                <w:szCs w:val="16"/>
                <w:u w:val="none"/>
                <w:lang w:val="en-US" w:eastAsia="zh-CN" w:bidi="ar"/>
              </w:rPr>
              <w:t>信号制式：支持 SDR 软件定义无线接收，具备抗干扰无线图传接收能力</w:t>
            </w:r>
          </w:p>
          <w:p w14:paraId="086B53A9">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w:t>
            </w:r>
            <w:r>
              <w:rPr>
                <w:rFonts w:hint="default" w:ascii="宋体" w:hAnsi="宋体" w:eastAsia="宋体" w:cs="宋体"/>
                <w:i w:val="0"/>
                <w:iCs w:val="0"/>
                <w:color w:val="auto"/>
                <w:kern w:val="0"/>
                <w:sz w:val="16"/>
                <w:szCs w:val="16"/>
                <w:u w:val="none"/>
                <w:lang w:val="en-US" w:eastAsia="zh-CN" w:bidi="ar"/>
              </w:rPr>
              <w:t>物理接口：同时具备HDMI 接口、SDI 接口双路高清输出接口</w:t>
            </w:r>
          </w:p>
          <w:p w14:paraId="385E87CD">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w:t>
            </w:r>
            <w:r>
              <w:rPr>
                <w:rFonts w:hint="default" w:ascii="宋体" w:hAnsi="宋体" w:eastAsia="宋体" w:cs="宋体"/>
                <w:i w:val="0"/>
                <w:iCs w:val="0"/>
                <w:color w:val="auto"/>
                <w:kern w:val="0"/>
                <w:sz w:val="16"/>
                <w:szCs w:val="16"/>
                <w:u w:val="none"/>
                <w:lang w:val="en-US" w:eastAsia="zh-CN" w:bidi="ar"/>
              </w:rPr>
              <w:t>最大码率：无线接收码率≥20Mbps</w:t>
            </w:r>
          </w:p>
          <w:p w14:paraId="44D925AE">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w:t>
            </w:r>
            <w:r>
              <w:rPr>
                <w:rFonts w:hint="default" w:ascii="宋体" w:hAnsi="宋体" w:eastAsia="宋体" w:cs="宋体"/>
                <w:i w:val="0"/>
                <w:iCs w:val="0"/>
                <w:color w:val="auto"/>
                <w:kern w:val="0"/>
                <w:sz w:val="16"/>
                <w:szCs w:val="16"/>
                <w:u w:val="none"/>
                <w:lang w:val="en-US" w:eastAsia="zh-CN" w:bidi="ar"/>
              </w:rPr>
              <w:t>输出分辨率：支持最高≥3K 图像输出能力</w:t>
            </w:r>
          </w:p>
          <w:p w14:paraId="0AFE027C">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w:t>
            </w:r>
            <w:r>
              <w:rPr>
                <w:rFonts w:hint="default" w:ascii="宋体" w:hAnsi="宋体" w:eastAsia="宋体" w:cs="宋体"/>
                <w:i w:val="0"/>
                <w:iCs w:val="0"/>
                <w:color w:val="auto"/>
                <w:kern w:val="0"/>
                <w:sz w:val="16"/>
                <w:szCs w:val="16"/>
                <w:u w:val="none"/>
                <w:lang w:val="en-US" w:eastAsia="zh-CN" w:bidi="ar"/>
              </w:rPr>
              <w:t>接收模式：无线实时接收，低延迟图像解码输出</w:t>
            </w:r>
          </w:p>
          <w:p w14:paraId="3ACBDBC4">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6.</w:t>
            </w:r>
            <w:r>
              <w:rPr>
                <w:rFonts w:hint="default" w:ascii="宋体" w:hAnsi="宋体" w:eastAsia="宋体" w:cs="宋体"/>
                <w:i w:val="0"/>
                <w:iCs w:val="0"/>
                <w:color w:val="auto"/>
                <w:kern w:val="0"/>
                <w:sz w:val="16"/>
                <w:szCs w:val="16"/>
                <w:u w:val="none"/>
                <w:lang w:val="en-US" w:eastAsia="zh-CN" w:bidi="ar"/>
              </w:rPr>
              <w:t>输出接口属性：HDMI、SDI 可同时输出，支持广播级视频输出电平标准</w:t>
            </w:r>
          </w:p>
          <w:p w14:paraId="40C93DA9">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7.</w:t>
            </w:r>
            <w:r>
              <w:rPr>
                <w:rFonts w:hint="default" w:ascii="宋体" w:hAnsi="宋体" w:eastAsia="宋体" w:cs="宋体"/>
                <w:i w:val="0"/>
                <w:iCs w:val="0"/>
                <w:color w:val="auto"/>
                <w:kern w:val="0"/>
                <w:sz w:val="16"/>
                <w:szCs w:val="16"/>
                <w:u w:val="none"/>
                <w:lang w:val="en-US" w:eastAsia="zh-CN" w:bidi="ar"/>
              </w:rPr>
              <w:t>存储配套：支持 SD 卡本地录制存储，可保存接收的图传码流素材</w:t>
            </w:r>
          </w:p>
          <w:p w14:paraId="0699023F">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8.</w:t>
            </w:r>
            <w:r>
              <w:rPr>
                <w:rFonts w:hint="default" w:ascii="宋体" w:hAnsi="宋体" w:eastAsia="宋体" w:cs="宋体"/>
                <w:i w:val="0"/>
                <w:iCs w:val="0"/>
                <w:color w:val="auto"/>
                <w:kern w:val="0"/>
                <w:sz w:val="16"/>
                <w:szCs w:val="16"/>
                <w:u w:val="none"/>
                <w:lang w:val="en-US" w:eastAsia="zh-CN" w:bidi="ar"/>
              </w:rPr>
              <w:t>供电：支持直流供电，适配专业影视现场供电体系</w:t>
            </w:r>
          </w:p>
          <w:p w14:paraId="6B3C1541">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9.</w:t>
            </w:r>
            <w:r>
              <w:rPr>
                <w:rFonts w:hint="default" w:ascii="宋体" w:hAnsi="宋体" w:eastAsia="宋体" w:cs="宋体"/>
                <w:i w:val="0"/>
                <w:iCs w:val="0"/>
                <w:color w:val="auto"/>
                <w:kern w:val="0"/>
                <w:sz w:val="16"/>
                <w:szCs w:val="16"/>
                <w:u w:val="none"/>
                <w:lang w:val="en-US" w:eastAsia="zh-CN" w:bidi="ar"/>
              </w:rPr>
              <w:t>工作频段：工业专用无线频段，具备跳频抗干扰机制，适配复杂电磁环境作业</w:t>
            </w:r>
          </w:p>
          <w:p w14:paraId="168AF688">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10.</w:t>
            </w:r>
            <w:r>
              <w:rPr>
                <w:rFonts w:hint="default" w:ascii="宋体" w:hAnsi="宋体" w:eastAsia="宋体" w:cs="宋体"/>
                <w:i w:val="0"/>
                <w:iCs w:val="0"/>
                <w:color w:val="auto"/>
                <w:kern w:val="0"/>
                <w:sz w:val="16"/>
                <w:szCs w:val="16"/>
                <w:u w:val="none"/>
                <w:lang w:val="en-US" w:eastAsia="zh-CN" w:bidi="ar"/>
              </w:rPr>
              <w:t>设备形态：便携式接收机，可机架 / 手持两种部署方式</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4502B914">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2,399.00 </w:t>
            </w:r>
          </w:p>
        </w:tc>
      </w:tr>
      <w:tr w14:paraId="29DDFC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E0D76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11</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89F87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专业便携式运动相机</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898A72">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w:t>
            </w:r>
            <w:r>
              <w:rPr>
                <w:rFonts w:hint="default" w:ascii="宋体" w:hAnsi="宋体" w:eastAsia="宋体" w:cs="宋体"/>
                <w:i w:val="0"/>
                <w:iCs w:val="0"/>
                <w:color w:val="auto"/>
                <w:kern w:val="0"/>
                <w:sz w:val="16"/>
                <w:szCs w:val="16"/>
                <w:u w:val="none"/>
                <w:lang w:val="en-US" w:eastAsia="zh-CN" w:bidi="ar"/>
              </w:rPr>
              <w:t>图像传感器：传感器尺寸≥1/1.1 英寸 CMOS，支持可变光圈，光圈调节范围 f/2.0</w:t>
            </w:r>
            <w:r>
              <w:rPr>
                <w:rFonts w:hint="default" w:ascii="宋体" w:hAnsi="宋体" w:eastAsia="宋体" w:cs="宋体"/>
                <w:i w:val="0"/>
                <w:iCs w:val="0"/>
                <w:color w:val="auto"/>
                <w:kern w:val="0"/>
                <w:sz w:val="16"/>
                <w:szCs w:val="16"/>
                <w:u w:val="none"/>
                <w:lang w:val="en-US" w:eastAsia="zh-CN" w:bidi="ar"/>
              </w:rPr>
              <w:noBreakHyphen/>
            </w:r>
            <w:r>
              <w:rPr>
                <w:rFonts w:hint="default" w:ascii="宋体" w:hAnsi="宋体" w:eastAsia="宋体" w:cs="宋体"/>
                <w:i w:val="0"/>
                <w:iCs w:val="0"/>
                <w:color w:val="auto"/>
                <w:kern w:val="0"/>
                <w:sz w:val="16"/>
                <w:szCs w:val="16"/>
                <w:u w:val="none"/>
                <w:lang w:val="en-US" w:eastAsia="zh-CN" w:bidi="ar"/>
              </w:rPr>
              <w:t>f/4.0，可手动 / 自动切换光圈档位。</w:t>
            </w:r>
          </w:p>
          <w:p w14:paraId="6681109D">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w:t>
            </w:r>
            <w:r>
              <w:rPr>
                <w:rFonts w:hint="default" w:ascii="宋体" w:hAnsi="宋体" w:eastAsia="宋体" w:cs="宋体"/>
                <w:i w:val="0"/>
                <w:iCs w:val="0"/>
                <w:color w:val="auto"/>
                <w:kern w:val="0"/>
                <w:sz w:val="16"/>
                <w:szCs w:val="16"/>
                <w:u w:val="none"/>
                <w:lang w:val="en-US" w:eastAsia="zh-CN" w:bidi="ar"/>
              </w:rPr>
              <w:t>视频录制能力：最高支持 8K@30fps 视频录制；支持 4K@60fps，支持 4K@120fps 高帧率慢动作录制。</w:t>
            </w:r>
          </w:p>
          <w:p w14:paraId="4CA03808">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3.支持</w:t>
            </w:r>
            <w:r>
              <w:rPr>
                <w:rFonts w:hint="default" w:ascii="宋体" w:hAnsi="宋体" w:eastAsia="宋体" w:cs="宋体"/>
                <w:i w:val="0"/>
                <w:iCs w:val="0"/>
                <w:color w:val="auto"/>
                <w:kern w:val="0"/>
                <w:sz w:val="16"/>
                <w:szCs w:val="16"/>
                <w:u w:val="none"/>
                <w:lang w:val="en-US" w:eastAsia="zh-CN" w:bidi="ar"/>
              </w:rPr>
              <w:t>机身防抖</w:t>
            </w:r>
            <w:r>
              <w:rPr>
                <w:rFonts w:hint="eastAsia" w:ascii="宋体" w:hAnsi="宋体" w:eastAsia="宋体" w:cs="宋体"/>
                <w:i w:val="0"/>
                <w:iCs w:val="0"/>
                <w:color w:val="auto"/>
                <w:kern w:val="0"/>
                <w:sz w:val="16"/>
                <w:szCs w:val="16"/>
                <w:u w:val="none"/>
                <w:lang w:val="en-US" w:eastAsia="zh-CN" w:bidi="ar"/>
              </w:rPr>
              <w:t>功能；支持20米防水。</w:t>
            </w:r>
          </w:p>
          <w:p w14:paraId="787B0E63">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w:t>
            </w:r>
            <w:r>
              <w:rPr>
                <w:rFonts w:hint="default" w:ascii="宋体" w:hAnsi="宋体" w:eastAsia="宋体" w:cs="宋体"/>
                <w:i w:val="0"/>
                <w:iCs w:val="0"/>
                <w:color w:val="auto"/>
                <w:kern w:val="0"/>
                <w:sz w:val="16"/>
                <w:szCs w:val="16"/>
                <w:u w:val="none"/>
                <w:lang w:val="en-US" w:eastAsia="zh-CN" w:bidi="ar"/>
              </w:rPr>
              <w:t>机身防护符合 IP68 防护标准；低温环境可稳定工作。</w:t>
            </w:r>
          </w:p>
          <w:p w14:paraId="4C1D3415">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w:t>
            </w:r>
            <w:r>
              <w:rPr>
                <w:rFonts w:hint="default" w:ascii="宋体" w:hAnsi="宋体" w:eastAsia="宋体" w:cs="宋体"/>
                <w:i w:val="0"/>
                <w:iCs w:val="0"/>
                <w:color w:val="auto"/>
                <w:kern w:val="0"/>
                <w:sz w:val="16"/>
                <w:szCs w:val="16"/>
                <w:u w:val="none"/>
                <w:lang w:val="en-US" w:eastAsia="zh-CN" w:bidi="ar"/>
              </w:rPr>
              <w:t>显示交互：配备前后双触控彩屏，支持触控参数调整、回看素材。</w:t>
            </w:r>
          </w:p>
          <w:p w14:paraId="0383C81D">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6.</w:t>
            </w:r>
            <w:r>
              <w:rPr>
                <w:rFonts w:hint="default" w:ascii="宋体" w:hAnsi="宋体" w:eastAsia="宋体" w:cs="宋体"/>
                <w:i w:val="0"/>
                <w:iCs w:val="0"/>
                <w:color w:val="auto"/>
                <w:kern w:val="0"/>
                <w:sz w:val="16"/>
                <w:szCs w:val="16"/>
                <w:u w:val="none"/>
                <w:lang w:val="en-US" w:eastAsia="zh-CN" w:bidi="ar"/>
              </w:rPr>
              <w:t>音频能力：支持双麦克风直连接入，内置音频降噪处理，适配现场环境收音。</w:t>
            </w:r>
          </w:p>
          <w:p w14:paraId="4D97E6E3">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7.</w:t>
            </w:r>
            <w:r>
              <w:rPr>
                <w:rFonts w:hint="default" w:ascii="宋体" w:hAnsi="宋体" w:eastAsia="宋体" w:cs="宋体"/>
                <w:i w:val="0"/>
                <w:iCs w:val="0"/>
                <w:color w:val="auto"/>
                <w:kern w:val="0"/>
                <w:sz w:val="16"/>
                <w:szCs w:val="16"/>
                <w:u w:val="none"/>
                <w:lang w:val="en-US" w:eastAsia="zh-CN" w:bidi="ar"/>
              </w:rPr>
              <w:t>续航供电：配套大容量耐寒电池，支持 PD 快充，可外接移动电源持续供电。</w:t>
            </w:r>
          </w:p>
          <w:p w14:paraId="5AE3A7C4">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8.</w:t>
            </w:r>
            <w:r>
              <w:rPr>
                <w:rFonts w:hint="default" w:ascii="宋体" w:hAnsi="宋体" w:eastAsia="宋体" w:cs="宋体"/>
                <w:i w:val="0"/>
                <w:iCs w:val="0"/>
                <w:color w:val="auto"/>
                <w:kern w:val="0"/>
                <w:sz w:val="16"/>
                <w:szCs w:val="16"/>
                <w:u w:val="none"/>
                <w:lang w:val="en-US" w:eastAsia="zh-CN" w:bidi="ar"/>
              </w:rPr>
              <w:t>存储：支持高速 TF 存储卡扩展；机身自带内置存储，支持本地视频、照片文件保存。</w:t>
            </w:r>
          </w:p>
          <w:p w14:paraId="7B10761B">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9.</w:t>
            </w:r>
            <w:r>
              <w:rPr>
                <w:rFonts w:hint="default" w:ascii="宋体" w:hAnsi="宋体" w:eastAsia="宋体" w:cs="宋体"/>
                <w:i w:val="0"/>
                <w:iCs w:val="0"/>
                <w:color w:val="auto"/>
                <w:kern w:val="0"/>
                <w:sz w:val="16"/>
                <w:szCs w:val="16"/>
                <w:u w:val="none"/>
                <w:lang w:val="en-US" w:eastAsia="zh-CN" w:bidi="ar"/>
              </w:rPr>
              <w:t>套装配件配置：套装包含挂脖第一视角拍摄支架组件，支持快拆结构，可 360° 旋转，支持横拍、竖拍快速切换，适配胸前第一人称拍摄作业；配套双向快拆转接底座，实现相机与挂脖支架快速拆装。</w:t>
            </w:r>
          </w:p>
          <w:p w14:paraId="38B3F1F3">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10.</w:t>
            </w:r>
            <w:r>
              <w:rPr>
                <w:rFonts w:hint="default" w:ascii="宋体" w:hAnsi="宋体" w:eastAsia="宋体" w:cs="宋体"/>
                <w:i w:val="0"/>
                <w:iCs w:val="0"/>
                <w:color w:val="auto"/>
                <w:kern w:val="0"/>
                <w:sz w:val="16"/>
                <w:szCs w:val="16"/>
                <w:u w:val="none"/>
                <w:lang w:val="en-US" w:eastAsia="zh-CN" w:bidi="ar"/>
              </w:rPr>
              <w:t>接口：具备 USB</w:t>
            </w:r>
            <w:r>
              <w:rPr>
                <w:rFonts w:hint="default" w:ascii="宋体" w:hAnsi="宋体" w:eastAsia="宋体" w:cs="宋体"/>
                <w:i w:val="0"/>
                <w:iCs w:val="0"/>
                <w:color w:val="auto"/>
                <w:kern w:val="0"/>
                <w:sz w:val="16"/>
                <w:szCs w:val="16"/>
                <w:u w:val="none"/>
                <w:lang w:val="en-US" w:eastAsia="zh-CN" w:bidi="ar"/>
              </w:rPr>
              <w:noBreakHyphen/>
            </w:r>
            <w:r>
              <w:rPr>
                <w:rFonts w:hint="default" w:ascii="宋体" w:hAnsi="宋体" w:eastAsia="宋体" w:cs="宋体"/>
                <w:i w:val="0"/>
                <w:iCs w:val="0"/>
                <w:color w:val="auto"/>
                <w:kern w:val="0"/>
                <w:sz w:val="16"/>
                <w:szCs w:val="16"/>
                <w:u w:val="none"/>
                <w:lang w:val="en-US" w:eastAsia="zh-CN" w:bidi="ar"/>
              </w:rPr>
              <w:t>C 接口，支持数据导出、充电、外接麦克风；支持无线 Wi</w:t>
            </w:r>
            <w:r>
              <w:rPr>
                <w:rFonts w:hint="default" w:ascii="宋体" w:hAnsi="宋体" w:eastAsia="宋体" w:cs="宋体"/>
                <w:i w:val="0"/>
                <w:iCs w:val="0"/>
                <w:color w:val="auto"/>
                <w:kern w:val="0"/>
                <w:sz w:val="16"/>
                <w:szCs w:val="16"/>
                <w:u w:val="none"/>
                <w:lang w:val="en-US" w:eastAsia="zh-CN" w:bidi="ar"/>
              </w:rPr>
              <w:noBreakHyphen/>
            </w:r>
            <w:r>
              <w:rPr>
                <w:rFonts w:hint="default" w:ascii="宋体" w:hAnsi="宋体" w:eastAsia="宋体" w:cs="宋体"/>
                <w:i w:val="0"/>
                <w:iCs w:val="0"/>
                <w:color w:val="auto"/>
                <w:kern w:val="0"/>
                <w:sz w:val="16"/>
                <w:szCs w:val="16"/>
                <w:u w:val="none"/>
                <w:lang w:val="en-US" w:eastAsia="zh-CN" w:bidi="ar"/>
              </w:rPr>
              <w:t>Fi 蓝牙连接，可无线预览、传输素材。</w:t>
            </w:r>
          </w:p>
          <w:p w14:paraId="49CFD8F5">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11.</w:t>
            </w:r>
            <w:r>
              <w:rPr>
                <w:rFonts w:hint="default" w:ascii="宋体" w:hAnsi="宋体" w:eastAsia="宋体" w:cs="宋体"/>
                <w:i w:val="0"/>
                <w:iCs w:val="0"/>
                <w:color w:val="auto"/>
                <w:kern w:val="0"/>
                <w:sz w:val="16"/>
                <w:szCs w:val="16"/>
                <w:u w:val="none"/>
                <w:lang w:val="en-US" w:eastAsia="zh-CN" w:bidi="ar"/>
              </w:rPr>
              <w:t>素材格式：支持 MP4 视频格式；支持 RAW 照片格式输出，满足后期制作需求</w:t>
            </w:r>
          </w:p>
          <w:p w14:paraId="57BE63DD">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12.配件含不少于256原装存储卡*1；原厂电池*2。</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11DBA096">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3,276.00 </w:t>
            </w:r>
          </w:p>
        </w:tc>
      </w:tr>
      <w:tr w14:paraId="063F45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AB0AF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12</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7FF33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专业手持云台稳定器</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5BF98B">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w:t>
            </w:r>
            <w:r>
              <w:rPr>
                <w:rFonts w:hint="default" w:ascii="宋体" w:hAnsi="宋体" w:eastAsia="宋体" w:cs="宋体"/>
                <w:i w:val="0"/>
                <w:iCs w:val="0"/>
                <w:color w:val="auto"/>
                <w:kern w:val="0"/>
                <w:sz w:val="16"/>
                <w:szCs w:val="16"/>
                <w:u w:val="none"/>
                <w:lang w:val="en-US" w:eastAsia="zh-CN" w:bidi="ar"/>
              </w:rPr>
              <w:t>承载能力：三轴云台最大有效负载≥3.0kg，可适配主流微单相机及镜头组合。</w:t>
            </w:r>
          </w:p>
          <w:p w14:paraId="59C8D890">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w:t>
            </w:r>
            <w:r>
              <w:rPr>
                <w:rFonts w:hint="default" w:ascii="宋体" w:hAnsi="宋体" w:eastAsia="宋体" w:cs="宋体"/>
                <w:i w:val="0"/>
                <w:iCs w:val="0"/>
                <w:color w:val="auto"/>
                <w:kern w:val="0"/>
                <w:sz w:val="16"/>
                <w:szCs w:val="16"/>
                <w:u w:val="none"/>
                <w:lang w:val="en-US" w:eastAsia="zh-CN" w:bidi="ar"/>
              </w:rPr>
              <w:t>机械结构：三轴电机结构，平移轴无限位旋转；俯仰、横滚轴具备大角度活动范围；配备第二代自动轴锁，休眠 / 关机状态自动锁止轴臂，快速收纳，开机快速解锁进入工作状态。</w:t>
            </w:r>
          </w:p>
          <w:p w14:paraId="2FD3DD91">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w:t>
            </w:r>
            <w:r>
              <w:rPr>
                <w:rFonts w:hint="default" w:ascii="宋体" w:hAnsi="宋体" w:eastAsia="宋体" w:cs="宋体"/>
                <w:i w:val="0"/>
                <w:iCs w:val="0"/>
                <w:color w:val="auto"/>
                <w:kern w:val="0"/>
                <w:sz w:val="16"/>
                <w:szCs w:val="16"/>
                <w:u w:val="none"/>
                <w:lang w:val="en-US" w:eastAsia="zh-CN" w:bidi="ar"/>
              </w:rPr>
              <w:t>显示操控：配置彩色触控显示屏，支持本机参数设置、模式切换、状态查看；机身集成物理摇杆、功能按键，实现云台姿态控制、拍摄控制。</w:t>
            </w:r>
          </w:p>
          <w:p w14:paraId="1DC36C59">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w:t>
            </w:r>
            <w:r>
              <w:rPr>
                <w:rFonts w:hint="default" w:ascii="宋体" w:hAnsi="宋体" w:eastAsia="宋体" w:cs="宋体"/>
                <w:i w:val="0"/>
                <w:iCs w:val="0"/>
                <w:color w:val="auto"/>
                <w:kern w:val="0"/>
                <w:sz w:val="16"/>
                <w:szCs w:val="16"/>
                <w:u w:val="none"/>
                <w:lang w:val="en-US" w:eastAsia="zh-CN" w:bidi="ar"/>
              </w:rPr>
              <w:t>横竖拍切换：原生硬件支持横竖拍快速切换，无需额外加装转接配件即可完成横、竖画幅拍摄转换。</w:t>
            </w:r>
          </w:p>
          <w:p w14:paraId="38737BA8">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w:t>
            </w:r>
            <w:r>
              <w:rPr>
                <w:rFonts w:hint="default" w:ascii="宋体" w:hAnsi="宋体" w:eastAsia="宋体" w:cs="宋体"/>
                <w:i w:val="0"/>
                <w:iCs w:val="0"/>
                <w:color w:val="auto"/>
                <w:kern w:val="0"/>
                <w:sz w:val="16"/>
                <w:szCs w:val="16"/>
                <w:u w:val="none"/>
                <w:lang w:val="en-US" w:eastAsia="zh-CN" w:bidi="ar"/>
              </w:rPr>
              <w:t>智能跟拍：支持磁吸式智能追踪模块，支持屏幕框选、点选目标主体实现智能跟随拍摄，可跟踪人物、物体，自动构图运镜。</w:t>
            </w:r>
          </w:p>
          <w:p w14:paraId="3A835963">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6.</w:t>
            </w:r>
            <w:r>
              <w:rPr>
                <w:rFonts w:hint="default" w:ascii="宋体" w:hAnsi="宋体" w:eastAsia="宋体" w:cs="宋体"/>
                <w:i w:val="0"/>
                <w:iCs w:val="0"/>
                <w:color w:val="auto"/>
                <w:kern w:val="0"/>
                <w:sz w:val="16"/>
                <w:szCs w:val="16"/>
                <w:u w:val="none"/>
                <w:lang w:val="en-US" w:eastAsia="zh-CN" w:bidi="ar"/>
              </w:rPr>
              <w:t>续航供电：可拆卸智能电池手柄；支持 PD 快充；支持对外为相机外设供电。</w:t>
            </w:r>
          </w:p>
          <w:p w14:paraId="65D6688C">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7.</w:t>
            </w:r>
            <w:r>
              <w:rPr>
                <w:rFonts w:hint="default" w:ascii="宋体" w:hAnsi="宋体" w:eastAsia="宋体" w:cs="宋体"/>
                <w:i w:val="0"/>
                <w:iCs w:val="0"/>
                <w:color w:val="auto"/>
                <w:kern w:val="0"/>
                <w:sz w:val="16"/>
                <w:szCs w:val="16"/>
                <w:u w:val="none"/>
                <w:lang w:val="en-US" w:eastAsia="zh-CN" w:bidi="ar"/>
              </w:rPr>
              <w:t>扩展接口：</w:t>
            </w:r>
            <w:r>
              <w:rPr>
                <w:rFonts w:hint="eastAsia" w:ascii="宋体" w:hAnsi="宋体" w:eastAsia="宋体" w:cs="宋体"/>
                <w:i w:val="0"/>
                <w:iCs w:val="0"/>
                <w:color w:val="auto"/>
                <w:kern w:val="0"/>
                <w:sz w:val="16"/>
                <w:szCs w:val="16"/>
                <w:u w:val="none"/>
                <w:lang w:val="en-US" w:eastAsia="zh-CN" w:bidi="ar"/>
              </w:rPr>
              <w:t>具备</w:t>
            </w:r>
            <w:r>
              <w:rPr>
                <w:rFonts w:hint="default" w:ascii="宋体" w:hAnsi="宋体" w:eastAsia="宋体" w:cs="宋体"/>
                <w:i w:val="0"/>
                <w:iCs w:val="0"/>
                <w:color w:val="auto"/>
                <w:kern w:val="0"/>
                <w:sz w:val="16"/>
                <w:szCs w:val="16"/>
                <w:u w:val="none"/>
                <w:lang w:val="en-US" w:eastAsia="zh-CN" w:bidi="ar"/>
              </w:rPr>
              <w:t>冷靴接口、1/4 英寸标准螺纹</w:t>
            </w:r>
            <w:r>
              <w:rPr>
                <w:rFonts w:hint="eastAsia" w:ascii="宋体" w:hAnsi="宋体" w:eastAsia="宋体" w:cs="宋体"/>
                <w:i w:val="0"/>
                <w:iCs w:val="0"/>
                <w:color w:val="auto"/>
                <w:kern w:val="0"/>
                <w:sz w:val="16"/>
                <w:szCs w:val="16"/>
                <w:u w:val="none"/>
                <w:lang w:val="en-US" w:eastAsia="zh-CN" w:bidi="ar"/>
              </w:rPr>
              <w:t>等常用</w:t>
            </w:r>
            <w:r>
              <w:rPr>
                <w:rFonts w:hint="default" w:ascii="宋体" w:hAnsi="宋体" w:eastAsia="宋体" w:cs="宋体"/>
                <w:i w:val="0"/>
                <w:iCs w:val="0"/>
                <w:color w:val="auto"/>
                <w:kern w:val="0"/>
                <w:sz w:val="16"/>
                <w:szCs w:val="16"/>
                <w:u w:val="none"/>
                <w:lang w:val="en-US" w:eastAsia="zh-CN" w:bidi="ar"/>
              </w:rPr>
              <w:t>接口；支持外接跟焦电机、图传设备、手提手柄等专业配件；支持相机快门、变焦控制接口，可联动控制相机拍摄参数。</w:t>
            </w:r>
          </w:p>
          <w:p w14:paraId="01CB2076">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8.</w:t>
            </w:r>
            <w:r>
              <w:rPr>
                <w:rFonts w:hint="default" w:ascii="宋体" w:hAnsi="宋体" w:eastAsia="宋体" w:cs="宋体"/>
                <w:i w:val="0"/>
                <w:iCs w:val="0"/>
                <w:color w:val="auto"/>
                <w:kern w:val="0"/>
                <w:sz w:val="16"/>
                <w:szCs w:val="16"/>
                <w:u w:val="none"/>
                <w:lang w:val="en-US" w:eastAsia="zh-CN" w:bidi="ar"/>
              </w:rPr>
              <w:t>互联能力：支持蓝牙无线相机控制，可实现无线快门触发、变焦控制；支持固件升级，支持与无线图传设备原生适配对接。</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69D9A586">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3,699.00 </w:t>
            </w:r>
          </w:p>
        </w:tc>
      </w:tr>
      <w:tr w14:paraId="2AF32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0D5D7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13</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9EB10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专业摄像机监看</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D6BD3B">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1.约5.2寸监视器；画面功能：支持4K HDR、波形/峰值/假色专业监看辅助；电容触摸屏等</w:t>
            </w:r>
          </w:p>
          <w:p w14:paraId="23BC3AB7">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2.接口供电：锁定式HDMI，USB‑C双向供电可反向为相机补电</w:t>
            </w:r>
          </w:p>
          <w:p w14:paraId="525EA2F5">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firstLine="32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3.分辨率不少于1920*1080（FHD）</w:t>
            </w:r>
          </w:p>
          <w:p w14:paraId="32AF1729">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firstLine="32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4.对比度不少于1000000：1；峰值亮度不低于1500尼特。</w:t>
            </w:r>
          </w:p>
          <w:p w14:paraId="6CE33F48">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firstLine="32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5.色深深度10bit；动态范围支持10档+等</w:t>
            </w:r>
          </w:p>
          <w:p w14:paraId="72FAF35A">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firstLine="32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6.配套常用摄像机连接线材。</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7D675D91">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3,388.00 </w:t>
            </w:r>
          </w:p>
        </w:tc>
      </w:tr>
      <w:tr w14:paraId="5F9136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852D5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14</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CEE0F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专业手持电影摄像机</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BCA62E">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w:t>
            </w:r>
            <w:r>
              <w:rPr>
                <w:rFonts w:hint="default" w:ascii="宋体" w:hAnsi="宋体" w:eastAsia="宋体" w:cs="宋体"/>
                <w:i w:val="0"/>
                <w:iCs w:val="0"/>
                <w:color w:val="auto"/>
                <w:kern w:val="0"/>
                <w:sz w:val="16"/>
                <w:szCs w:val="16"/>
                <w:u w:val="none"/>
                <w:lang w:val="en-US" w:eastAsia="zh-CN" w:bidi="ar"/>
              </w:rPr>
              <w:t>传感器规格：CMOS 传感器，传感器尺寸≥全画幅（35mm），有效像素≥10</w:t>
            </w:r>
            <w:r>
              <w:rPr>
                <w:rFonts w:hint="eastAsia" w:ascii="宋体" w:hAnsi="宋体" w:eastAsia="宋体" w:cs="宋体"/>
                <w:i w:val="0"/>
                <w:iCs w:val="0"/>
                <w:color w:val="auto"/>
                <w:kern w:val="0"/>
                <w:sz w:val="16"/>
                <w:szCs w:val="16"/>
                <w:u w:val="none"/>
                <w:lang w:val="en-US" w:eastAsia="zh-CN" w:bidi="ar"/>
              </w:rPr>
              <w:t>00</w:t>
            </w:r>
            <w:r>
              <w:rPr>
                <w:rFonts w:hint="default" w:ascii="宋体" w:hAnsi="宋体" w:eastAsia="宋体" w:cs="宋体"/>
                <w:i w:val="0"/>
                <w:iCs w:val="0"/>
                <w:color w:val="auto"/>
                <w:kern w:val="0"/>
                <w:sz w:val="16"/>
                <w:szCs w:val="16"/>
                <w:u w:val="none"/>
                <w:lang w:val="en-US" w:eastAsia="zh-CN" w:bidi="ar"/>
              </w:rPr>
              <w:t xml:space="preserve"> 万像素，支持全域快门，消除运动果冻效应。</w:t>
            </w:r>
          </w:p>
          <w:p w14:paraId="7E56C3AC">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w:t>
            </w:r>
            <w:r>
              <w:rPr>
                <w:rFonts w:hint="default" w:ascii="宋体" w:hAnsi="宋体" w:eastAsia="宋体" w:cs="宋体"/>
                <w:i w:val="0"/>
                <w:iCs w:val="0"/>
                <w:color w:val="auto"/>
                <w:kern w:val="0"/>
                <w:sz w:val="16"/>
                <w:szCs w:val="16"/>
                <w:u w:val="none"/>
                <w:lang w:val="en-US" w:eastAsia="zh-CN" w:bidi="ar"/>
              </w:rPr>
              <w:t>分辨率与编码录制：支持 4K（3840×2160）录制，4K 下最高帧率≥120fps；内置录制介质支持 XAVC S、XAVC S-I 编码，支持 10bit 4:2:2 色彩采样；支持 Log、HLG，内置电影感色彩模式。</w:t>
            </w:r>
          </w:p>
          <w:p w14:paraId="695BFAA2">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w:t>
            </w:r>
            <w:r>
              <w:rPr>
                <w:rFonts w:hint="default" w:ascii="宋体" w:hAnsi="宋体" w:eastAsia="宋体" w:cs="宋体"/>
                <w:i w:val="0"/>
                <w:iCs w:val="0"/>
                <w:color w:val="auto"/>
                <w:kern w:val="0"/>
                <w:sz w:val="16"/>
                <w:szCs w:val="16"/>
                <w:u w:val="none"/>
                <w:lang w:val="en-US" w:eastAsia="zh-CN" w:bidi="ar"/>
              </w:rPr>
              <w:t>镜头可兼容全画幅系列镜头，支持电子对焦、电子光圈控制。</w:t>
            </w:r>
          </w:p>
          <w:p w14:paraId="39948EE2">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w:t>
            </w:r>
            <w:r>
              <w:rPr>
                <w:rFonts w:hint="default" w:ascii="宋体" w:hAnsi="宋体" w:eastAsia="宋体" w:cs="宋体"/>
                <w:i w:val="0"/>
                <w:iCs w:val="0"/>
                <w:color w:val="auto"/>
                <w:kern w:val="0"/>
                <w:sz w:val="16"/>
                <w:szCs w:val="16"/>
                <w:u w:val="none"/>
                <w:lang w:val="en-US" w:eastAsia="zh-CN" w:bidi="ar"/>
              </w:rPr>
              <w:t>防抖：机身内置 5 轴光学防抖，支持机身 + 镜头协同防抖。</w:t>
            </w:r>
          </w:p>
          <w:p w14:paraId="5CA23FFA">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w:t>
            </w:r>
            <w:r>
              <w:rPr>
                <w:rFonts w:hint="default" w:ascii="宋体" w:hAnsi="宋体" w:eastAsia="宋体" w:cs="宋体"/>
                <w:i w:val="0"/>
                <w:iCs w:val="0"/>
                <w:color w:val="auto"/>
                <w:kern w:val="0"/>
                <w:sz w:val="16"/>
                <w:szCs w:val="16"/>
                <w:u w:val="none"/>
                <w:lang w:val="en-US" w:eastAsia="zh-CN" w:bidi="ar"/>
              </w:rPr>
              <w:t xml:space="preserve">接口配置 </w:t>
            </w:r>
          </w:p>
          <w:p w14:paraId="1711C5CC">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支持</w:t>
            </w:r>
            <w:r>
              <w:rPr>
                <w:rFonts w:hint="default" w:ascii="宋体" w:hAnsi="宋体" w:eastAsia="宋体" w:cs="宋体"/>
                <w:i w:val="0"/>
                <w:iCs w:val="0"/>
                <w:color w:val="auto"/>
                <w:kern w:val="0"/>
                <w:sz w:val="16"/>
                <w:szCs w:val="16"/>
                <w:u w:val="none"/>
                <w:lang w:val="en-US" w:eastAsia="zh-CN" w:bidi="ar"/>
              </w:rPr>
              <w:t>至少 2 路 3G-SDI 输出接口</w:t>
            </w:r>
          </w:p>
          <w:p w14:paraId="51E59F9E">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支持</w:t>
            </w:r>
            <w:r>
              <w:rPr>
                <w:rFonts w:hint="default" w:ascii="宋体" w:hAnsi="宋体" w:eastAsia="宋体" w:cs="宋体"/>
                <w:i w:val="0"/>
                <w:iCs w:val="0"/>
                <w:color w:val="auto"/>
                <w:kern w:val="0"/>
                <w:sz w:val="16"/>
                <w:szCs w:val="16"/>
                <w:u w:val="none"/>
                <w:lang w:val="en-US" w:eastAsia="zh-CN" w:bidi="ar"/>
              </w:rPr>
              <w:t>HDMI 2.1 接口</w:t>
            </w:r>
          </w:p>
          <w:p w14:paraId="0D43B9E2">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支持</w:t>
            </w:r>
            <w:r>
              <w:rPr>
                <w:rFonts w:hint="default" w:ascii="宋体" w:hAnsi="宋体" w:eastAsia="宋体" w:cs="宋体"/>
                <w:i w:val="0"/>
                <w:iCs w:val="0"/>
                <w:color w:val="auto"/>
                <w:kern w:val="0"/>
                <w:sz w:val="16"/>
                <w:szCs w:val="16"/>
                <w:u w:val="none"/>
                <w:lang w:val="en-US" w:eastAsia="zh-CN" w:bidi="ar"/>
              </w:rPr>
              <w:t>3.5mm 耳机监听、3.5mm 麦克风输入接口</w:t>
            </w:r>
          </w:p>
          <w:p w14:paraId="47502D32">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支持</w:t>
            </w:r>
            <w:r>
              <w:rPr>
                <w:rFonts w:hint="default" w:ascii="宋体" w:hAnsi="宋体" w:eastAsia="宋体" w:cs="宋体"/>
                <w:i w:val="0"/>
                <w:iCs w:val="0"/>
                <w:color w:val="auto"/>
                <w:kern w:val="0"/>
                <w:sz w:val="16"/>
                <w:szCs w:val="16"/>
                <w:u w:val="none"/>
                <w:lang w:val="en-US" w:eastAsia="zh-CN" w:bidi="ar"/>
              </w:rPr>
              <w:t>双通道 XLR 卡侬音频输入</w:t>
            </w:r>
          </w:p>
          <w:p w14:paraId="6C4A01D1">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6.</w:t>
            </w:r>
            <w:r>
              <w:rPr>
                <w:rFonts w:hint="default" w:ascii="宋体" w:hAnsi="宋体" w:eastAsia="宋体" w:cs="宋体"/>
                <w:i w:val="0"/>
                <w:iCs w:val="0"/>
                <w:color w:val="auto"/>
                <w:kern w:val="0"/>
                <w:sz w:val="16"/>
                <w:szCs w:val="16"/>
                <w:u w:val="none"/>
                <w:lang w:val="en-US" w:eastAsia="zh-CN" w:bidi="ar"/>
              </w:rPr>
              <w:t>音频采集：支持 24bit 音频采样，可调节音频增益，支持幻象供电，满足现场同期声录制。</w:t>
            </w:r>
          </w:p>
          <w:p w14:paraId="599539D0">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7.</w:t>
            </w:r>
            <w:r>
              <w:rPr>
                <w:rFonts w:hint="default" w:ascii="宋体" w:hAnsi="宋体" w:eastAsia="宋体" w:cs="宋体"/>
                <w:i w:val="0"/>
                <w:iCs w:val="0"/>
                <w:color w:val="auto"/>
                <w:kern w:val="0"/>
                <w:sz w:val="16"/>
                <w:szCs w:val="16"/>
                <w:u w:val="none"/>
                <w:lang w:val="en-US" w:eastAsia="zh-CN" w:bidi="ar"/>
              </w:rPr>
              <w:t>存储介质：双卡槽设计，支持 SD 卡录制，支持双卡同时录制 / 备份录制，提升素材安全性。</w:t>
            </w:r>
          </w:p>
          <w:p w14:paraId="39851C37">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8.</w:t>
            </w:r>
            <w:r>
              <w:rPr>
                <w:rFonts w:hint="default" w:ascii="宋体" w:hAnsi="宋体" w:eastAsia="宋体" w:cs="宋体"/>
                <w:i w:val="0"/>
                <w:iCs w:val="0"/>
                <w:color w:val="auto"/>
                <w:kern w:val="0"/>
                <w:sz w:val="16"/>
                <w:szCs w:val="16"/>
                <w:u w:val="none"/>
                <w:lang w:val="en-US" w:eastAsia="zh-CN" w:bidi="ar"/>
              </w:rPr>
              <w:t>供电方式：支持专用电池供电、DC 直流外接供电，适配长时间外拍、不间断录制。</w:t>
            </w:r>
          </w:p>
          <w:p w14:paraId="188DA84E">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9.</w:t>
            </w:r>
            <w:r>
              <w:rPr>
                <w:rFonts w:hint="default" w:ascii="宋体" w:hAnsi="宋体" w:eastAsia="宋体" w:cs="宋体"/>
                <w:i w:val="0"/>
                <w:iCs w:val="0"/>
                <w:color w:val="auto"/>
                <w:kern w:val="0"/>
                <w:sz w:val="16"/>
                <w:szCs w:val="16"/>
                <w:u w:val="none"/>
                <w:lang w:val="en-US" w:eastAsia="zh-CN" w:bidi="ar"/>
              </w:rPr>
              <w:t>散热设计：</w:t>
            </w:r>
            <w:r>
              <w:rPr>
                <w:rFonts w:hint="eastAsia" w:ascii="宋体" w:hAnsi="宋体" w:eastAsia="宋体" w:cs="宋体"/>
                <w:i w:val="0"/>
                <w:iCs w:val="0"/>
                <w:color w:val="auto"/>
                <w:kern w:val="0"/>
                <w:sz w:val="16"/>
                <w:szCs w:val="16"/>
                <w:u w:val="none"/>
                <w:lang w:val="en-US" w:eastAsia="zh-CN" w:bidi="ar"/>
              </w:rPr>
              <w:t>指出</w:t>
            </w:r>
            <w:r>
              <w:rPr>
                <w:rFonts w:hint="default" w:ascii="宋体" w:hAnsi="宋体" w:eastAsia="宋体" w:cs="宋体"/>
                <w:i w:val="0"/>
                <w:iCs w:val="0"/>
                <w:color w:val="auto"/>
                <w:kern w:val="0"/>
                <w:sz w:val="16"/>
                <w:szCs w:val="16"/>
                <w:u w:val="none"/>
                <w:lang w:val="en-US" w:eastAsia="zh-CN" w:bidi="ar"/>
              </w:rPr>
              <w:t>主动散热结构，支持长时间不间断 4K 高帧率录制，无强制过热停机限制。</w:t>
            </w:r>
          </w:p>
          <w:p w14:paraId="21212889">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10.</w:t>
            </w:r>
            <w:r>
              <w:rPr>
                <w:rFonts w:hint="default" w:ascii="宋体" w:hAnsi="宋体" w:eastAsia="宋体" w:cs="宋体"/>
                <w:i w:val="0"/>
                <w:iCs w:val="0"/>
                <w:color w:val="auto"/>
                <w:kern w:val="0"/>
                <w:sz w:val="16"/>
                <w:szCs w:val="16"/>
                <w:u w:val="none"/>
                <w:lang w:val="en-US" w:eastAsia="zh-CN" w:bidi="ar"/>
              </w:rPr>
              <w:t>监看功能：</w:t>
            </w:r>
            <w:r>
              <w:rPr>
                <w:rFonts w:hint="eastAsia" w:ascii="宋体" w:hAnsi="宋体" w:eastAsia="宋体" w:cs="宋体"/>
                <w:i w:val="0"/>
                <w:iCs w:val="0"/>
                <w:color w:val="auto"/>
                <w:kern w:val="0"/>
                <w:sz w:val="16"/>
                <w:szCs w:val="16"/>
                <w:u w:val="none"/>
                <w:lang w:val="en-US" w:eastAsia="zh-CN" w:bidi="ar"/>
              </w:rPr>
              <w:t>支持</w:t>
            </w:r>
            <w:r>
              <w:rPr>
                <w:rFonts w:hint="default" w:ascii="宋体" w:hAnsi="宋体" w:eastAsia="宋体" w:cs="宋体"/>
                <w:i w:val="0"/>
                <w:iCs w:val="0"/>
                <w:color w:val="auto"/>
                <w:kern w:val="0"/>
                <w:sz w:val="16"/>
                <w:szCs w:val="16"/>
                <w:u w:val="none"/>
                <w:lang w:val="en-US" w:eastAsia="zh-CN" w:bidi="ar"/>
              </w:rPr>
              <w:t>内置电子取景器（EVF）+ 翻转触控液晶屏，支持波形图、矢量图、斑马纹、对焦辅助线等专业监看工具</w:t>
            </w:r>
            <w:r>
              <w:rPr>
                <w:rFonts w:hint="eastAsia" w:ascii="宋体" w:hAnsi="宋体" w:eastAsia="宋体" w:cs="宋体"/>
                <w:i w:val="0"/>
                <w:iCs w:val="0"/>
                <w:color w:val="auto"/>
                <w:kern w:val="0"/>
                <w:sz w:val="16"/>
                <w:szCs w:val="16"/>
                <w:u w:val="none"/>
                <w:lang w:val="en-US" w:eastAsia="zh-CN" w:bidi="ar"/>
              </w:rPr>
              <w:t>等</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52B01A1A">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41,000.00 </w:t>
            </w:r>
          </w:p>
        </w:tc>
      </w:tr>
      <w:tr w14:paraId="163CDA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0"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531C1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15</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440AC8">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展厅数字广告机(大)</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16E023">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1</w:t>
            </w:r>
            <w:r>
              <w:rPr>
                <w:rFonts w:hint="default" w:ascii="宋体" w:hAnsi="宋体" w:eastAsia="宋体" w:cs="宋体"/>
                <w:i w:val="0"/>
                <w:iCs w:val="0"/>
                <w:color w:val="auto"/>
                <w:kern w:val="0"/>
                <w:sz w:val="16"/>
                <w:szCs w:val="16"/>
                <w:highlight w:val="none"/>
                <w:u w:val="none"/>
                <w:lang w:val="en-US" w:eastAsia="zh-CN" w:bidi="ar"/>
              </w:rPr>
              <w:t>、整机基础</w:t>
            </w:r>
          </w:p>
          <w:p w14:paraId="648915CB">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产品形态：</w:t>
            </w:r>
            <w:r>
              <w:rPr>
                <w:rFonts w:hint="eastAsia" w:ascii="宋体" w:hAnsi="宋体" w:eastAsia="宋体" w:cs="宋体"/>
                <w:i w:val="0"/>
                <w:iCs w:val="0"/>
                <w:color w:val="auto"/>
                <w:kern w:val="0"/>
                <w:sz w:val="16"/>
                <w:szCs w:val="16"/>
                <w:highlight w:val="none"/>
                <w:u w:val="none"/>
                <w:lang w:val="en-US" w:eastAsia="zh-CN" w:bidi="ar"/>
              </w:rPr>
              <w:t>55</w:t>
            </w:r>
            <w:r>
              <w:rPr>
                <w:rFonts w:hint="default" w:ascii="宋体" w:hAnsi="宋体" w:eastAsia="宋体" w:cs="宋体"/>
                <w:i w:val="0"/>
                <w:iCs w:val="0"/>
                <w:color w:val="auto"/>
                <w:kern w:val="0"/>
                <w:sz w:val="16"/>
                <w:szCs w:val="16"/>
                <w:highlight w:val="none"/>
                <w:u w:val="none"/>
                <w:lang w:val="en-US" w:eastAsia="zh-CN" w:bidi="ar"/>
              </w:rPr>
              <w:t xml:space="preserve"> 英寸 触控一体</w:t>
            </w:r>
            <w:r>
              <w:rPr>
                <w:rFonts w:hint="eastAsia" w:ascii="宋体" w:hAnsi="宋体" w:eastAsia="宋体" w:cs="宋体"/>
                <w:i w:val="0"/>
                <w:iCs w:val="0"/>
                <w:color w:val="auto"/>
                <w:kern w:val="0"/>
                <w:sz w:val="16"/>
                <w:szCs w:val="16"/>
                <w:highlight w:val="none"/>
                <w:u w:val="none"/>
                <w:lang w:val="en-US" w:eastAsia="zh-CN" w:bidi="ar"/>
              </w:rPr>
              <w:t>广告</w:t>
            </w:r>
            <w:r>
              <w:rPr>
                <w:rFonts w:hint="default" w:ascii="宋体" w:hAnsi="宋体" w:eastAsia="宋体" w:cs="宋体"/>
                <w:i w:val="0"/>
                <w:iCs w:val="0"/>
                <w:color w:val="auto"/>
                <w:kern w:val="0"/>
                <w:sz w:val="16"/>
                <w:szCs w:val="16"/>
                <w:highlight w:val="none"/>
                <w:u w:val="none"/>
                <w:lang w:val="en-US" w:eastAsia="zh-CN" w:bidi="ar"/>
              </w:rPr>
              <w:t>机，</w:t>
            </w:r>
            <w:r>
              <w:rPr>
                <w:rFonts w:hint="eastAsia" w:ascii="宋体" w:hAnsi="宋体" w:eastAsia="宋体" w:cs="宋体"/>
                <w:i w:val="0"/>
                <w:iCs w:val="0"/>
                <w:color w:val="auto"/>
                <w:kern w:val="0"/>
                <w:sz w:val="16"/>
                <w:szCs w:val="16"/>
                <w:highlight w:val="none"/>
                <w:u w:val="none"/>
                <w:lang w:val="en-US" w:eastAsia="zh-CN" w:bidi="ar"/>
              </w:rPr>
              <w:t>超薄形态，</w:t>
            </w:r>
            <w:r>
              <w:rPr>
                <w:rFonts w:hint="default" w:ascii="宋体" w:hAnsi="宋体" w:eastAsia="宋体" w:cs="宋体"/>
                <w:i w:val="0"/>
                <w:iCs w:val="0"/>
                <w:color w:val="auto"/>
                <w:kern w:val="0"/>
                <w:sz w:val="16"/>
                <w:szCs w:val="16"/>
                <w:highlight w:val="none"/>
                <w:u w:val="none"/>
                <w:lang w:val="en-US" w:eastAsia="zh-CN" w:bidi="ar"/>
              </w:rPr>
              <w:t>横竖屏可切换</w:t>
            </w:r>
            <w:r>
              <w:rPr>
                <w:rFonts w:hint="eastAsia" w:ascii="宋体" w:hAnsi="宋体" w:eastAsia="宋体" w:cs="宋体"/>
                <w:i w:val="0"/>
                <w:iCs w:val="0"/>
                <w:color w:val="auto"/>
                <w:kern w:val="0"/>
                <w:sz w:val="16"/>
                <w:szCs w:val="16"/>
                <w:highlight w:val="none"/>
                <w:u w:val="none"/>
                <w:lang w:val="en-US" w:eastAsia="zh-CN" w:bidi="ar"/>
              </w:rPr>
              <w:t>，</w:t>
            </w:r>
            <w:r>
              <w:rPr>
                <w:rFonts w:hint="default" w:ascii="宋体" w:hAnsi="宋体" w:eastAsia="宋体" w:cs="宋体"/>
                <w:i w:val="0"/>
                <w:iCs w:val="0"/>
                <w:color w:val="auto"/>
                <w:kern w:val="0"/>
                <w:sz w:val="16"/>
                <w:szCs w:val="16"/>
                <w:highlight w:val="none"/>
                <w:u w:val="none"/>
                <w:lang w:val="en-US" w:eastAsia="zh-CN" w:bidi="ar"/>
              </w:rPr>
              <w:t>7×24 小时稳定运行</w:t>
            </w:r>
            <w:r>
              <w:rPr>
                <w:rFonts w:hint="eastAsia" w:ascii="宋体" w:hAnsi="宋体" w:eastAsia="宋体" w:cs="宋体"/>
                <w:i w:val="0"/>
                <w:iCs w:val="0"/>
                <w:color w:val="auto"/>
                <w:kern w:val="0"/>
                <w:sz w:val="16"/>
                <w:szCs w:val="16"/>
                <w:highlight w:val="none"/>
                <w:u w:val="none"/>
                <w:lang w:val="en-US" w:eastAsia="zh-CN" w:bidi="ar"/>
              </w:rPr>
              <w:t>，自带扬声器。</w:t>
            </w:r>
          </w:p>
          <w:p w14:paraId="72940017">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2</w:t>
            </w:r>
            <w:r>
              <w:rPr>
                <w:rFonts w:hint="default" w:ascii="宋体" w:hAnsi="宋体" w:eastAsia="宋体" w:cs="宋体"/>
                <w:i w:val="0"/>
                <w:iCs w:val="0"/>
                <w:color w:val="auto"/>
                <w:kern w:val="0"/>
                <w:sz w:val="16"/>
                <w:szCs w:val="16"/>
                <w:highlight w:val="none"/>
                <w:u w:val="none"/>
                <w:lang w:val="en-US" w:eastAsia="zh-CN" w:bidi="ar"/>
              </w:rPr>
              <w:t>、显示系统</w:t>
            </w:r>
          </w:p>
          <w:p w14:paraId="32C226C7">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面板类型：</w:t>
            </w:r>
            <w:r>
              <w:rPr>
                <w:rFonts w:hint="eastAsia" w:ascii="宋体" w:hAnsi="宋体" w:eastAsia="宋体" w:cs="宋体"/>
                <w:i w:val="0"/>
                <w:iCs w:val="0"/>
                <w:color w:val="auto"/>
                <w:kern w:val="0"/>
                <w:sz w:val="16"/>
                <w:szCs w:val="16"/>
                <w:highlight w:val="none"/>
                <w:u w:val="none"/>
                <w:lang w:val="en-US" w:eastAsia="zh-CN" w:bidi="ar"/>
              </w:rPr>
              <w:t>55</w:t>
            </w:r>
            <w:r>
              <w:rPr>
                <w:rFonts w:hint="default" w:ascii="宋体" w:hAnsi="宋体" w:eastAsia="宋体" w:cs="宋体"/>
                <w:i w:val="0"/>
                <w:iCs w:val="0"/>
                <w:color w:val="auto"/>
                <w:kern w:val="0"/>
                <w:sz w:val="16"/>
                <w:szCs w:val="16"/>
                <w:highlight w:val="none"/>
                <w:u w:val="none"/>
                <w:lang w:val="en-US" w:eastAsia="zh-CN" w:bidi="ar"/>
              </w:rPr>
              <w:t xml:space="preserve"> 英寸 工业级 A 规 TFT‑LED 液晶面板</w:t>
            </w:r>
          </w:p>
          <w:p w14:paraId="1362D7F0">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物理分辨率：≥1920×1080（FHD 全高清），支持竖屏显示（1080×1920）</w:t>
            </w:r>
          </w:p>
          <w:p w14:paraId="0DB198FC">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显示比例：16:9，支持横屏 / 竖屏一键切换</w:t>
            </w:r>
          </w:p>
          <w:p w14:paraId="75CA471E">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亮度：≥350cd/m²（室内商用标准）</w:t>
            </w:r>
          </w:p>
          <w:p w14:paraId="47B398B7">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对比度：≥</w:t>
            </w:r>
            <w:r>
              <w:rPr>
                <w:rFonts w:hint="eastAsia" w:ascii="宋体" w:hAnsi="宋体" w:eastAsia="宋体" w:cs="宋体"/>
                <w:i w:val="0"/>
                <w:iCs w:val="0"/>
                <w:color w:val="auto"/>
                <w:kern w:val="0"/>
                <w:sz w:val="16"/>
                <w:szCs w:val="16"/>
                <w:highlight w:val="none"/>
                <w:u w:val="none"/>
                <w:lang w:val="en-US" w:eastAsia="zh-CN" w:bidi="ar"/>
              </w:rPr>
              <w:t>5000</w:t>
            </w:r>
            <w:r>
              <w:rPr>
                <w:rFonts w:hint="default" w:ascii="宋体" w:hAnsi="宋体" w:eastAsia="宋体" w:cs="宋体"/>
                <w:i w:val="0"/>
                <w:iCs w:val="0"/>
                <w:color w:val="auto"/>
                <w:kern w:val="0"/>
                <w:sz w:val="16"/>
                <w:szCs w:val="16"/>
                <w:highlight w:val="none"/>
                <w:u w:val="none"/>
                <w:lang w:val="en-US" w:eastAsia="zh-CN" w:bidi="ar"/>
              </w:rPr>
              <w:t>:1</w:t>
            </w:r>
          </w:p>
          <w:p w14:paraId="11F35DE3">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3</w:t>
            </w:r>
            <w:r>
              <w:rPr>
                <w:rFonts w:hint="default" w:ascii="宋体" w:hAnsi="宋体" w:eastAsia="宋体" w:cs="宋体"/>
                <w:i w:val="0"/>
                <w:iCs w:val="0"/>
                <w:color w:val="auto"/>
                <w:kern w:val="0"/>
                <w:sz w:val="16"/>
                <w:szCs w:val="16"/>
                <w:highlight w:val="none"/>
                <w:u w:val="none"/>
                <w:lang w:val="en-US" w:eastAsia="zh-CN" w:bidi="ar"/>
              </w:rPr>
              <w:t>、触摸系统</w:t>
            </w:r>
          </w:p>
          <w:p w14:paraId="7C096938">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支持手指 / 触控笔操作</w:t>
            </w:r>
          </w:p>
          <w:p w14:paraId="14954BAC">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防眩光：AG 防眩钢化玻璃，强光下可视，减少反光</w:t>
            </w:r>
          </w:p>
          <w:p w14:paraId="2CE7C74F">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4</w:t>
            </w:r>
            <w:r>
              <w:rPr>
                <w:rFonts w:hint="default" w:ascii="宋体" w:hAnsi="宋体" w:eastAsia="宋体" w:cs="宋体"/>
                <w:i w:val="0"/>
                <w:iCs w:val="0"/>
                <w:color w:val="auto"/>
                <w:kern w:val="0"/>
                <w:sz w:val="16"/>
                <w:szCs w:val="16"/>
                <w:highlight w:val="none"/>
                <w:u w:val="none"/>
                <w:lang w:val="en-US" w:eastAsia="zh-CN" w:bidi="ar"/>
              </w:rPr>
              <w:t>、硬件平台</w:t>
            </w:r>
          </w:p>
          <w:p w14:paraId="48ACC509">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Windows 系统</w:t>
            </w:r>
            <w:r>
              <w:rPr>
                <w:rFonts w:hint="eastAsia" w:ascii="宋体" w:hAnsi="宋体" w:eastAsia="宋体" w:cs="宋体"/>
                <w:i w:val="0"/>
                <w:iCs w:val="0"/>
                <w:color w:val="auto"/>
                <w:kern w:val="0"/>
                <w:sz w:val="16"/>
                <w:szCs w:val="16"/>
                <w:highlight w:val="none"/>
                <w:u w:val="none"/>
                <w:lang w:val="en-US" w:eastAsia="zh-CN" w:bidi="ar"/>
              </w:rPr>
              <w:t xml:space="preserve"> </w:t>
            </w:r>
            <w:r>
              <w:rPr>
                <w:rFonts w:hint="default" w:ascii="宋体" w:hAnsi="宋体" w:eastAsia="宋体" w:cs="宋体"/>
                <w:i w:val="0"/>
                <w:iCs w:val="0"/>
                <w:color w:val="auto"/>
                <w:kern w:val="0"/>
                <w:sz w:val="16"/>
                <w:szCs w:val="16"/>
                <w:highlight w:val="none"/>
                <w:u w:val="none"/>
                <w:lang w:val="en-US" w:eastAsia="zh-CN" w:bidi="ar"/>
              </w:rPr>
              <w:t>CPU：Intel i</w:t>
            </w:r>
            <w:r>
              <w:rPr>
                <w:rFonts w:hint="eastAsia" w:ascii="宋体" w:hAnsi="宋体" w:eastAsia="宋体" w:cs="宋体"/>
                <w:i w:val="0"/>
                <w:iCs w:val="0"/>
                <w:color w:val="auto"/>
                <w:kern w:val="0"/>
                <w:sz w:val="16"/>
                <w:szCs w:val="16"/>
                <w:highlight w:val="none"/>
                <w:u w:val="none"/>
                <w:lang w:val="en-US" w:eastAsia="zh-CN" w:bidi="ar"/>
              </w:rPr>
              <w:t>5</w:t>
            </w:r>
            <w:r>
              <w:rPr>
                <w:rFonts w:hint="default" w:ascii="宋体" w:hAnsi="宋体" w:eastAsia="宋体" w:cs="宋体"/>
                <w:i w:val="0"/>
                <w:iCs w:val="0"/>
                <w:color w:val="auto"/>
                <w:kern w:val="0"/>
                <w:sz w:val="16"/>
                <w:szCs w:val="16"/>
                <w:highlight w:val="none"/>
                <w:u w:val="none"/>
                <w:lang w:val="en-US" w:eastAsia="zh-CN" w:bidi="ar"/>
              </w:rPr>
              <w:t xml:space="preserve"> 及以上</w:t>
            </w:r>
            <w:r>
              <w:rPr>
                <w:rFonts w:hint="eastAsia" w:ascii="宋体" w:hAnsi="宋体" w:eastAsia="宋体" w:cs="宋体"/>
                <w:i w:val="0"/>
                <w:iCs w:val="0"/>
                <w:color w:val="auto"/>
                <w:kern w:val="0"/>
                <w:sz w:val="16"/>
                <w:szCs w:val="16"/>
                <w:highlight w:val="none"/>
                <w:u w:val="none"/>
                <w:lang w:val="en-US" w:eastAsia="zh-CN" w:bidi="ar"/>
              </w:rPr>
              <w:t>性能</w:t>
            </w:r>
          </w:p>
          <w:p w14:paraId="11901E98">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内存：≥4GB DDR4</w:t>
            </w:r>
          </w:p>
          <w:p w14:paraId="1D48187D">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存储：≥120GB SSD</w:t>
            </w:r>
          </w:p>
          <w:p w14:paraId="747044F6">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系统：Windows 10/11 专业版（正版授权）</w:t>
            </w:r>
          </w:p>
          <w:p w14:paraId="4193001D">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5</w:t>
            </w:r>
            <w:r>
              <w:rPr>
                <w:rFonts w:hint="default" w:ascii="宋体" w:hAnsi="宋体" w:eastAsia="宋体" w:cs="宋体"/>
                <w:i w:val="0"/>
                <w:iCs w:val="0"/>
                <w:color w:val="auto"/>
                <w:kern w:val="0"/>
                <w:sz w:val="16"/>
                <w:szCs w:val="16"/>
                <w:highlight w:val="none"/>
                <w:u w:val="none"/>
                <w:lang w:val="en-US" w:eastAsia="zh-CN" w:bidi="ar"/>
              </w:rPr>
              <w:t>、接口与网络</w:t>
            </w:r>
          </w:p>
          <w:p w14:paraId="03FEE9F2">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视频输入：</w:t>
            </w:r>
            <w:r>
              <w:rPr>
                <w:rFonts w:hint="eastAsia" w:ascii="宋体" w:hAnsi="宋体" w:eastAsia="宋体" w:cs="宋体"/>
                <w:i w:val="0"/>
                <w:iCs w:val="0"/>
                <w:color w:val="auto"/>
                <w:kern w:val="0"/>
                <w:sz w:val="16"/>
                <w:szCs w:val="16"/>
                <w:highlight w:val="none"/>
                <w:u w:val="none"/>
                <w:lang w:val="en-US" w:eastAsia="zh-CN" w:bidi="ar"/>
              </w:rPr>
              <w:t>至少</w:t>
            </w:r>
            <w:r>
              <w:rPr>
                <w:rFonts w:hint="default" w:ascii="宋体" w:hAnsi="宋体" w:eastAsia="宋体" w:cs="宋体"/>
                <w:i w:val="0"/>
                <w:iCs w:val="0"/>
                <w:color w:val="auto"/>
                <w:kern w:val="0"/>
                <w:sz w:val="16"/>
                <w:szCs w:val="16"/>
                <w:highlight w:val="none"/>
                <w:u w:val="none"/>
                <w:lang w:val="en-US" w:eastAsia="zh-CN" w:bidi="ar"/>
              </w:rPr>
              <w:t>HDMI IN×1（支持电脑 / 盒子接入）</w:t>
            </w:r>
          </w:p>
          <w:p w14:paraId="34D1B63D">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USB：</w:t>
            </w:r>
            <w:r>
              <w:rPr>
                <w:rFonts w:hint="eastAsia" w:ascii="宋体" w:hAnsi="宋体" w:eastAsia="宋体" w:cs="宋体"/>
                <w:i w:val="0"/>
                <w:iCs w:val="0"/>
                <w:color w:val="auto"/>
                <w:kern w:val="0"/>
                <w:sz w:val="16"/>
                <w:szCs w:val="16"/>
                <w:highlight w:val="none"/>
                <w:u w:val="none"/>
                <w:lang w:val="en-US" w:eastAsia="zh-CN" w:bidi="ar"/>
              </w:rPr>
              <w:t>至少</w:t>
            </w:r>
            <w:r>
              <w:rPr>
                <w:rFonts w:hint="default" w:ascii="宋体" w:hAnsi="宋体" w:eastAsia="宋体" w:cs="宋体"/>
                <w:i w:val="0"/>
                <w:iCs w:val="0"/>
                <w:color w:val="auto"/>
                <w:kern w:val="0"/>
                <w:sz w:val="16"/>
                <w:szCs w:val="16"/>
                <w:highlight w:val="none"/>
                <w:u w:val="none"/>
                <w:lang w:val="en-US" w:eastAsia="zh-CN" w:bidi="ar"/>
              </w:rPr>
              <w:t>USB2.0×2、USB3.0×1（U 盘播放、键鼠、移动硬盘）</w:t>
            </w:r>
          </w:p>
          <w:p w14:paraId="46344C6D">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网络：</w:t>
            </w:r>
            <w:r>
              <w:rPr>
                <w:rFonts w:hint="eastAsia" w:ascii="宋体" w:hAnsi="宋体" w:eastAsia="宋体" w:cs="宋体"/>
                <w:i w:val="0"/>
                <w:iCs w:val="0"/>
                <w:color w:val="auto"/>
                <w:kern w:val="0"/>
                <w:sz w:val="16"/>
                <w:szCs w:val="16"/>
                <w:highlight w:val="none"/>
                <w:u w:val="none"/>
                <w:lang w:val="en-US" w:eastAsia="zh-CN" w:bidi="ar"/>
              </w:rPr>
              <w:t>至少</w:t>
            </w:r>
            <w:r>
              <w:rPr>
                <w:rFonts w:hint="default" w:ascii="宋体" w:hAnsi="宋体" w:eastAsia="宋体" w:cs="宋体"/>
                <w:i w:val="0"/>
                <w:iCs w:val="0"/>
                <w:color w:val="auto"/>
                <w:kern w:val="0"/>
                <w:sz w:val="16"/>
                <w:szCs w:val="16"/>
                <w:highlight w:val="none"/>
                <w:u w:val="none"/>
                <w:lang w:val="en-US" w:eastAsia="zh-CN" w:bidi="ar"/>
              </w:rPr>
              <w:t>RJ45 千兆网口 ×1 + 内置 Wi‑Fi（2.4G/5G）（内网接入企微）</w:t>
            </w:r>
          </w:p>
          <w:p w14:paraId="7BF7F984">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音频：</w:t>
            </w:r>
            <w:r>
              <w:rPr>
                <w:rFonts w:hint="eastAsia" w:ascii="宋体" w:hAnsi="宋体" w:eastAsia="宋体" w:cs="宋体"/>
                <w:i w:val="0"/>
                <w:iCs w:val="0"/>
                <w:color w:val="auto"/>
                <w:kern w:val="0"/>
                <w:sz w:val="16"/>
                <w:szCs w:val="16"/>
                <w:highlight w:val="none"/>
                <w:u w:val="none"/>
                <w:lang w:val="en-US" w:eastAsia="zh-CN" w:bidi="ar"/>
              </w:rPr>
              <w:t>至少</w:t>
            </w:r>
            <w:r>
              <w:rPr>
                <w:rFonts w:hint="default" w:ascii="宋体" w:hAnsi="宋体" w:eastAsia="宋体" w:cs="宋体"/>
                <w:i w:val="0"/>
                <w:iCs w:val="0"/>
                <w:color w:val="auto"/>
                <w:kern w:val="0"/>
                <w:sz w:val="16"/>
                <w:szCs w:val="16"/>
                <w:highlight w:val="none"/>
                <w:u w:val="none"/>
                <w:lang w:val="en-US" w:eastAsia="zh-CN" w:bidi="ar"/>
              </w:rPr>
              <w:t>3.5mm 耳机口 ×1 + 内置立体声扬声器（≥2×10W）</w:t>
            </w:r>
          </w:p>
          <w:p w14:paraId="1843B5DB">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其他：</w:t>
            </w:r>
            <w:r>
              <w:rPr>
                <w:rFonts w:hint="eastAsia" w:ascii="宋体" w:hAnsi="宋体" w:eastAsia="宋体" w:cs="宋体"/>
                <w:i w:val="0"/>
                <w:iCs w:val="0"/>
                <w:color w:val="auto"/>
                <w:kern w:val="0"/>
                <w:sz w:val="16"/>
                <w:szCs w:val="16"/>
                <w:highlight w:val="none"/>
                <w:u w:val="none"/>
                <w:lang w:val="en-US" w:eastAsia="zh-CN" w:bidi="ar"/>
              </w:rPr>
              <w:t>支持</w:t>
            </w:r>
            <w:r>
              <w:rPr>
                <w:rFonts w:hint="default" w:ascii="宋体" w:hAnsi="宋体" w:eastAsia="宋体" w:cs="宋体"/>
                <w:i w:val="0"/>
                <w:iCs w:val="0"/>
                <w:color w:val="auto"/>
                <w:kern w:val="0"/>
                <w:sz w:val="16"/>
                <w:szCs w:val="16"/>
                <w:highlight w:val="none"/>
                <w:u w:val="none"/>
                <w:lang w:val="en-US" w:eastAsia="zh-CN" w:bidi="ar"/>
              </w:rPr>
              <w:t>DC 电源接口、TF 卡插槽、电源开关、音量调节</w:t>
            </w:r>
          </w:p>
          <w:p w14:paraId="15EA5262">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6</w:t>
            </w:r>
            <w:r>
              <w:rPr>
                <w:rFonts w:hint="default" w:ascii="宋体" w:hAnsi="宋体" w:eastAsia="宋体" w:cs="宋体"/>
                <w:i w:val="0"/>
                <w:iCs w:val="0"/>
                <w:color w:val="auto"/>
                <w:kern w:val="0"/>
                <w:sz w:val="16"/>
                <w:szCs w:val="16"/>
                <w:highlight w:val="none"/>
                <w:u w:val="none"/>
                <w:lang w:val="en-US" w:eastAsia="zh-CN" w:bidi="ar"/>
              </w:rPr>
              <w:t>、功能要求</w:t>
            </w:r>
          </w:p>
          <w:p w14:paraId="06AD7897">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信息发布：支持</w:t>
            </w:r>
            <w:r>
              <w:rPr>
                <w:rFonts w:hint="eastAsia" w:ascii="宋体" w:hAnsi="宋体" w:eastAsia="宋体" w:cs="宋体"/>
                <w:i w:val="0"/>
                <w:iCs w:val="0"/>
                <w:color w:val="auto"/>
                <w:kern w:val="0"/>
                <w:sz w:val="16"/>
                <w:szCs w:val="16"/>
                <w:highlight w:val="none"/>
                <w:u w:val="none"/>
                <w:lang w:val="en-US" w:eastAsia="zh-CN" w:bidi="ar"/>
              </w:rPr>
              <w:t>远程发布、</w:t>
            </w:r>
            <w:r>
              <w:rPr>
                <w:rFonts w:hint="default" w:ascii="宋体" w:hAnsi="宋体" w:eastAsia="宋体" w:cs="宋体"/>
                <w:i w:val="0"/>
                <w:iCs w:val="0"/>
                <w:color w:val="auto"/>
                <w:kern w:val="0"/>
                <w:sz w:val="16"/>
                <w:szCs w:val="16"/>
                <w:highlight w:val="none"/>
                <w:u w:val="none"/>
                <w:lang w:val="en-US" w:eastAsia="zh-CN" w:bidi="ar"/>
              </w:rPr>
              <w:t>远程后台管理、定时开关机、分屏显示、内容轮播、竖屏适配</w:t>
            </w:r>
            <w:r>
              <w:rPr>
                <w:rFonts w:hint="eastAsia" w:ascii="宋体" w:hAnsi="宋体" w:eastAsia="宋体" w:cs="宋体"/>
                <w:i w:val="0"/>
                <w:iCs w:val="0"/>
                <w:color w:val="auto"/>
                <w:kern w:val="0"/>
                <w:sz w:val="16"/>
                <w:szCs w:val="16"/>
                <w:highlight w:val="none"/>
                <w:u w:val="none"/>
                <w:lang w:val="en-US" w:eastAsia="zh-CN" w:bidi="ar"/>
              </w:rPr>
              <w:t>；附带免费发布软件（终身）；支持多元化广告展示；支持分屏播放自由控制。</w:t>
            </w:r>
          </w:p>
          <w:p w14:paraId="0A8F8643">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网页展示：支持浏览器全屏（无地址栏）、自动刷新（5–15 分钟）、开机自启指定 URL（用于企业微信仪表盘 24 小时展示）</w:t>
            </w:r>
          </w:p>
          <w:p w14:paraId="46199374">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投屏：支持无线投屏（手机 / 电脑）、有线 HDMI 投屏</w:t>
            </w:r>
          </w:p>
          <w:p w14:paraId="71B1C093">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媒体格式：支持 MP4、AVI、MOV、WMV、JPG、PNG、GIF 等</w:t>
            </w:r>
          </w:p>
          <w:p w14:paraId="6EA69FBF">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节能：支持自动亮度调节、定时休眠、低功耗模式</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3E093AE1">
            <w:pPr>
              <w:keepNext w:val="0"/>
              <w:keepLines w:val="0"/>
              <w:widowControl/>
              <w:suppressLineNumbers w:val="0"/>
              <w:jc w:val="center"/>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Times New Roman" w:hAnsi="Times New Roman" w:eastAsia="宋体" w:cs="Times New Roman"/>
                <w:i w:val="0"/>
                <w:iCs w:val="0"/>
                <w:color w:val="auto"/>
                <w:kern w:val="0"/>
                <w:sz w:val="22"/>
                <w:szCs w:val="22"/>
                <w:highlight w:val="none"/>
                <w:u w:val="none"/>
                <w:lang w:val="en-US" w:eastAsia="zh-CN" w:bidi="ar"/>
              </w:rPr>
              <w:t>5,300.00</w:t>
            </w:r>
          </w:p>
        </w:tc>
      </w:tr>
      <w:tr w14:paraId="015661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0"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9E828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16</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72BA52">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展厅数字广告机（小）</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34A534">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1</w:t>
            </w:r>
            <w:r>
              <w:rPr>
                <w:rFonts w:hint="default" w:ascii="宋体" w:hAnsi="宋体" w:eastAsia="宋体" w:cs="宋体"/>
                <w:i w:val="0"/>
                <w:iCs w:val="0"/>
                <w:color w:val="auto"/>
                <w:kern w:val="0"/>
                <w:sz w:val="16"/>
                <w:szCs w:val="16"/>
                <w:highlight w:val="none"/>
                <w:u w:val="none"/>
                <w:lang w:val="en-US" w:eastAsia="zh-CN" w:bidi="ar"/>
              </w:rPr>
              <w:t>、整机基础</w:t>
            </w:r>
          </w:p>
          <w:p w14:paraId="3DC70CCC">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产品形态：</w:t>
            </w:r>
            <w:r>
              <w:rPr>
                <w:rFonts w:hint="eastAsia" w:ascii="宋体" w:hAnsi="宋体" w:eastAsia="宋体" w:cs="宋体"/>
                <w:i w:val="0"/>
                <w:iCs w:val="0"/>
                <w:color w:val="auto"/>
                <w:kern w:val="0"/>
                <w:sz w:val="16"/>
                <w:szCs w:val="16"/>
                <w:highlight w:val="none"/>
                <w:u w:val="none"/>
                <w:lang w:val="en-US" w:eastAsia="zh-CN" w:bidi="ar"/>
              </w:rPr>
              <w:t>21.5</w:t>
            </w:r>
            <w:r>
              <w:rPr>
                <w:rFonts w:hint="default" w:ascii="宋体" w:hAnsi="宋体" w:eastAsia="宋体" w:cs="宋体"/>
                <w:i w:val="0"/>
                <w:iCs w:val="0"/>
                <w:color w:val="auto"/>
                <w:kern w:val="0"/>
                <w:sz w:val="16"/>
                <w:szCs w:val="16"/>
                <w:highlight w:val="none"/>
                <w:u w:val="none"/>
                <w:lang w:val="en-US" w:eastAsia="zh-CN" w:bidi="ar"/>
              </w:rPr>
              <w:t>英寸 横竖屏可切换</w:t>
            </w:r>
            <w:r>
              <w:rPr>
                <w:rFonts w:hint="eastAsia" w:ascii="宋体" w:hAnsi="宋体" w:eastAsia="宋体" w:cs="宋体"/>
                <w:i w:val="0"/>
                <w:iCs w:val="0"/>
                <w:color w:val="auto"/>
                <w:kern w:val="0"/>
                <w:sz w:val="16"/>
                <w:szCs w:val="16"/>
                <w:highlight w:val="none"/>
                <w:u w:val="none"/>
                <w:lang w:val="en-US" w:eastAsia="zh-CN" w:bidi="ar"/>
              </w:rPr>
              <w:t xml:space="preserve"> 超薄机身</w:t>
            </w:r>
            <w:r>
              <w:rPr>
                <w:rFonts w:hint="default" w:ascii="宋体" w:hAnsi="宋体" w:eastAsia="宋体" w:cs="宋体"/>
                <w:i w:val="0"/>
                <w:iCs w:val="0"/>
                <w:color w:val="auto"/>
                <w:kern w:val="0"/>
                <w:sz w:val="16"/>
                <w:szCs w:val="16"/>
                <w:highlight w:val="none"/>
                <w:u w:val="none"/>
                <w:lang w:val="en-US" w:eastAsia="zh-CN" w:bidi="ar"/>
              </w:rPr>
              <w:t>，7×24 小时稳定运行</w:t>
            </w:r>
            <w:r>
              <w:rPr>
                <w:rFonts w:hint="eastAsia" w:ascii="宋体" w:hAnsi="宋体" w:eastAsia="宋体" w:cs="宋体"/>
                <w:i w:val="0"/>
                <w:iCs w:val="0"/>
                <w:color w:val="auto"/>
                <w:kern w:val="0"/>
                <w:sz w:val="16"/>
                <w:szCs w:val="16"/>
                <w:highlight w:val="none"/>
                <w:u w:val="none"/>
                <w:lang w:val="en-US" w:eastAsia="zh-CN" w:bidi="ar"/>
              </w:rPr>
              <w:t>，自带扬声器。</w:t>
            </w:r>
          </w:p>
          <w:p w14:paraId="07A4E88B">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2</w:t>
            </w:r>
            <w:r>
              <w:rPr>
                <w:rFonts w:hint="default" w:ascii="宋体" w:hAnsi="宋体" w:eastAsia="宋体" w:cs="宋体"/>
                <w:i w:val="0"/>
                <w:iCs w:val="0"/>
                <w:color w:val="auto"/>
                <w:kern w:val="0"/>
                <w:sz w:val="16"/>
                <w:szCs w:val="16"/>
                <w:highlight w:val="none"/>
                <w:u w:val="none"/>
                <w:lang w:val="en-US" w:eastAsia="zh-CN" w:bidi="ar"/>
              </w:rPr>
              <w:t>、显示系统</w:t>
            </w:r>
          </w:p>
          <w:p w14:paraId="301BB2F1">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面板类型：</w:t>
            </w:r>
            <w:r>
              <w:rPr>
                <w:rFonts w:hint="eastAsia" w:ascii="宋体" w:hAnsi="宋体" w:eastAsia="宋体" w:cs="宋体"/>
                <w:i w:val="0"/>
                <w:iCs w:val="0"/>
                <w:color w:val="auto"/>
                <w:kern w:val="0"/>
                <w:sz w:val="16"/>
                <w:szCs w:val="16"/>
                <w:highlight w:val="none"/>
                <w:u w:val="none"/>
                <w:lang w:val="en-US" w:eastAsia="zh-CN" w:bidi="ar"/>
              </w:rPr>
              <w:t>55</w:t>
            </w:r>
            <w:r>
              <w:rPr>
                <w:rFonts w:hint="default" w:ascii="宋体" w:hAnsi="宋体" w:eastAsia="宋体" w:cs="宋体"/>
                <w:i w:val="0"/>
                <w:iCs w:val="0"/>
                <w:color w:val="auto"/>
                <w:kern w:val="0"/>
                <w:sz w:val="16"/>
                <w:szCs w:val="16"/>
                <w:highlight w:val="none"/>
                <w:u w:val="none"/>
                <w:lang w:val="en-US" w:eastAsia="zh-CN" w:bidi="ar"/>
              </w:rPr>
              <w:t xml:space="preserve"> 英寸 工业级 A 规 TFT‑LED 液晶面板</w:t>
            </w:r>
          </w:p>
          <w:p w14:paraId="2EAD0102">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物理分辨率：≥1920×1080（FHD 全高清），支持竖屏显示（1080×1920）</w:t>
            </w:r>
          </w:p>
          <w:p w14:paraId="378A7EB8">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显示比例：16:9，支持横屏 / 竖屏一键切换</w:t>
            </w:r>
          </w:p>
          <w:p w14:paraId="19C33C49">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亮度：≥350cd/m²（室内商用标准）</w:t>
            </w:r>
          </w:p>
          <w:p w14:paraId="72FE9250">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对比度：≥</w:t>
            </w:r>
            <w:r>
              <w:rPr>
                <w:rFonts w:hint="eastAsia" w:ascii="宋体" w:hAnsi="宋体" w:eastAsia="宋体" w:cs="宋体"/>
                <w:i w:val="0"/>
                <w:iCs w:val="0"/>
                <w:color w:val="auto"/>
                <w:kern w:val="0"/>
                <w:sz w:val="16"/>
                <w:szCs w:val="16"/>
                <w:highlight w:val="none"/>
                <w:u w:val="none"/>
                <w:lang w:val="en-US" w:eastAsia="zh-CN" w:bidi="ar"/>
              </w:rPr>
              <w:t>5000</w:t>
            </w:r>
            <w:r>
              <w:rPr>
                <w:rFonts w:hint="default" w:ascii="宋体" w:hAnsi="宋体" w:eastAsia="宋体" w:cs="宋体"/>
                <w:i w:val="0"/>
                <w:iCs w:val="0"/>
                <w:color w:val="auto"/>
                <w:kern w:val="0"/>
                <w:sz w:val="16"/>
                <w:szCs w:val="16"/>
                <w:highlight w:val="none"/>
                <w:u w:val="none"/>
                <w:lang w:val="en-US" w:eastAsia="zh-CN" w:bidi="ar"/>
              </w:rPr>
              <w:t>:1</w:t>
            </w:r>
          </w:p>
          <w:p w14:paraId="5E39F23A">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背光寿命：≥50000 小时</w:t>
            </w:r>
          </w:p>
          <w:p w14:paraId="77387A61">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Chars="1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2.</w:t>
            </w:r>
            <w:r>
              <w:rPr>
                <w:rFonts w:hint="default" w:ascii="宋体" w:hAnsi="宋体" w:eastAsia="宋体" w:cs="宋体"/>
                <w:i w:val="0"/>
                <w:iCs w:val="0"/>
                <w:color w:val="auto"/>
                <w:kern w:val="0"/>
                <w:sz w:val="16"/>
                <w:szCs w:val="16"/>
                <w:highlight w:val="none"/>
                <w:u w:val="none"/>
                <w:lang w:val="en-US" w:eastAsia="zh-CN" w:bidi="ar"/>
              </w:rPr>
              <w:t>硬件平台</w:t>
            </w:r>
          </w:p>
          <w:p w14:paraId="2957B11A">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Chars="1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安卓</w:t>
            </w:r>
            <w:r>
              <w:rPr>
                <w:rFonts w:hint="default" w:ascii="宋体" w:hAnsi="宋体" w:eastAsia="宋体" w:cs="宋体"/>
                <w:i w:val="0"/>
                <w:iCs w:val="0"/>
                <w:color w:val="auto"/>
                <w:kern w:val="0"/>
                <w:sz w:val="16"/>
                <w:szCs w:val="16"/>
                <w:highlight w:val="none"/>
                <w:u w:val="none"/>
                <w:lang w:val="en-US" w:eastAsia="zh-CN" w:bidi="ar"/>
              </w:rPr>
              <w:t>系统</w:t>
            </w:r>
            <w:r>
              <w:rPr>
                <w:rFonts w:hint="eastAsia" w:ascii="宋体" w:hAnsi="宋体" w:eastAsia="宋体" w:cs="宋体"/>
                <w:i w:val="0"/>
                <w:iCs w:val="0"/>
                <w:color w:val="auto"/>
                <w:kern w:val="0"/>
                <w:sz w:val="16"/>
                <w:szCs w:val="16"/>
                <w:highlight w:val="none"/>
                <w:u w:val="none"/>
                <w:lang w:val="en-US" w:eastAsia="zh-CN" w:bidi="ar"/>
              </w:rPr>
              <w:t>，至少</w:t>
            </w:r>
            <w:r>
              <w:rPr>
                <w:rFonts w:hint="default" w:ascii="宋体" w:hAnsi="宋体" w:eastAsia="宋体" w:cs="宋体"/>
                <w:i w:val="0"/>
                <w:iCs w:val="0"/>
                <w:color w:val="auto"/>
                <w:kern w:val="0"/>
                <w:sz w:val="16"/>
                <w:szCs w:val="16"/>
                <w:highlight w:val="none"/>
                <w:u w:val="none"/>
                <w:lang w:val="en-US" w:eastAsia="zh-CN" w:bidi="ar"/>
              </w:rPr>
              <w:t>CPU</w:t>
            </w:r>
            <w:r>
              <w:rPr>
                <w:rFonts w:hint="eastAsia" w:ascii="宋体" w:hAnsi="宋体" w:eastAsia="宋体" w:cs="宋体"/>
                <w:i w:val="0"/>
                <w:iCs w:val="0"/>
                <w:color w:val="auto"/>
                <w:kern w:val="0"/>
                <w:sz w:val="16"/>
                <w:szCs w:val="16"/>
                <w:highlight w:val="none"/>
                <w:u w:val="none"/>
                <w:lang w:val="en-US" w:eastAsia="zh-CN" w:bidi="ar"/>
              </w:rPr>
              <w:t>四核</w:t>
            </w:r>
            <w:r>
              <w:rPr>
                <w:rFonts w:hint="default" w:ascii="宋体" w:hAnsi="宋体" w:eastAsia="宋体" w:cs="宋体"/>
                <w:i w:val="0"/>
                <w:iCs w:val="0"/>
                <w:color w:val="auto"/>
                <w:kern w:val="0"/>
                <w:sz w:val="16"/>
                <w:szCs w:val="16"/>
                <w:highlight w:val="none"/>
                <w:u w:val="none"/>
                <w:lang w:val="en-US" w:eastAsia="zh-CN" w:bidi="ar"/>
              </w:rPr>
              <w:t>及以上</w:t>
            </w:r>
            <w:r>
              <w:rPr>
                <w:rFonts w:hint="eastAsia" w:ascii="宋体" w:hAnsi="宋体" w:eastAsia="宋体" w:cs="宋体"/>
                <w:i w:val="0"/>
                <w:iCs w:val="0"/>
                <w:color w:val="auto"/>
                <w:kern w:val="0"/>
                <w:sz w:val="16"/>
                <w:szCs w:val="16"/>
                <w:highlight w:val="none"/>
                <w:u w:val="none"/>
                <w:lang w:val="en-US" w:eastAsia="zh-CN" w:bidi="ar"/>
              </w:rPr>
              <w:t>性能</w:t>
            </w:r>
          </w:p>
          <w:p w14:paraId="105F129B">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内存：≥</w:t>
            </w:r>
            <w:r>
              <w:rPr>
                <w:rFonts w:hint="eastAsia" w:ascii="宋体" w:hAnsi="宋体" w:eastAsia="宋体" w:cs="宋体"/>
                <w:i w:val="0"/>
                <w:iCs w:val="0"/>
                <w:color w:val="auto"/>
                <w:kern w:val="0"/>
                <w:sz w:val="16"/>
                <w:szCs w:val="16"/>
                <w:highlight w:val="none"/>
                <w:u w:val="none"/>
                <w:lang w:val="en-US" w:eastAsia="zh-CN" w:bidi="ar"/>
              </w:rPr>
              <w:t>1</w:t>
            </w:r>
            <w:r>
              <w:rPr>
                <w:rFonts w:hint="default" w:ascii="宋体" w:hAnsi="宋体" w:eastAsia="宋体" w:cs="宋体"/>
                <w:i w:val="0"/>
                <w:iCs w:val="0"/>
                <w:color w:val="auto"/>
                <w:kern w:val="0"/>
                <w:sz w:val="16"/>
                <w:szCs w:val="16"/>
                <w:highlight w:val="none"/>
                <w:u w:val="none"/>
                <w:lang w:val="en-US" w:eastAsia="zh-CN" w:bidi="ar"/>
              </w:rPr>
              <w:t>GB DDR4</w:t>
            </w:r>
          </w:p>
          <w:p w14:paraId="5E1E671E">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存储：≥</w:t>
            </w:r>
            <w:r>
              <w:rPr>
                <w:rFonts w:hint="eastAsia" w:ascii="宋体" w:hAnsi="宋体" w:eastAsia="宋体" w:cs="宋体"/>
                <w:i w:val="0"/>
                <w:iCs w:val="0"/>
                <w:color w:val="auto"/>
                <w:kern w:val="0"/>
                <w:sz w:val="16"/>
                <w:szCs w:val="16"/>
                <w:highlight w:val="none"/>
                <w:u w:val="none"/>
                <w:lang w:val="en-US" w:eastAsia="zh-CN" w:bidi="ar"/>
              </w:rPr>
              <w:t>8</w:t>
            </w:r>
            <w:r>
              <w:rPr>
                <w:rFonts w:hint="default" w:ascii="宋体" w:hAnsi="宋体" w:eastAsia="宋体" w:cs="宋体"/>
                <w:i w:val="0"/>
                <w:iCs w:val="0"/>
                <w:color w:val="auto"/>
                <w:kern w:val="0"/>
                <w:sz w:val="16"/>
                <w:szCs w:val="16"/>
                <w:highlight w:val="none"/>
                <w:u w:val="none"/>
                <w:lang w:val="en-US" w:eastAsia="zh-CN" w:bidi="ar"/>
              </w:rPr>
              <w:t>GB</w:t>
            </w:r>
          </w:p>
          <w:p w14:paraId="6E138643">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Chars="1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3.接口</w:t>
            </w:r>
          </w:p>
          <w:p w14:paraId="57B29225">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Chars="1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支持USB</w:t>
            </w:r>
            <w:r>
              <w:rPr>
                <w:rFonts w:hint="default" w:ascii="宋体" w:hAnsi="宋体" w:eastAsia="宋体" w:cs="宋体"/>
                <w:i w:val="0"/>
                <w:iCs w:val="0"/>
                <w:color w:val="auto"/>
                <w:kern w:val="0"/>
                <w:sz w:val="16"/>
                <w:szCs w:val="16"/>
                <w:highlight w:val="none"/>
                <w:u w:val="none"/>
                <w:lang w:val="en-US" w:eastAsia="zh-CN" w:bidi="ar"/>
              </w:rPr>
              <w:t>≥</w:t>
            </w:r>
            <w:r>
              <w:rPr>
                <w:rFonts w:hint="eastAsia" w:ascii="宋体" w:hAnsi="宋体" w:eastAsia="宋体" w:cs="宋体"/>
                <w:i w:val="0"/>
                <w:iCs w:val="0"/>
                <w:color w:val="auto"/>
                <w:kern w:val="0"/>
                <w:sz w:val="16"/>
                <w:szCs w:val="16"/>
                <w:highlight w:val="none"/>
                <w:u w:val="none"/>
                <w:lang w:val="en-US" w:eastAsia="zh-CN" w:bidi="ar"/>
              </w:rPr>
              <w:t>2个；HDMI</w:t>
            </w:r>
            <w:r>
              <w:rPr>
                <w:rFonts w:hint="default" w:ascii="宋体" w:hAnsi="宋体" w:eastAsia="宋体" w:cs="宋体"/>
                <w:i w:val="0"/>
                <w:iCs w:val="0"/>
                <w:color w:val="auto"/>
                <w:kern w:val="0"/>
                <w:sz w:val="16"/>
                <w:szCs w:val="16"/>
                <w:highlight w:val="none"/>
                <w:u w:val="none"/>
                <w:lang w:val="en-US" w:eastAsia="zh-CN" w:bidi="ar"/>
              </w:rPr>
              <w:t>≥</w:t>
            </w:r>
            <w:r>
              <w:rPr>
                <w:rFonts w:hint="eastAsia" w:ascii="宋体" w:hAnsi="宋体" w:eastAsia="宋体" w:cs="宋体"/>
                <w:i w:val="0"/>
                <w:iCs w:val="0"/>
                <w:color w:val="auto"/>
                <w:kern w:val="0"/>
                <w:sz w:val="16"/>
                <w:szCs w:val="16"/>
                <w:highlight w:val="none"/>
                <w:u w:val="none"/>
                <w:lang w:val="en-US" w:eastAsia="zh-CN" w:bidi="ar"/>
              </w:rPr>
              <w:t>1个；支持TF；音频、网线接口</w:t>
            </w:r>
            <w:r>
              <w:rPr>
                <w:rFonts w:hint="default" w:ascii="宋体" w:hAnsi="宋体" w:eastAsia="宋体" w:cs="宋体"/>
                <w:i w:val="0"/>
                <w:iCs w:val="0"/>
                <w:color w:val="auto"/>
                <w:kern w:val="0"/>
                <w:sz w:val="16"/>
                <w:szCs w:val="16"/>
                <w:highlight w:val="none"/>
                <w:u w:val="none"/>
                <w:lang w:val="en-US" w:eastAsia="zh-CN" w:bidi="ar"/>
              </w:rPr>
              <w:t>≥</w:t>
            </w:r>
            <w:r>
              <w:rPr>
                <w:rFonts w:hint="eastAsia" w:ascii="宋体" w:hAnsi="宋体" w:eastAsia="宋体" w:cs="宋体"/>
                <w:i w:val="0"/>
                <w:iCs w:val="0"/>
                <w:color w:val="auto"/>
                <w:kern w:val="0"/>
                <w:sz w:val="16"/>
                <w:szCs w:val="16"/>
                <w:highlight w:val="none"/>
                <w:u w:val="none"/>
                <w:lang w:val="en-US" w:eastAsia="zh-CN" w:bidi="ar"/>
              </w:rPr>
              <w:t>1</w:t>
            </w:r>
          </w:p>
          <w:p w14:paraId="11FDC14D">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4.</w:t>
            </w:r>
            <w:r>
              <w:rPr>
                <w:rFonts w:hint="default" w:ascii="宋体" w:hAnsi="宋体" w:eastAsia="宋体" w:cs="宋体"/>
                <w:i w:val="0"/>
                <w:iCs w:val="0"/>
                <w:color w:val="auto"/>
                <w:kern w:val="0"/>
                <w:sz w:val="16"/>
                <w:szCs w:val="16"/>
                <w:highlight w:val="none"/>
                <w:u w:val="none"/>
                <w:lang w:val="en-US" w:eastAsia="zh-CN" w:bidi="ar"/>
              </w:rPr>
              <w:t>功能要求</w:t>
            </w:r>
          </w:p>
          <w:p w14:paraId="14773B4A">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信息发布：支持</w:t>
            </w:r>
            <w:r>
              <w:rPr>
                <w:rFonts w:hint="eastAsia" w:ascii="宋体" w:hAnsi="宋体" w:eastAsia="宋体" w:cs="宋体"/>
                <w:i w:val="0"/>
                <w:iCs w:val="0"/>
                <w:color w:val="auto"/>
                <w:kern w:val="0"/>
                <w:sz w:val="16"/>
                <w:szCs w:val="16"/>
                <w:highlight w:val="none"/>
                <w:u w:val="none"/>
                <w:lang w:val="en-US" w:eastAsia="zh-CN" w:bidi="ar"/>
              </w:rPr>
              <w:t>远程发布、</w:t>
            </w:r>
            <w:r>
              <w:rPr>
                <w:rFonts w:hint="default" w:ascii="宋体" w:hAnsi="宋体" w:eastAsia="宋体" w:cs="宋体"/>
                <w:i w:val="0"/>
                <w:iCs w:val="0"/>
                <w:color w:val="auto"/>
                <w:kern w:val="0"/>
                <w:sz w:val="16"/>
                <w:szCs w:val="16"/>
                <w:highlight w:val="none"/>
                <w:u w:val="none"/>
                <w:lang w:val="en-US" w:eastAsia="zh-CN" w:bidi="ar"/>
              </w:rPr>
              <w:t>远程后台管理、定时开关机、分屏显示、内容轮播、竖屏适配</w:t>
            </w:r>
            <w:r>
              <w:rPr>
                <w:rFonts w:hint="eastAsia" w:ascii="宋体" w:hAnsi="宋体" w:eastAsia="宋体" w:cs="宋体"/>
                <w:i w:val="0"/>
                <w:iCs w:val="0"/>
                <w:color w:val="auto"/>
                <w:kern w:val="0"/>
                <w:sz w:val="16"/>
                <w:szCs w:val="16"/>
                <w:highlight w:val="none"/>
                <w:u w:val="none"/>
                <w:lang w:val="en-US" w:eastAsia="zh-CN" w:bidi="ar"/>
              </w:rPr>
              <w:t>；附带免费发布软件（终身）；支持多元化广告展示；支持分屏播放自由控制。</w:t>
            </w:r>
          </w:p>
          <w:p w14:paraId="60FB9A49">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网页展示：支持浏览器全屏（无地址栏）、自动刷新（5–15 分钟）、开机自启</w:t>
            </w:r>
          </w:p>
          <w:p w14:paraId="6D138677">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投屏：支持无线投屏（手机 / 电脑）、有线 HDMI 投屏</w:t>
            </w:r>
          </w:p>
          <w:p w14:paraId="2CDF32F4">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媒体格式：支持 MP4、AVI、MOV、WMV、JPG、PNG、GIF 等</w:t>
            </w:r>
          </w:p>
          <w:p w14:paraId="75DDB567">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节能：支持自动亮度调节、定时休眠、低功耗模式</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04DB385B">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highlight w:val="none"/>
                <w:u w:val="none"/>
                <w:lang w:val="en-US" w:eastAsia="zh-CN" w:bidi="ar"/>
              </w:rPr>
            </w:pPr>
            <w:r>
              <w:rPr>
                <w:rFonts w:hint="eastAsia" w:eastAsia="宋体" w:cs="Times New Roman"/>
                <w:i w:val="0"/>
                <w:iCs w:val="0"/>
                <w:color w:val="auto"/>
                <w:kern w:val="0"/>
                <w:sz w:val="22"/>
                <w:szCs w:val="22"/>
                <w:highlight w:val="none"/>
                <w:u w:val="none"/>
                <w:lang w:val="en-US" w:eastAsia="zh-CN" w:bidi="ar"/>
              </w:rPr>
              <w:t>1,000.00</w:t>
            </w:r>
          </w:p>
        </w:tc>
      </w:tr>
      <w:tr w14:paraId="29B8B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5F1D2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1</w:t>
            </w:r>
            <w:r>
              <w:rPr>
                <w:rFonts w:hint="eastAsia" w:ascii="宋体" w:hAnsi="宋体" w:eastAsia="宋体" w:cs="宋体"/>
                <w:i w:val="0"/>
                <w:iCs w:val="0"/>
                <w:color w:val="auto"/>
                <w:kern w:val="0"/>
                <w:sz w:val="16"/>
                <w:szCs w:val="16"/>
                <w:u w:val="none"/>
                <w:lang w:val="en-US" w:eastAsia="zh-CN" w:bidi="ar"/>
              </w:rPr>
              <w:t>7</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15C98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展厅查询机</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0774CE">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1.屏幕：≥55英寸，ISP高清屏；</w:t>
            </w:r>
          </w:p>
          <w:p w14:paraId="4656C3B8">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2.触控：多点红外触控，windows系统，人机互动；</w:t>
            </w:r>
          </w:p>
          <w:p w14:paraId="2D1B4C73">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320" w:leftChars="100" w:firstLine="0" w:firstLineChars="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3.硬件平台：安卓系统CPU四核及以上，存储：≥32GB ，相当于CPU Intel i5及以上，存储≥120GB SSD</w:t>
            </w:r>
          </w:p>
          <w:p w14:paraId="561C6AC8">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4.斜立式触摸查询一体机</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63EABEF0">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5,</w:t>
            </w:r>
            <w:r>
              <w:rPr>
                <w:rFonts w:hint="eastAsia" w:eastAsia="宋体" w:cs="Times New Roman"/>
                <w:i w:val="0"/>
                <w:iCs w:val="0"/>
                <w:color w:val="auto"/>
                <w:kern w:val="0"/>
                <w:sz w:val="22"/>
                <w:szCs w:val="22"/>
                <w:u w:val="none"/>
                <w:lang w:val="en-US" w:eastAsia="zh-CN" w:bidi="ar"/>
              </w:rPr>
              <w:t>30</w:t>
            </w:r>
            <w:r>
              <w:rPr>
                <w:rFonts w:hint="default" w:ascii="Times New Roman" w:hAnsi="Times New Roman" w:eastAsia="宋体" w:cs="Times New Roman"/>
                <w:i w:val="0"/>
                <w:iCs w:val="0"/>
                <w:color w:val="auto"/>
                <w:kern w:val="0"/>
                <w:sz w:val="22"/>
                <w:szCs w:val="22"/>
                <w:u w:val="none"/>
                <w:lang w:val="en-US" w:eastAsia="zh-CN" w:bidi="ar"/>
              </w:rPr>
              <w:t xml:space="preserve">0.00 </w:t>
            </w:r>
          </w:p>
        </w:tc>
      </w:tr>
      <w:tr w14:paraId="349A2F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58358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1</w:t>
            </w:r>
            <w:r>
              <w:rPr>
                <w:rFonts w:hint="eastAsia" w:ascii="宋体" w:hAnsi="宋体" w:eastAsia="宋体" w:cs="宋体"/>
                <w:i w:val="0"/>
                <w:iCs w:val="0"/>
                <w:color w:val="auto"/>
                <w:kern w:val="0"/>
                <w:sz w:val="16"/>
                <w:szCs w:val="16"/>
                <w:u w:val="none"/>
                <w:lang w:val="en-US" w:eastAsia="zh-CN" w:bidi="ar"/>
              </w:rPr>
              <w:t>8</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00271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展厅LED大屏（弧形）</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DBE76E">
            <w:pPr>
              <w:keepNext w:val="0"/>
              <w:keepLines w:val="0"/>
              <w:pageBreakBefore w:val="0"/>
              <w:widowControl/>
              <w:numPr>
                <w:ilvl w:val="0"/>
                <w:numId w:val="3"/>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LED弧形大屏。</w:t>
            </w:r>
          </w:p>
          <w:p w14:paraId="265496FF">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1、</w:t>
            </w:r>
            <w:r>
              <w:rPr>
                <w:rFonts w:hint="eastAsia" w:ascii="宋体" w:hAnsi="宋体" w:eastAsia="宋体" w:cs="宋体"/>
                <w:i w:val="0"/>
                <w:iCs w:val="0"/>
                <w:color w:val="auto"/>
                <w:kern w:val="0"/>
                <w:sz w:val="16"/>
                <w:szCs w:val="16"/>
                <w:highlight w:val="none"/>
                <w:u w:val="none"/>
                <w:lang w:val="en-US" w:eastAsia="zh-CN" w:bidi="ar"/>
              </w:rPr>
              <w:t>宽约6.56</w:t>
            </w:r>
            <w:r>
              <w:rPr>
                <w:rFonts w:hint="default" w:ascii="宋体" w:hAnsi="宋体" w:eastAsia="宋体" w:cs="宋体"/>
                <w:i w:val="0"/>
                <w:iCs w:val="0"/>
                <w:color w:val="auto"/>
                <w:kern w:val="0"/>
                <w:sz w:val="16"/>
                <w:szCs w:val="16"/>
                <w:highlight w:val="none"/>
                <w:u w:val="none"/>
                <w:lang w:val="en-US" w:eastAsia="zh-CN" w:bidi="ar"/>
              </w:rPr>
              <w:t>m*高</w:t>
            </w:r>
            <w:r>
              <w:rPr>
                <w:rFonts w:hint="eastAsia" w:ascii="宋体" w:hAnsi="宋体" w:eastAsia="宋体" w:cs="宋体"/>
                <w:i w:val="0"/>
                <w:iCs w:val="0"/>
                <w:color w:val="auto"/>
                <w:kern w:val="0"/>
                <w:sz w:val="16"/>
                <w:szCs w:val="16"/>
                <w:highlight w:val="none"/>
                <w:u w:val="none"/>
                <w:lang w:val="en-US" w:eastAsia="zh-CN" w:bidi="ar"/>
              </w:rPr>
              <w:t>约</w:t>
            </w:r>
            <w:r>
              <w:rPr>
                <w:rFonts w:hint="default" w:ascii="宋体" w:hAnsi="宋体" w:eastAsia="宋体" w:cs="宋体"/>
                <w:i w:val="0"/>
                <w:iCs w:val="0"/>
                <w:color w:val="auto"/>
                <w:kern w:val="0"/>
                <w:sz w:val="16"/>
                <w:szCs w:val="16"/>
                <w:highlight w:val="none"/>
                <w:u w:val="none"/>
                <w:lang w:val="en-US" w:eastAsia="zh-CN" w:bidi="ar"/>
              </w:rPr>
              <w:t>2.</w:t>
            </w:r>
            <w:r>
              <w:rPr>
                <w:rFonts w:hint="eastAsia" w:ascii="宋体" w:hAnsi="宋体" w:eastAsia="宋体" w:cs="宋体"/>
                <w:i w:val="0"/>
                <w:iCs w:val="0"/>
                <w:color w:val="auto"/>
                <w:kern w:val="0"/>
                <w:sz w:val="16"/>
                <w:szCs w:val="16"/>
                <w:highlight w:val="none"/>
                <w:u w:val="none"/>
                <w:lang w:val="en-US" w:eastAsia="zh-CN" w:bidi="ar"/>
              </w:rPr>
              <w:t>9</w:t>
            </w:r>
            <w:r>
              <w:rPr>
                <w:rFonts w:hint="default" w:ascii="宋体" w:hAnsi="宋体" w:eastAsia="宋体" w:cs="宋体"/>
                <w:i w:val="0"/>
                <w:iCs w:val="0"/>
                <w:color w:val="auto"/>
                <w:kern w:val="0"/>
                <w:sz w:val="16"/>
                <w:szCs w:val="16"/>
                <w:highlight w:val="none"/>
                <w:u w:val="none"/>
                <w:lang w:val="en-US" w:eastAsia="zh-CN" w:bidi="ar"/>
              </w:rPr>
              <w:t>m</w:t>
            </w:r>
            <w:r>
              <w:rPr>
                <w:rFonts w:hint="eastAsia" w:ascii="宋体" w:hAnsi="宋体" w:eastAsia="宋体" w:cs="宋体"/>
                <w:i w:val="0"/>
                <w:iCs w:val="0"/>
                <w:color w:val="auto"/>
                <w:kern w:val="0"/>
                <w:sz w:val="16"/>
                <w:szCs w:val="16"/>
                <w:highlight w:val="none"/>
                <w:u w:val="none"/>
                <w:lang w:val="en-US" w:eastAsia="zh-CN" w:bidi="ar"/>
              </w:rPr>
              <w:t>，</w:t>
            </w:r>
            <w:r>
              <w:rPr>
                <w:rFonts w:hint="default" w:ascii="宋体" w:hAnsi="宋体" w:eastAsia="宋体" w:cs="宋体"/>
                <w:i w:val="0"/>
                <w:iCs w:val="0"/>
                <w:color w:val="auto"/>
                <w:kern w:val="0"/>
                <w:sz w:val="16"/>
                <w:szCs w:val="16"/>
                <w:highlight w:val="none"/>
                <w:u w:val="none"/>
                <w:lang w:val="en-US" w:eastAsia="zh-CN" w:bidi="ar"/>
              </w:rPr>
              <w:t>面积</w:t>
            </w:r>
            <w:r>
              <w:rPr>
                <w:rFonts w:hint="eastAsia" w:ascii="宋体" w:hAnsi="宋体" w:eastAsia="宋体" w:cs="宋体"/>
                <w:i w:val="0"/>
                <w:iCs w:val="0"/>
                <w:color w:val="auto"/>
                <w:kern w:val="0"/>
                <w:sz w:val="16"/>
                <w:szCs w:val="16"/>
                <w:highlight w:val="none"/>
                <w:u w:val="none"/>
                <w:lang w:val="en-US" w:eastAsia="zh-CN" w:bidi="ar"/>
              </w:rPr>
              <w:t>约19.02</w:t>
            </w:r>
            <w:r>
              <w:rPr>
                <w:rFonts w:hint="default" w:ascii="宋体" w:hAnsi="宋体" w:eastAsia="宋体" w:cs="宋体"/>
                <w:i w:val="0"/>
                <w:iCs w:val="0"/>
                <w:color w:val="auto"/>
                <w:kern w:val="0"/>
                <w:sz w:val="16"/>
                <w:szCs w:val="16"/>
                <w:highlight w:val="none"/>
                <w:u w:val="none"/>
                <w:lang w:val="en-US" w:eastAsia="zh-CN" w:bidi="ar"/>
              </w:rPr>
              <w:t>㎡；</w:t>
            </w:r>
            <w:r>
              <w:rPr>
                <w:rFonts w:hint="eastAsia" w:ascii="宋体" w:hAnsi="宋体" w:eastAsia="宋体" w:cs="宋体"/>
                <w:i w:val="0"/>
                <w:iCs w:val="0"/>
                <w:color w:val="auto"/>
                <w:kern w:val="0"/>
                <w:sz w:val="16"/>
                <w:szCs w:val="16"/>
                <w:highlight w:val="none"/>
                <w:u w:val="none"/>
                <w:lang w:val="en-US" w:eastAsia="zh-CN" w:bidi="ar"/>
              </w:rPr>
              <w:t>工业级室内LED显示屏，支持全天24小时开机。弧形屏。</w:t>
            </w:r>
          </w:p>
          <w:p w14:paraId="6DB3E693">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2、像素点间距:≤1.53mm；</w:t>
            </w:r>
          </w:p>
          <w:p w14:paraId="166F32B0">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3、白平衡亮度(nit) ≥1000；</w:t>
            </w:r>
          </w:p>
          <w:p w14:paraId="6CCB767B">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4、显示屏高亮效率≥98%；</w:t>
            </w:r>
          </w:p>
          <w:p w14:paraId="5B3CACCD">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5、对比度≥</w:t>
            </w:r>
            <w:r>
              <w:rPr>
                <w:rFonts w:hint="eastAsia" w:ascii="宋体" w:hAnsi="宋体" w:eastAsia="宋体" w:cs="宋体"/>
                <w:i w:val="0"/>
                <w:iCs w:val="0"/>
                <w:color w:val="auto"/>
                <w:kern w:val="0"/>
                <w:sz w:val="16"/>
                <w:szCs w:val="16"/>
                <w:highlight w:val="none"/>
                <w:u w:val="none"/>
                <w:lang w:val="en-US" w:eastAsia="zh-CN" w:bidi="ar"/>
              </w:rPr>
              <w:t>3</w:t>
            </w:r>
            <w:r>
              <w:rPr>
                <w:rFonts w:hint="default" w:ascii="宋体" w:hAnsi="宋体" w:eastAsia="宋体" w:cs="宋体"/>
                <w:i w:val="0"/>
                <w:iCs w:val="0"/>
                <w:color w:val="auto"/>
                <w:kern w:val="0"/>
                <w:sz w:val="16"/>
                <w:szCs w:val="16"/>
                <w:highlight w:val="none"/>
                <w:u w:val="none"/>
                <w:lang w:val="en-US" w:eastAsia="zh-CN" w:bidi="ar"/>
              </w:rPr>
              <w:t>000:1；</w:t>
            </w:r>
            <w:r>
              <w:rPr>
                <w:rFonts w:hint="eastAsia" w:ascii="宋体" w:hAnsi="宋体" w:eastAsia="宋体" w:cs="宋体"/>
                <w:i w:val="0"/>
                <w:iCs w:val="0"/>
                <w:color w:val="auto"/>
                <w:kern w:val="0"/>
                <w:sz w:val="16"/>
                <w:szCs w:val="16"/>
                <w:highlight w:val="none"/>
                <w:u w:val="none"/>
                <w:lang w:val="en-US" w:eastAsia="zh-CN" w:bidi="ar"/>
              </w:rPr>
              <w:t>防护等级IP30</w:t>
            </w:r>
          </w:p>
          <w:p w14:paraId="4950110B">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6、刷新率≥3840Hz;</w:t>
            </w:r>
          </w:p>
          <w:p w14:paraId="41E01DB9">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7、</w:t>
            </w:r>
            <w:r>
              <w:rPr>
                <w:rFonts w:hint="eastAsia" w:ascii="宋体" w:hAnsi="宋体" w:eastAsia="宋体" w:cs="宋体"/>
                <w:i w:val="0"/>
                <w:iCs w:val="0"/>
                <w:color w:val="auto"/>
                <w:kern w:val="0"/>
                <w:sz w:val="16"/>
                <w:szCs w:val="16"/>
                <w:highlight w:val="none"/>
                <w:u w:val="none"/>
                <w:lang w:val="en-US" w:eastAsia="zh-CN" w:bidi="ar"/>
              </w:rPr>
              <w:t>支持178度超广视角；</w:t>
            </w:r>
          </w:p>
          <w:p w14:paraId="766EDAE0">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二、LED音响系统</w:t>
            </w:r>
          </w:p>
          <w:p w14:paraId="6A565827">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1.全频柱阵列扬声器2只。采用基于声学仿真设计的边界耦合器，用于控制相位与声波传播方向，表面黑色水性漆处理；金属防护网，≤4mm六边形透声孔，内衬防尘透声网；≥5×M6安装点，支持壁挂安装；额定阻抗：≤8Ω；灵敏度：≥94dB；额定频率范围：不低于90Hz～18KHz；全频扬声器：≤3.5"×4；输入接口：按压式弹簧接线夹</w:t>
            </w:r>
          </w:p>
          <w:p w14:paraId="548CA79A">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2.功放1个。≥2路有线话筒输入，≥1路无线话筒输入，≥3组立体声线路输入(≥RCA×6莲花接口)；≥2组立体声线路输出(≥RCA×4莲花接口)，≥2组功率输出；≥1路RS232控制接口、≥1路一键静音控制接口；话筒、线路的音量可独立调节并具有高低音≥2段均衡，有线话筒带可独立开关的+48V幻像电源；独立调节无线话筒输出音量大小；功放输出通道中L通道可独立调节输出大小；USB：有USB播放功能；音源切换：线路/蓝牙，≥2路音源切换按键；开机默认为线路，选择线路后可自动保存；同时使用蓝牙和U盘时，U盘播放优先；额定功率：≥2×200W 8Ω，≥2×300W 4Ω.</w:t>
            </w:r>
          </w:p>
          <w:p w14:paraId="6C4A494B">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包含</w:t>
            </w:r>
            <w:r>
              <w:rPr>
                <w:rFonts w:hint="eastAsia" w:ascii="宋体" w:hAnsi="宋体" w:eastAsia="宋体" w:cs="宋体"/>
                <w:i w:val="0"/>
                <w:iCs w:val="0"/>
                <w:color w:val="auto"/>
                <w:kern w:val="0"/>
                <w:sz w:val="16"/>
                <w:szCs w:val="16"/>
                <w:highlight w:val="none"/>
                <w:u w:val="none"/>
                <w:lang w:val="en-US" w:eastAsia="zh-CN" w:bidi="ar"/>
              </w:rPr>
              <w:t>LED大屏、音响、功放等设备安装调试及所需</w:t>
            </w:r>
            <w:r>
              <w:rPr>
                <w:rFonts w:hint="default" w:ascii="宋体" w:hAnsi="宋体" w:eastAsia="宋体" w:cs="宋体"/>
                <w:i w:val="0"/>
                <w:iCs w:val="0"/>
                <w:color w:val="auto"/>
                <w:kern w:val="0"/>
                <w:sz w:val="16"/>
                <w:szCs w:val="16"/>
                <w:highlight w:val="none"/>
                <w:u w:val="none"/>
                <w:lang w:val="en-US" w:eastAsia="zh-CN" w:bidi="ar"/>
              </w:rPr>
              <w:t>方钢架体、</w:t>
            </w:r>
            <w:r>
              <w:rPr>
                <w:rFonts w:hint="eastAsia" w:ascii="宋体" w:hAnsi="宋体" w:eastAsia="宋体" w:cs="宋体"/>
                <w:i w:val="0"/>
                <w:iCs w:val="0"/>
                <w:color w:val="auto"/>
                <w:kern w:val="0"/>
                <w:sz w:val="16"/>
                <w:szCs w:val="16"/>
                <w:highlight w:val="none"/>
                <w:u w:val="none"/>
                <w:lang w:val="en-US" w:eastAsia="zh-CN" w:bidi="ar"/>
              </w:rPr>
              <w:t>箱体、</w:t>
            </w:r>
            <w:r>
              <w:rPr>
                <w:rFonts w:hint="default" w:ascii="宋体" w:hAnsi="宋体" w:eastAsia="宋体" w:cs="宋体"/>
                <w:i w:val="0"/>
                <w:iCs w:val="0"/>
                <w:color w:val="auto"/>
                <w:kern w:val="0"/>
                <w:sz w:val="16"/>
                <w:szCs w:val="16"/>
                <w:highlight w:val="none"/>
                <w:u w:val="none"/>
                <w:lang w:val="en-US" w:eastAsia="zh-CN" w:bidi="ar"/>
              </w:rPr>
              <w:t>开关电源、同步接收卡、视频设备</w:t>
            </w:r>
            <w:r>
              <w:rPr>
                <w:rFonts w:hint="eastAsia" w:ascii="宋体" w:hAnsi="宋体" w:eastAsia="宋体" w:cs="宋体"/>
                <w:i w:val="0"/>
                <w:iCs w:val="0"/>
                <w:color w:val="auto"/>
                <w:kern w:val="0"/>
                <w:sz w:val="16"/>
                <w:szCs w:val="16"/>
                <w:highlight w:val="none"/>
                <w:u w:val="none"/>
                <w:lang w:val="en-US" w:eastAsia="zh-CN" w:bidi="ar"/>
              </w:rPr>
              <w:t>等。</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01429858">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highlight w:val="none"/>
                <w:u w:val="none"/>
                <w:lang w:val="en-US" w:eastAsia="zh-CN" w:bidi="ar"/>
              </w:rPr>
            </w:pPr>
            <w:r>
              <w:rPr>
                <w:rFonts w:hint="eastAsia" w:eastAsia="宋体" w:cs="Times New Roman"/>
                <w:i w:val="0"/>
                <w:iCs w:val="0"/>
                <w:color w:val="auto"/>
                <w:kern w:val="0"/>
                <w:sz w:val="22"/>
                <w:szCs w:val="22"/>
                <w:highlight w:val="none"/>
                <w:u w:val="none"/>
                <w:lang w:val="en-US" w:eastAsia="zh-CN" w:bidi="ar"/>
              </w:rPr>
              <w:t>133,14</w:t>
            </w:r>
            <w:r>
              <w:rPr>
                <w:rFonts w:hint="default" w:ascii="Times New Roman" w:hAnsi="Times New Roman" w:eastAsia="宋体" w:cs="Times New Roman"/>
                <w:i w:val="0"/>
                <w:iCs w:val="0"/>
                <w:color w:val="auto"/>
                <w:kern w:val="0"/>
                <w:sz w:val="22"/>
                <w:szCs w:val="22"/>
                <w:highlight w:val="none"/>
                <w:u w:val="none"/>
                <w:lang w:val="en-US" w:eastAsia="zh-CN" w:bidi="ar"/>
              </w:rPr>
              <w:t xml:space="preserve">0.00 </w:t>
            </w:r>
          </w:p>
        </w:tc>
      </w:tr>
      <w:tr w14:paraId="69E079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1CA25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19</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A1B1C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展厅LED大屏（竖屏）</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5A6EFB">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一、LED直面大屏。</w:t>
            </w:r>
          </w:p>
          <w:p w14:paraId="1EADC973">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1、</w:t>
            </w:r>
            <w:r>
              <w:rPr>
                <w:rFonts w:hint="eastAsia" w:ascii="宋体" w:hAnsi="宋体" w:eastAsia="宋体" w:cs="宋体"/>
                <w:i w:val="0"/>
                <w:iCs w:val="0"/>
                <w:color w:val="auto"/>
                <w:kern w:val="0"/>
                <w:sz w:val="16"/>
                <w:szCs w:val="16"/>
                <w:highlight w:val="none"/>
                <w:u w:val="none"/>
                <w:lang w:val="en-US" w:eastAsia="zh-CN" w:bidi="ar"/>
              </w:rPr>
              <w:t>宽约2.25</w:t>
            </w:r>
            <w:r>
              <w:rPr>
                <w:rFonts w:hint="default" w:ascii="宋体" w:hAnsi="宋体" w:eastAsia="宋体" w:cs="宋体"/>
                <w:i w:val="0"/>
                <w:iCs w:val="0"/>
                <w:color w:val="auto"/>
                <w:kern w:val="0"/>
                <w:sz w:val="16"/>
                <w:szCs w:val="16"/>
                <w:highlight w:val="none"/>
                <w:u w:val="none"/>
                <w:lang w:val="en-US" w:eastAsia="zh-CN" w:bidi="ar"/>
              </w:rPr>
              <w:t>m*高</w:t>
            </w:r>
            <w:r>
              <w:rPr>
                <w:rFonts w:hint="eastAsia" w:ascii="宋体" w:hAnsi="宋体" w:eastAsia="宋体" w:cs="宋体"/>
                <w:i w:val="0"/>
                <w:iCs w:val="0"/>
                <w:color w:val="auto"/>
                <w:kern w:val="0"/>
                <w:sz w:val="16"/>
                <w:szCs w:val="16"/>
                <w:highlight w:val="none"/>
                <w:u w:val="none"/>
                <w:lang w:val="en-US" w:eastAsia="zh-CN" w:bidi="ar"/>
              </w:rPr>
              <w:t>约2.9m，</w:t>
            </w:r>
            <w:r>
              <w:rPr>
                <w:rFonts w:hint="default" w:ascii="宋体" w:hAnsi="宋体" w:eastAsia="宋体" w:cs="宋体"/>
                <w:i w:val="0"/>
                <w:iCs w:val="0"/>
                <w:color w:val="auto"/>
                <w:kern w:val="0"/>
                <w:sz w:val="16"/>
                <w:szCs w:val="16"/>
                <w:highlight w:val="none"/>
                <w:u w:val="none"/>
                <w:lang w:val="en-US" w:eastAsia="zh-CN" w:bidi="ar"/>
              </w:rPr>
              <w:t>面积</w:t>
            </w:r>
            <w:r>
              <w:rPr>
                <w:rFonts w:hint="eastAsia" w:ascii="宋体" w:hAnsi="宋体" w:eastAsia="宋体" w:cs="宋体"/>
                <w:i w:val="0"/>
                <w:iCs w:val="0"/>
                <w:color w:val="auto"/>
                <w:kern w:val="0"/>
                <w:sz w:val="16"/>
                <w:szCs w:val="16"/>
                <w:highlight w:val="none"/>
                <w:u w:val="none"/>
                <w:lang w:val="en-US" w:eastAsia="zh-CN" w:bidi="ar"/>
              </w:rPr>
              <w:t>约6.525</w:t>
            </w:r>
            <w:r>
              <w:rPr>
                <w:rFonts w:hint="default" w:ascii="宋体" w:hAnsi="宋体" w:eastAsia="宋体" w:cs="宋体"/>
                <w:i w:val="0"/>
                <w:iCs w:val="0"/>
                <w:color w:val="auto"/>
                <w:kern w:val="0"/>
                <w:sz w:val="16"/>
                <w:szCs w:val="16"/>
                <w:highlight w:val="none"/>
                <w:u w:val="none"/>
                <w:lang w:val="en-US" w:eastAsia="zh-CN" w:bidi="ar"/>
              </w:rPr>
              <w:t>㎡；</w:t>
            </w:r>
            <w:r>
              <w:rPr>
                <w:rFonts w:hint="eastAsia" w:ascii="宋体" w:hAnsi="宋体" w:eastAsia="宋体" w:cs="宋体"/>
                <w:i w:val="0"/>
                <w:iCs w:val="0"/>
                <w:color w:val="auto"/>
                <w:kern w:val="0"/>
                <w:sz w:val="16"/>
                <w:szCs w:val="16"/>
                <w:highlight w:val="none"/>
                <w:u w:val="none"/>
                <w:lang w:val="en-US" w:eastAsia="zh-CN" w:bidi="ar"/>
              </w:rPr>
              <w:t>工业级室内LED显示屏，支持 全天24小时开机。直面屏。</w:t>
            </w:r>
          </w:p>
          <w:p w14:paraId="0B50E1F9">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2、像素点间距:≤1.53mm；</w:t>
            </w:r>
          </w:p>
          <w:p w14:paraId="0CA0205A">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3、白平衡亮度(nit) ≥1000；</w:t>
            </w:r>
          </w:p>
          <w:p w14:paraId="7CD032D8">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4、显示屏高亮效率≥98%；</w:t>
            </w:r>
          </w:p>
          <w:p w14:paraId="6CC4047B">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5、对比度≥</w:t>
            </w:r>
            <w:r>
              <w:rPr>
                <w:rFonts w:hint="eastAsia" w:ascii="宋体" w:hAnsi="宋体" w:eastAsia="宋体" w:cs="宋体"/>
                <w:i w:val="0"/>
                <w:iCs w:val="0"/>
                <w:color w:val="auto"/>
                <w:kern w:val="0"/>
                <w:sz w:val="16"/>
                <w:szCs w:val="16"/>
                <w:highlight w:val="none"/>
                <w:u w:val="none"/>
                <w:lang w:val="en-US" w:eastAsia="zh-CN" w:bidi="ar"/>
              </w:rPr>
              <w:t>3</w:t>
            </w:r>
            <w:r>
              <w:rPr>
                <w:rFonts w:hint="default" w:ascii="宋体" w:hAnsi="宋体" w:eastAsia="宋体" w:cs="宋体"/>
                <w:i w:val="0"/>
                <w:iCs w:val="0"/>
                <w:color w:val="auto"/>
                <w:kern w:val="0"/>
                <w:sz w:val="16"/>
                <w:szCs w:val="16"/>
                <w:highlight w:val="none"/>
                <w:u w:val="none"/>
                <w:lang w:val="en-US" w:eastAsia="zh-CN" w:bidi="ar"/>
              </w:rPr>
              <w:t>000:1；</w:t>
            </w:r>
            <w:r>
              <w:rPr>
                <w:rFonts w:hint="eastAsia" w:ascii="宋体" w:hAnsi="宋体" w:eastAsia="宋体" w:cs="宋体"/>
                <w:i w:val="0"/>
                <w:iCs w:val="0"/>
                <w:color w:val="auto"/>
                <w:kern w:val="0"/>
                <w:sz w:val="16"/>
                <w:szCs w:val="16"/>
                <w:highlight w:val="none"/>
                <w:u w:val="none"/>
                <w:lang w:val="en-US" w:eastAsia="zh-CN" w:bidi="ar"/>
              </w:rPr>
              <w:t>防护等级IP30</w:t>
            </w:r>
          </w:p>
          <w:p w14:paraId="50473E66">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6、刷新率≥3840Hz;</w:t>
            </w:r>
          </w:p>
          <w:p w14:paraId="63C4EA8A">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7、</w:t>
            </w:r>
            <w:r>
              <w:rPr>
                <w:rFonts w:hint="eastAsia" w:ascii="宋体" w:hAnsi="宋体" w:eastAsia="宋体" w:cs="宋体"/>
                <w:i w:val="0"/>
                <w:iCs w:val="0"/>
                <w:color w:val="auto"/>
                <w:kern w:val="0"/>
                <w:sz w:val="16"/>
                <w:szCs w:val="16"/>
                <w:highlight w:val="none"/>
                <w:u w:val="none"/>
                <w:lang w:val="en-US" w:eastAsia="zh-CN" w:bidi="ar"/>
              </w:rPr>
              <w:t>支持178度超广视角；</w:t>
            </w:r>
          </w:p>
          <w:p w14:paraId="1C6F2002">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二、LED音响系统</w:t>
            </w:r>
          </w:p>
          <w:p w14:paraId="6308F7CF">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1.全频柱阵列扬声器2只。采用基于声学仿真设计的边界耦合器，用于控制相位与声波传播方向，表面黑色水性漆处理；金属防护网，≤4mm六边形透声孔，内衬防尘透声网；≥5×M6安装点，支持壁挂安装；额定阻抗：≤8Ω；灵敏度：≥94dB；额定频率范围：不低于90Hz～18KHz；全频扬声器：≤3.5"×4；输入接口：按压式弹簧接线夹</w:t>
            </w:r>
          </w:p>
          <w:p w14:paraId="57317124">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2.功放1个。≥2路有线话筒输入，≥1路无线话筒输入，≥3组立体声线路输入(≥RCA×6莲花接口)；≥2组立体声线路输出(≥RCA×4莲花接口)，≥2组功率输出；≥1路RS232控制接口、≥1路一键静音控制接口；话筒、线路的音量可独立调节并具有高低音≥2段均衡，有线话筒带可独立开关的+48V幻像电源；独立调节无线话筒输出音量大小；功放输出通道中L通道可独立调节输出大小；USB：有USB播放功能；音源切换：线路/蓝牙，≥2路音源切换按键；开机默认为线路，选择线路后可自动保存；同时使用蓝牙和U盘时，U盘播放优先；额定功率：≥2×200W 8Ω，≥2×300W 4Ω.</w:t>
            </w:r>
          </w:p>
          <w:p w14:paraId="7770E18F">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包含</w:t>
            </w:r>
            <w:r>
              <w:rPr>
                <w:rFonts w:hint="eastAsia" w:ascii="宋体" w:hAnsi="宋体" w:eastAsia="宋体" w:cs="宋体"/>
                <w:i w:val="0"/>
                <w:iCs w:val="0"/>
                <w:color w:val="auto"/>
                <w:kern w:val="0"/>
                <w:sz w:val="16"/>
                <w:szCs w:val="16"/>
                <w:highlight w:val="none"/>
                <w:u w:val="none"/>
                <w:lang w:val="en-US" w:eastAsia="zh-CN" w:bidi="ar"/>
              </w:rPr>
              <w:t>LED大屏、音响、功放等设备安装调试及所需</w:t>
            </w:r>
            <w:r>
              <w:rPr>
                <w:rFonts w:hint="default" w:ascii="宋体" w:hAnsi="宋体" w:eastAsia="宋体" w:cs="宋体"/>
                <w:i w:val="0"/>
                <w:iCs w:val="0"/>
                <w:color w:val="auto"/>
                <w:kern w:val="0"/>
                <w:sz w:val="16"/>
                <w:szCs w:val="16"/>
                <w:highlight w:val="none"/>
                <w:u w:val="none"/>
                <w:lang w:val="en-US" w:eastAsia="zh-CN" w:bidi="ar"/>
              </w:rPr>
              <w:t>方钢架体、</w:t>
            </w:r>
            <w:r>
              <w:rPr>
                <w:rFonts w:hint="eastAsia" w:ascii="宋体" w:hAnsi="宋体" w:eastAsia="宋体" w:cs="宋体"/>
                <w:i w:val="0"/>
                <w:iCs w:val="0"/>
                <w:color w:val="auto"/>
                <w:kern w:val="0"/>
                <w:sz w:val="16"/>
                <w:szCs w:val="16"/>
                <w:highlight w:val="none"/>
                <w:u w:val="none"/>
                <w:lang w:val="en-US" w:eastAsia="zh-CN" w:bidi="ar"/>
              </w:rPr>
              <w:t>箱体、</w:t>
            </w:r>
            <w:r>
              <w:rPr>
                <w:rFonts w:hint="default" w:ascii="宋体" w:hAnsi="宋体" w:eastAsia="宋体" w:cs="宋体"/>
                <w:i w:val="0"/>
                <w:iCs w:val="0"/>
                <w:color w:val="auto"/>
                <w:kern w:val="0"/>
                <w:sz w:val="16"/>
                <w:szCs w:val="16"/>
                <w:highlight w:val="none"/>
                <w:u w:val="none"/>
                <w:lang w:val="en-US" w:eastAsia="zh-CN" w:bidi="ar"/>
              </w:rPr>
              <w:t>开关电源、同步接收卡、视频设备</w:t>
            </w:r>
            <w:r>
              <w:rPr>
                <w:rFonts w:hint="eastAsia" w:ascii="宋体" w:hAnsi="宋体" w:eastAsia="宋体" w:cs="宋体"/>
                <w:i w:val="0"/>
                <w:iCs w:val="0"/>
                <w:color w:val="auto"/>
                <w:kern w:val="0"/>
                <w:sz w:val="16"/>
                <w:szCs w:val="16"/>
                <w:highlight w:val="none"/>
                <w:u w:val="none"/>
                <w:lang w:val="en-US" w:eastAsia="zh-CN" w:bidi="ar"/>
              </w:rPr>
              <w:t>等。</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260BE486">
            <w:pPr>
              <w:keepNext w:val="0"/>
              <w:keepLines w:val="0"/>
              <w:widowControl/>
              <w:suppressLineNumbers w:val="0"/>
              <w:jc w:val="center"/>
              <w:textAlignment w:val="center"/>
              <w:rPr>
                <w:rFonts w:hint="default" w:eastAsia="宋体" w:cs="Times New Roman"/>
                <w:i w:val="0"/>
                <w:iCs w:val="0"/>
                <w:color w:val="auto"/>
                <w:kern w:val="0"/>
                <w:sz w:val="22"/>
                <w:szCs w:val="22"/>
                <w:highlight w:val="none"/>
                <w:u w:val="none"/>
                <w:lang w:val="en-US" w:eastAsia="zh-CN" w:bidi="ar"/>
              </w:rPr>
            </w:pPr>
            <w:r>
              <w:rPr>
                <w:rFonts w:hint="eastAsia" w:eastAsia="宋体" w:cs="Times New Roman"/>
                <w:i w:val="0"/>
                <w:iCs w:val="0"/>
                <w:color w:val="auto"/>
                <w:kern w:val="0"/>
                <w:sz w:val="22"/>
                <w:szCs w:val="22"/>
                <w:highlight w:val="none"/>
                <w:u w:val="none"/>
                <w:lang w:val="en-US" w:eastAsia="zh-CN" w:bidi="ar"/>
              </w:rPr>
              <w:t>39,150.00</w:t>
            </w:r>
          </w:p>
        </w:tc>
      </w:tr>
      <w:tr w14:paraId="32282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D73A7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20</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434EA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演播室专业灯光</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0F9B20">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1、演播室专业灯光葡萄架48㎡：</w:t>
            </w:r>
          </w:p>
          <w:p w14:paraId="2F3FCA94">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(1)镀锌方管≥40×20mm制作成方格大小为500×500mm的葡萄架；固定在天花上；(2)方管表面做灰色环保防腐漆；</w:t>
            </w:r>
          </w:p>
          <w:p w14:paraId="25DF7CB8">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2、灯钩23个：</w:t>
            </w:r>
          </w:p>
          <w:p w14:paraId="06277EAD">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(1)材质：铝合金；(2)开口：≥6cm，适用于6cm以内方管或圆管；(3)承重≥50KG；</w:t>
            </w:r>
          </w:p>
          <w:p w14:paraId="0BCB6FA9">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3、恒力铰链23个：</w:t>
            </w:r>
          </w:p>
          <w:p w14:paraId="61859699">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(1)展开长度≥１米；采用优质铝型材和弹簧制成，经全喷塑处理；(2)使用寿命≥10000次；(3)铰链配以相应的灯具来实现垂直升降的功能，使用时可根据需要，停留在任意一个高度上；</w:t>
            </w:r>
          </w:p>
          <w:p w14:paraId="42428594">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4、LED螺纹聚光灯8台：</w:t>
            </w:r>
          </w:p>
          <w:p w14:paraId="5CA381C6">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(1)光源：LED集成≥100W；(2)色温：5600K±150K；(3)驱动方式：恒流驱动；(4)额定功率：≥150W；(5)光通量：≥17000lm/18000lm；(6)发光效率：≥80lm/W；(7)显色指数：Rａ≥92；(8)通道数量：1通道与2通道两种通道模式；</w:t>
            </w:r>
          </w:p>
          <w:p w14:paraId="362EDE5F">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5、LED平板柔光灯15台：</w:t>
            </w:r>
          </w:p>
          <w:p w14:paraId="0ED22788">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(1)额定功率：≥200w；(2)显色指数：Ra≥95（加扩散板实测）R9≥95，TLCI≥93光效:130lm/w ；(3)色温： 5600K±150K；(4)光学系统：100%线性调光绝无频闪无噪音；(5)出光角度：≥115°；(6)冷却系统：穿插散热鳍片表面镀镍工艺；(7)控制协议：DMX512；</w:t>
            </w:r>
          </w:p>
          <w:p w14:paraId="57C8E4CD">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6、灯具接插件23个：</w:t>
            </w:r>
          </w:p>
          <w:p w14:paraId="0E848ECA">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(1)专用灯具220V电源连接器；(2)最大功率：≥3520W，16A；</w:t>
            </w:r>
          </w:p>
          <w:p w14:paraId="642044D9">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7、灯具信号插件25个；</w:t>
            </w:r>
          </w:p>
          <w:p w14:paraId="1BA7CB26">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8、灯具保险链23条：</w:t>
            </w:r>
          </w:p>
          <w:p w14:paraId="34E16317">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(1)规格：长度≥800mm，带胶钢丝绳扣件；(2)承重≥30KG；</w:t>
            </w:r>
          </w:p>
          <w:p w14:paraId="08092F01">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9、灯具灯号牌23个：</w:t>
            </w:r>
          </w:p>
          <w:p w14:paraId="287E682C">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(1)规格：圆型，直径≥100mm；(2)材质：双色板，雕刻制作，永久不会褪色；</w:t>
            </w:r>
          </w:p>
          <w:p w14:paraId="5C3371AE">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10、灯具信号线缆300米：</w:t>
            </w:r>
          </w:p>
          <w:p w14:paraId="24CC6816">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(1)规格：2×0.5mm²；(2)材质：聚氯乙烯绝缘及黑色护套软电线，无氧铜丝，带屏蔽网，电压等级300/300；</w:t>
            </w:r>
          </w:p>
          <w:p w14:paraId="337178BF">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11、灯具电缆约400米：</w:t>
            </w:r>
          </w:p>
          <w:p w14:paraId="4003F3F6">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(1)规格：约2×1.5mm²；(2)材质：聚氯乙烯绝缘及黑色护套软电线，无氧铜丝，电压等级300/300；</w:t>
            </w:r>
          </w:p>
          <w:p w14:paraId="22EEE817">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12、阻燃线槽约16米；</w:t>
            </w:r>
          </w:p>
          <w:p w14:paraId="11BD2A3F">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13、调光台1台</w:t>
            </w:r>
          </w:p>
          <w:p w14:paraId="2C8CAF3A">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(1)DMX512/1990标准，≥384 个DMX控制通道，光电隔离信号输出；(2)同时控制≥30台电脑灯，每灯最大32个控制通道，使用动态灯址设置；(3)内置图形轨迹发生器（SHAPE），方便用户对电脑灯进行图形轨迹控制，如画圆、渐变圆、线条、8字、波浪等多种效果； 图形参数（如：速度、大小、展开、方向）均可独立设置。(4)≥30个走灯程序。可选自动速度控制、智能手动节拍控（SWING）或音乐同步控制；(5)可同时运行≥2个走灯程序、≥30个预置场景，并可同时对≥30台电脑灯进行提灯操作；</w:t>
            </w:r>
          </w:p>
          <w:p w14:paraId="42326052">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14、DMX512信号系统设备1台，≥8路光隔离输出；</w:t>
            </w:r>
          </w:p>
          <w:p w14:paraId="2EA9AA87">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15、灯光直通箱1台：</w:t>
            </w:r>
          </w:p>
          <w:p w14:paraId="0888C1B9">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(1)舞台灯光≥12路4kw电源箱电源柜, 可直接接入舞台2KW常规灯具≥18只 或4KW灯具≥12只；(2)≥12路单独控制；6路采用国标40A胶木插，6路采用国标10A胶木插；(3)≥6平方主线，均烫锡焊接处理防止老化而发热；</w:t>
            </w:r>
          </w:p>
          <w:p w14:paraId="3E435DA3">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16、安装调试及辅料</w:t>
            </w:r>
          </w:p>
          <w:p w14:paraId="2395B120">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(1)成交供应商指定一名专业技术能力强的工程师负责项目实施，进行系统调试达到系统软硬件稳定可靠。配合后期视音频调试，直到项目验收；(2)安装设备所需全部辅料。</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69053F41">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80,000.00 </w:t>
            </w:r>
          </w:p>
        </w:tc>
      </w:tr>
      <w:tr w14:paraId="1093E3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04229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21</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EE707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演播室播音桌椅</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A03CD6">
            <w:pPr>
              <w:keepNext w:val="0"/>
              <w:keepLines w:val="0"/>
              <w:pageBreakBefore w:val="0"/>
              <w:widowControl/>
              <w:numPr>
                <w:ilvl w:val="0"/>
                <w:numId w:val="4"/>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定制成品移动演播桌1张，尺寸：≥（</w:t>
            </w:r>
            <w:r>
              <w:rPr>
                <w:rFonts w:hint="default" w:ascii="宋体" w:hAnsi="宋体" w:eastAsia="宋体" w:cs="宋体"/>
                <w:i w:val="0"/>
                <w:iCs w:val="0"/>
                <w:color w:val="auto"/>
                <w:kern w:val="0"/>
                <w:sz w:val="16"/>
                <w:szCs w:val="16"/>
                <w:highlight w:val="none"/>
                <w:u w:val="none"/>
                <w:lang w:val="en-US" w:eastAsia="zh-CN" w:bidi="ar"/>
              </w:rPr>
              <w:t>2790</w:t>
            </w:r>
            <w:r>
              <w:rPr>
                <w:rFonts w:hint="eastAsia" w:ascii="宋体" w:hAnsi="宋体" w:eastAsia="宋体" w:cs="宋体"/>
                <w:i w:val="0"/>
                <w:iCs w:val="0"/>
                <w:color w:val="auto"/>
                <w:kern w:val="0"/>
                <w:sz w:val="16"/>
                <w:szCs w:val="16"/>
                <w:highlight w:val="none"/>
                <w:u w:val="none"/>
                <w:lang w:val="en-US" w:eastAsia="zh-CN" w:bidi="ar"/>
              </w:rPr>
              <w:t>mm</w:t>
            </w:r>
            <w:r>
              <w:rPr>
                <w:rFonts w:hint="default" w:ascii="宋体" w:hAnsi="宋体" w:eastAsia="宋体" w:cs="宋体"/>
                <w:i w:val="0"/>
                <w:iCs w:val="0"/>
                <w:color w:val="auto"/>
                <w:kern w:val="0"/>
                <w:sz w:val="16"/>
                <w:szCs w:val="16"/>
                <w:highlight w:val="none"/>
                <w:u w:val="none"/>
                <w:lang w:val="en-US" w:eastAsia="zh-CN" w:bidi="ar"/>
              </w:rPr>
              <w:t>×600mm</w:t>
            </w:r>
            <w:r>
              <w:rPr>
                <w:rFonts w:hint="eastAsia" w:ascii="宋体" w:hAnsi="宋体" w:eastAsia="宋体" w:cs="宋体"/>
                <w:i w:val="0"/>
                <w:iCs w:val="0"/>
                <w:color w:val="auto"/>
                <w:kern w:val="0"/>
                <w:sz w:val="16"/>
                <w:szCs w:val="16"/>
                <w:highlight w:val="none"/>
                <w:u w:val="none"/>
                <w:lang w:val="en-US" w:eastAsia="zh-CN" w:bidi="ar"/>
              </w:rPr>
              <w:t>，</w:t>
            </w:r>
            <w:r>
              <w:rPr>
                <w:rFonts w:hint="default" w:ascii="宋体" w:hAnsi="宋体" w:eastAsia="宋体" w:cs="宋体"/>
                <w:i w:val="0"/>
                <w:iCs w:val="0"/>
                <w:color w:val="auto"/>
                <w:kern w:val="0"/>
                <w:sz w:val="16"/>
                <w:szCs w:val="16"/>
                <w:highlight w:val="none"/>
                <w:u w:val="none"/>
                <w:lang w:val="en-US" w:eastAsia="zh-CN" w:bidi="ar"/>
              </w:rPr>
              <w:t xml:space="preserve">弧度3510mm） </w:t>
            </w:r>
            <w:r>
              <w:rPr>
                <w:rFonts w:hint="eastAsia" w:ascii="宋体" w:hAnsi="宋体" w:eastAsia="宋体" w:cs="宋体"/>
                <w:i w:val="0"/>
                <w:iCs w:val="0"/>
                <w:color w:val="auto"/>
                <w:kern w:val="0"/>
                <w:sz w:val="16"/>
                <w:szCs w:val="16"/>
                <w:highlight w:val="none"/>
                <w:u w:val="none"/>
                <w:lang w:val="en-US" w:eastAsia="zh-CN" w:bidi="ar"/>
              </w:rPr>
              <w:t>。订制钢木喷漆、软模灯箱结合。</w:t>
            </w:r>
          </w:p>
          <w:p w14:paraId="66816BB0">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(1)钢木结构；桌体带有LED软灯带或亚格力喷绘灯箱装饰；(2)钢制部分：全部采用优质冷轧A3钢板；表面处理：脱脂，酸洗，防锈磷化处理，表面静电喷涂；</w:t>
            </w:r>
          </w:p>
          <w:p w14:paraId="27FA8DB3">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2、配套播音员座椅2把：可调整高度≤370～≥520mm；PU皮椅面，高密度海棉；气压棒；圆形金属脚架；</w:t>
            </w:r>
          </w:p>
          <w:p w14:paraId="03D8E184">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（材质样式以施工图纸为准）</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37F61077">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highlight w:val="none"/>
                <w:u w:val="none"/>
                <w:lang w:val="en-US" w:eastAsia="zh-CN" w:bidi="ar-SA"/>
              </w:rPr>
            </w:pPr>
            <w:r>
              <w:rPr>
                <w:rFonts w:hint="default" w:ascii="Times New Roman" w:hAnsi="Times New Roman" w:eastAsia="宋体" w:cs="Times New Roman"/>
                <w:i w:val="0"/>
                <w:iCs w:val="0"/>
                <w:color w:val="auto"/>
                <w:kern w:val="0"/>
                <w:sz w:val="22"/>
                <w:szCs w:val="22"/>
                <w:highlight w:val="none"/>
                <w:u w:val="none"/>
                <w:lang w:val="en-US" w:eastAsia="zh-CN" w:bidi="ar"/>
              </w:rPr>
              <w:t xml:space="preserve">19,600.00 </w:t>
            </w:r>
          </w:p>
        </w:tc>
      </w:tr>
      <w:tr w14:paraId="7389C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CA4AE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22</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96A38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演播LED大屏（弧形）</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BB2E71">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一、LED屏幕。弧形屏。</w:t>
            </w:r>
          </w:p>
          <w:p w14:paraId="4F53ECA0">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1、</w:t>
            </w:r>
            <w:r>
              <w:rPr>
                <w:rFonts w:hint="eastAsia" w:ascii="宋体" w:hAnsi="宋体" w:eastAsia="宋体" w:cs="宋体"/>
                <w:i w:val="0"/>
                <w:iCs w:val="0"/>
                <w:color w:val="auto"/>
                <w:kern w:val="0"/>
                <w:sz w:val="16"/>
                <w:szCs w:val="16"/>
                <w:highlight w:val="none"/>
                <w:u w:val="none"/>
                <w:lang w:val="en-US" w:eastAsia="zh-CN" w:bidi="ar"/>
              </w:rPr>
              <w:t>宽约6.08</w:t>
            </w:r>
            <w:r>
              <w:rPr>
                <w:rFonts w:hint="default" w:ascii="宋体" w:hAnsi="宋体" w:eastAsia="宋体" w:cs="宋体"/>
                <w:i w:val="0"/>
                <w:iCs w:val="0"/>
                <w:color w:val="auto"/>
                <w:kern w:val="0"/>
                <w:sz w:val="16"/>
                <w:szCs w:val="16"/>
                <w:highlight w:val="none"/>
                <w:u w:val="none"/>
                <w:lang w:val="en-US" w:eastAsia="zh-CN" w:bidi="ar"/>
              </w:rPr>
              <w:t>m*高</w:t>
            </w:r>
            <w:r>
              <w:rPr>
                <w:rFonts w:hint="eastAsia" w:ascii="宋体" w:hAnsi="宋体" w:eastAsia="宋体" w:cs="宋体"/>
                <w:i w:val="0"/>
                <w:iCs w:val="0"/>
                <w:color w:val="auto"/>
                <w:kern w:val="0"/>
                <w:sz w:val="16"/>
                <w:szCs w:val="16"/>
                <w:highlight w:val="none"/>
                <w:u w:val="none"/>
                <w:lang w:val="en-US" w:eastAsia="zh-CN" w:bidi="ar"/>
              </w:rPr>
              <w:t>约</w:t>
            </w:r>
            <w:r>
              <w:rPr>
                <w:rFonts w:hint="default" w:ascii="宋体" w:hAnsi="宋体" w:eastAsia="宋体" w:cs="宋体"/>
                <w:i w:val="0"/>
                <w:iCs w:val="0"/>
                <w:color w:val="auto"/>
                <w:kern w:val="0"/>
                <w:sz w:val="16"/>
                <w:szCs w:val="16"/>
                <w:highlight w:val="none"/>
                <w:u w:val="none"/>
                <w:lang w:val="en-US" w:eastAsia="zh-CN" w:bidi="ar"/>
              </w:rPr>
              <w:t>2.</w:t>
            </w:r>
            <w:r>
              <w:rPr>
                <w:rFonts w:hint="eastAsia" w:ascii="宋体" w:hAnsi="宋体" w:eastAsia="宋体" w:cs="宋体"/>
                <w:i w:val="0"/>
                <w:iCs w:val="0"/>
                <w:color w:val="auto"/>
                <w:kern w:val="0"/>
                <w:sz w:val="16"/>
                <w:szCs w:val="16"/>
                <w:highlight w:val="none"/>
                <w:u w:val="none"/>
                <w:lang w:val="en-US" w:eastAsia="zh-CN" w:bidi="ar"/>
              </w:rPr>
              <w:t>6</w:t>
            </w:r>
            <w:r>
              <w:rPr>
                <w:rFonts w:hint="default" w:ascii="宋体" w:hAnsi="宋体" w:eastAsia="宋体" w:cs="宋体"/>
                <w:i w:val="0"/>
                <w:iCs w:val="0"/>
                <w:color w:val="auto"/>
                <w:kern w:val="0"/>
                <w:sz w:val="16"/>
                <w:szCs w:val="16"/>
                <w:highlight w:val="none"/>
                <w:u w:val="none"/>
                <w:lang w:val="en-US" w:eastAsia="zh-CN" w:bidi="ar"/>
              </w:rPr>
              <w:t>m</w:t>
            </w:r>
            <w:r>
              <w:rPr>
                <w:rFonts w:hint="eastAsia" w:ascii="宋体" w:hAnsi="宋体" w:eastAsia="宋体" w:cs="宋体"/>
                <w:i w:val="0"/>
                <w:iCs w:val="0"/>
                <w:color w:val="auto"/>
                <w:kern w:val="0"/>
                <w:sz w:val="16"/>
                <w:szCs w:val="16"/>
                <w:highlight w:val="none"/>
                <w:u w:val="none"/>
                <w:lang w:val="en-US" w:eastAsia="zh-CN" w:bidi="ar"/>
              </w:rPr>
              <w:t>，</w:t>
            </w:r>
            <w:r>
              <w:rPr>
                <w:rFonts w:hint="default" w:ascii="宋体" w:hAnsi="宋体" w:eastAsia="宋体" w:cs="宋体"/>
                <w:i w:val="0"/>
                <w:iCs w:val="0"/>
                <w:color w:val="auto"/>
                <w:kern w:val="0"/>
                <w:sz w:val="16"/>
                <w:szCs w:val="16"/>
                <w:highlight w:val="none"/>
                <w:u w:val="none"/>
                <w:lang w:val="en-US" w:eastAsia="zh-CN" w:bidi="ar"/>
              </w:rPr>
              <w:t>面积</w:t>
            </w:r>
            <w:r>
              <w:rPr>
                <w:rFonts w:hint="eastAsia" w:ascii="宋体" w:hAnsi="宋体" w:eastAsia="宋体" w:cs="宋体"/>
                <w:i w:val="0"/>
                <w:iCs w:val="0"/>
                <w:color w:val="auto"/>
                <w:kern w:val="0"/>
                <w:sz w:val="16"/>
                <w:szCs w:val="16"/>
                <w:highlight w:val="none"/>
                <w:u w:val="none"/>
                <w:lang w:val="en-US" w:eastAsia="zh-CN" w:bidi="ar"/>
              </w:rPr>
              <w:t>约</w:t>
            </w:r>
            <w:r>
              <w:rPr>
                <w:rFonts w:hint="default" w:ascii="宋体" w:hAnsi="宋体" w:eastAsia="宋体" w:cs="宋体"/>
                <w:i w:val="0"/>
                <w:iCs w:val="0"/>
                <w:color w:val="auto"/>
                <w:kern w:val="0"/>
                <w:sz w:val="16"/>
                <w:szCs w:val="16"/>
                <w:highlight w:val="none"/>
                <w:u w:val="none"/>
                <w:lang w:val="en-US" w:eastAsia="zh-CN" w:bidi="ar"/>
              </w:rPr>
              <w:t>1</w:t>
            </w:r>
            <w:r>
              <w:rPr>
                <w:rFonts w:hint="eastAsia" w:ascii="宋体" w:hAnsi="宋体" w:eastAsia="宋体" w:cs="宋体"/>
                <w:i w:val="0"/>
                <w:iCs w:val="0"/>
                <w:color w:val="auto"/>
                <w:kern w:val="0"/>
                <w:sz w:val="16"/>
                <w:szCs w:val="16"/>
                <w:highlight w:val="none"/>
                <w:u w:val="none"/>
                <w:lang w:val="en-US" w:eastAsia="zh-CN" w:bidi="ar"/>
              </w:rPr>
              <w:t>5.808</w:t>
            </w:r>
            <w:r>
              <w:rPr>
                <w:rFonts w:hint="default" w:ascii="宋体" w:hAnsi="宋体" w:eastAsia="宋体" w:cs="宋体"/>
                <w:i w:val="0"/>
                <w:iCs w:val="0"/>
                <w:color w:val="auto"/>
                <w:kern w:val="0"/>
                <w:sz w:val="16"/>
                <w:szCs w:val="16"/>
                <w:highlight w:val="none"/>
                <w:u w:val="none"/>
                <w:lang w:val="en-US" w:eastAsia="zh-CN" w:bidi="ar"/>
              </w:rPr>
              <w:t>㎡；</w:t>
            </w:r>
            <w:r>
              <w:rPr>
                <w:rFonts w:hint="eastAsia" w:ascii="宋体" w:hAnsi="宋体" w:eastAsia="宋体" w:cs="宋体"/>
                <w:i w:val="0"/>
                <w:iCs w:val="0"/>
                <w:color w:val="auto"/>
                <w:kern w:val="0"/>
                <w:sz w:val="16"/>
                <w:szCs w:val="16"/>
                <w:highlight w:val="none"/>
                <w:u w:val="none"/>
                <w:lang w:val="en-US" w:eastAsia="zh-CN" w:bidi="ar"/>
              </w:rPr>
              <w:t>工业级室内LED显示屏，支持全天24小时开机。弧形屏。</w:t>
            </w:r>
          </w:p>
          <w:p w14:paraId="41264DED">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2、像素点间距:≤1.53mm；</w:t>
            </w:r>
          </w:p>
          <w:p w14:paraId="19C331BD">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3、白平衡亮度(nit) ≥1000；</w:t>
            </w:r>
          </w:p>
          <w:p w14:paraId="47B97BAE">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4、显示屏高亮效率≥98%；</w:t>
            </w:r>
          </w:p>
          <w:p w14:paraId="72A82EDF">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5、对比度≥</w:t>
            </w:r>
            <w:r>
              <w:rPr>
                <w:rFonts w:hint="eastAsia" w:ascii="宋体" w:hAnsi="宋体" w:eastAsia="宋体" w:cs="宋体"/>
                <w:i w:val="0"/>
                <w:iCs w:val="0"/>
                <w:color w:val="auto"/>
                <w:kern w:val="0"/>
                <w:sz w:val="16"/>
                <w:szCs w:val="16"/>
                <w:highlight w:val="none"/>
                <w:u w:val="none"/>
                <w:lang w:val="en-US" w:eastAsia="zh-CN" w:bidi="ar"/>
              </w:rPr>
              <w:t>3</w:t>
            </w:r>
            <w:r>
              <w:rPr>
                <w:rFonts w:hint="default" w:ascii="宋体" w:hAnsi="宋体" w:eastAsia="宋体" w:cs="宋体"/>
                <w:i w:val="0"/>
                <w:iCs w:val="0"/>
                <w:color w:val="auto"/>
                <w:kern w:val="0"/>
                <w:sz w:val="16"/>
                <w:szCs w:val="16"/>
                <w:highlight w:val="none"/>
                <w:u w:val="none"/>
                <w:lang w:val="en-US" w:eastAsia="zh-CN" w:bidi="ar"/>
              </w:rPr>
              <w:t>000:1；</w:t>
            </w:r>
            <w:r>
              <w:rPr>
                <w:rFonts w:hint="eastAsia" w:ascii="宋体" w:hAnsi="宋体" w:eastAsia="宋体" w:cs="宋体"/>
                <w:i w:val="0"/>
                <w:iCs w:val="0"/>
                <w:color w:val="auto"/>
                <w:kern w:val="0"/>
                <w:sz w:val="16"/>
                <w:szCs w:val="16"/>
                <w:highlight w:val="none"/>
                <w:u w:val="none"/>
                <w:lang w:val="en-US" w:eastAsia="zh-CN" w:bidi="ar"/>
              </w:rPr>
              <w:t>防护等级IP30</w:t>
            </w:r>
          </w:p>
          <w:p w14:paraId="3181362D">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6、刷新率≥3840Hz;</w:t>
            </w:r>
          </w:p>
          <w:p w14:paraId="0C4BB3E0">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7、</w:t>
            </w:r>
            <w:r>
              <w:rPr>
                <w:rFonts w:hint="eastAsia" w:ascii="宋体" w:hAnsi="宋体" w:eastAsia="宋体" w:cs="宋体"/>
                <w:i w:val="0"/>
                <w:iCs w:val="0"/>
                <w:color w:val="auto"/>
                <w:kern w:val="0"/>
                <w:sz w:val="16"/>
                <w:szCs w:val="16"/>
                <w:highlight w:val="none"/>
                <w:u w:val="none"/>
                <w:lang w:val="en-US" w:eastAsia="zh-CN" w:bidi="ar"/>
              </w:rPr>
              <w:t>支持178度超广视角；</w:t>
            </w:r>
          </w:p>
          <w:p w14:paraId="0E22CCC2">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二、LED音响系统</w:t>
            </w:r>
          </w:p>
          <w:p w14:paraId="76515F7E">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1.全频柱阵列扬声器2只。采用基于声学仿真设计的边界耦合器，用于控制相位与声波传播方向，表面黑色水性漆处理；金属防护网，≤4mm六边形透声孔，内衬防尘透声网；≥5×M6安装点，支持壁挂安装；额定阻抗：≤8Ω；灵敏度：≥94dB；额定频率范围：不低于90Hz～18KHz；全频扬声器：≤3.5"×4；输入接口：按压式弹簧接线夹</w:t>
            </w:r>
          </w:p>
          <w:p w14:paraId="2166BE9B">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三、功放1个。</w:t>
            </w:r>
          </w:p>
          <w:p w14:paraId="1BF59FF7">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2路有线话筒输入，≥1路无线话筒输入，≥3组立体声线路输入(≥RCA×6莲花接口)；≥2组立体声线路输出(≥RCA×4莲花接口)，≥2组功率输出；≥1路RS232控制接口、≥1路一键静音控制接口；话筒、线路的音量可独立调节并具有高低音≥2段均衡，有线话筒带可独立开关的+48V幻像电源；独立调节无线话筒输出音量大小；功放输出通道中L通道可独立调节输出大小；USB：有USB播放功能；音源切换：线路/蓝牙，≥2路音源切换按键；开机默认为线路，选择线路后可自动保存；同时使用蓝牙和U盘时，U盘播放优先；额定功率：≥2×200W 8Ω，≥2×300W 4Ω.</w:t>
            </w:r>
          </w:p>
          <w:p w14:paraId="6F5D6A09">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包含</w:t>
            </w:r>
            <w:r>
              <w:rPr>
                <w:rFonts w:hint="eastAsia" w:ascii="宋体" w:hAnsi="宋体" w:eastAsia="宋体" w:cs="宋体"/>
                <w:i w:val="0"/>
                <w:iCs w:val="0"/>
                <w:color w:val="auto"/>
                <w:kern w:val="0"/>
                <w:sz w:val="16"/>
                <w:szCs w:val="16"/>
                <w:highlight w:val="none"/>
                <w:u w:val="none"/>
                <w:lang w:val="en-US" w:eastAsia="zh-CN" w:bidi="ar"/>
              </w:rPr>
              <w:t>LED大屏、音响、功放等设备安装调试及所需</w:t>
            </w:r>
            <w:r>
              <w:rPr>
                <w:rFonts w:hint="default" w:ascii="宋体" w:hAnsi="宋体" w:eastAsia="宋体" w:cs="宋体"/>
                <w:i w:val="0"/>
                <w:iCs w:val="0"/>
                <w:color w:val="auto"/>
                <w:kern w:val="0"/>
                <w:sz w:val="16"/>
                <w:szCs w:val="16"/>
                <w:highlight w:val="none"/>
                <w:u w:val="none"/>
                <w:lang w:val="en-US" w:eastAsia="zh-CN" w:bidi="ar"/>
              </w:rPr>
              <w:t>方钢架体、开关电源、同步接收卡、视频设备</w:t>
            </w:r>
            <w:r>
              <w:rPr>
                <w:rFonts w:hint="eastAsia" w:ascii="宋体" w:hAnsi="宋体" w:eastAsia="宋体" w:cs="宋体"/>
                <w:i w:val="0"/>
                <w:iCs w:val="0"/>
                <w:color w:val="auto"/>
                <w:kern w:val="0"/>
                <w:sz w:val="16"/>
                <w:szCs w:val="16"/>
                <w:highlight w:val="none"/>
                <w:u w:val="none"/>
                <w:lang w:val="en-US" w:eastAsia="zh-CN" w:bidi="ar"/>
              </w:rPr>
              <w:t>等。</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5C84C757">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highlight w:val="none"/>
                <w:u w:val="none"/>
                <w:lang w:val="en-US" w:eastAsia="zh-CN" w:bidi="ar-SA"/>
              </w:rPr>
            </w:pPr>
            <w:r>
              <w:rPr>
                <w:rFonts w:hint="eastAsia" w:eastAsia="宋体" w:cs="Times New Roman"/>
                <w:i w:val="0"/>
                <w:iCs w:val="0"/>
                <w:color w:val="auto"/>
                <w:kern w:val="0"/>
                <w:sz w:val="22"/>
                <w:szCs w:val="22"/>
                <w:highlight w:val="none"/>
                <w:u w:val="none"/>
                <w:lang w:val="en-US" w:eastAsia="zh-CN" w:bidi="ar"/>
              </w:rPr>
              <w:t>110,000</w:t>
            </w:r>
            <w:r>
              <w:rPr>
                <w:rFonts w:hint="default" w:ascii="Times New Roman" w:hAnsi="Times New Roman" w:eastAsia="宋体" w:cs="Times New Roman"/>
                <w:i w:val="0"/>
                <w:iCs w:val="0"/>
                <w:color w:val="auto"/>
                <w:kern w:val="0"/>
                <w:sz w:val="22"/>
                <w:szCs w:val="22"/>
                <w:highlight w:val="none"/>
                <w:u w:val="none"/>
                <w:lang w:val="en-US" w:eastAsia="zh-CN" w:bidi="ar"/>
              </w:rPr>
              <w:t xml:space="preserve">.00 </w:t>
            </w:r>
          </w:p>
        </w:tc>
      </w:tr>
      <w:tr w14:paraId="03D797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28907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23</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443EC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演播室虚拟幕布（多轴）</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A1BF12">
            <w:pPr>
              <w:keepNext w:val="0"/>
              <w:keepLines w:val="0"/>
              <w:pageBreakBefore w:val="0"/>
              <w:widowControl/>
              <w:numPr>
                <w:ilvl w:val="0"/>
                <w:numId w:val="5"/>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电动背景轴。适用演播室或直播。材质：不锈钢管+植绒布。最大称重不低于20kg。</w:t>
            </w:r>
          </w:p>
          <w:p w14:paraId="4FD9809A">
            <w:pPr>
              <w:keepNext w:val="0"/>
              <w:keepLines w:val="0"/>
              <w:pageBreakBefore w:val="0"/>
              <w:widowControl/>
              <w:numPr>
                <w:ilvl w:val="0"/>
                <w:numId w:val="5"/>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四轴宽3.9米。幕布约3.7米*5米植绒布。支持无线遥控。</w:t>
            </w:r>
          </w:p>
          <w:p w14:paraId="3A2F18B9">
            <w:pPr>
              <w:keepNext w:val="0"/>
              <w:keepLines w:val="0"/>
              <w:pageBreakBefore w:val="0"/>
              <w:widowControl/>
              <w:numPr>
                <w:ilvl w:val="0"/>
                <w:numId w:val="5"/>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四种颜色（绿、红、黑、蓝）</w:t>
            </w:r>
          </w:p>
          <w:p w14:paraId="746C4CD8">
            <w:pPr>
              <w:keepNext w:val="0"/>
              <w:keepLines w:val="0"/>
              <w:pageBreakBefore w:val="0"/>
              <w:widowControl/>
              <w:numPr>
                <w:ilvl w:val="0"/>
                <w:numId w:val="5"/>
              </w:numPr>
              <w:suppressLineNumbers w:val="0"/>
              <w:kinsoku/>
              <w:wordWrap/>
              <w:overflowPunct/>
              <w:topLinePunct w:val="0"/>
              <w:autoSpaceDE/>
              <w:autoSpaceDN/>
              <w:bidi w:val="0"/>
              <w:adjustRightInd/>
              <w:snapToGrid/>
              <w:spacing w:line="300" w:lineRule="exact"/>
              <w:ind w:left="0" w:leftChars="0"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配套虚拟抠像</w:t>
            </w:r>
            <w:r>
              <w:rPr>
                <w:rFonts w:hint="eastAsia" w:ascii="宋体" w:hAnsi="宋体" w:eastAsia="宋体" w:cs="宋体"/>
                <w:i w:val="0"/>
                <w:iCs w:val="0"/>
                <w:color w:val="auto"/>
                <w:kern w:val="0"/>
                <w:sz w:val="16"/>
                <w:szCs w:val="16"/>
                <w:u w:val="none"/>
                <w:lang w:val="en-US" w:eastAsia="zh-CN" w:bidi="ar"/>
              </w:rPr>
              <w:t>桌椅1套</w:t>
            </w:r>
          </w:p>
          <w:p w14:paraId="2427D42A">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桌子</w:t>
            </w:r>
            <w:r>
              <w:rPr>
                <w:rFonts w:hint="default" w:ascii="宋体" w:hAnsi="宋体" w:eastAsia="宋体" w:cs="宋体"/>
                <w:i w:val="0"/>
                <w:iCs w:val="0"/>
                <w:color w:val="auto"/>
                <w:kern w:val="0"/>
                <w:sz w:val="16"/>
                <w:szCs w:val="16"/>
                <w:u w:val="none"/>
                <w:lang w:val="en-US" w:eastAsia="zh-CN" w:bidi="ar"/>
              </w:rPr>
              <w:t>尺寸：≥（长1800×宽600×高750）mm；</w:t>
            </w:r>
            <w:r>
              <w:rPr>
                <w:rFonts w:hint="eastAsia" w:ascii="宋体" w:hAnsi="宋体" w:eastAsia="宋体" w:cs="宋体"/>
                <w:i w:val="0"/>
                <w:iCs w:val="0"/>
                <w:color w:val="auto"/>
                <w:kern w:val="0"/>
                <w:sz w:val="16"/>
                <w:szCs w:val="16"/>
                <w:u w:val="none"/>
                <w:lang w:val="en-US" w:eastAsia="zh-CN" w:bidi="ar"/>
              </w:rPr>
              <w:t>椅子尺寸高度约500mm；</w:t>
            </w:r>
            <w:r>
              <w:rPr>
                <w:rFonts w:hint="default" w:ascii="宋体" w:hAnsi="宋体" w:eastAsia="宋体" w:cs="宋体"/>
                <w:i w:val="0"/>
                <w:iCs w:val="0"/>
                <w:color w:val="auto"/>
                <w:kern w:val="0"/>
                <w:sz w:val="16"/>
                <w:szCs w:val="16"/>
                <w:u w:val="none"/>
                <w:lang w:val="en-US" w:eastAsia="zh-CN" w:bidi="ar"/>
              </w:rPr>
              <w:t>具备良好的支撑性与平整度，确保拍摄时不会产生褶皱或反光不均的问题；与绿箱使用相同的影视专用抠像高清绿漆</w:t>
            </w:r>
            <w:r>
              <w:rPr>
                <w:rFonts w:hint="eastAsia" w:ascii="宋体" w:hAnsi="宋体" w:eastAsia="宋体" w:cs="宋体"/>
                <w:i w:val="0"/>
                <w:iCs w:val="0"/>
                <w:color w:val="auto"/>
                <w:kern w:val="0"/>
                <w:sz w:val="16"/>
                <w:szCs w:val="16"/>
                <w:u w:val="none"/>
                <w:lang w:val="en-US" w:eastAsia="zh-CN" w:bidi="ar"/>
              </w:rPr>
              <w:t>。</w:t>
            </w:r>
          </w:p>
          <w:p w14:paraId="0BC32C78">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 xml:space="preserve">    5、含安装调试及人工。</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2ACEF079">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eastAsia" w:eastAsia="宋体" w:cs="Times New Roman"/>
                <w:i w:val="0"/>
                <w:iCs w:val="0"/>
                <w:color w:val="auto"/>
                <w:kern w:val="0"/>
                <w:sz w:val="22"/>
                <w:szCs w:val="22"/>
                <w:u w:val="none"/>
                <w:lang w:val="en-US" w:eastAsia="zh-CN" w:bidi="ar"/>
              </w:rPr>
              <w:t>5</w:t>
            </w:r>
            <w:r>
              <w:rPr>
                <w:rFonts w:hint="default" w:ascii="Times New Roman" w:hAnsi="Times New Roman" w:eastAsia="宋体" w:cs="Times New Roman"/>
                <w:i w:val="0"/>
                <w:iCs w:val="0"/>
                <w:color w:val="auto"/>
                <w:kern w:val="0"/>
                <w:sz w:val="22"/>
                <w:szCs w:val="22"/>
                <w:u w:val="none"/>
                <w:lang w:val="en-US" w:eastAsia="zh-CN" w:bidi="ar"/>
              </w:rPr>
              <w:t>,</w:t>
            </w:r>
            <w:r>
              <w:rPr>
                <w:rFonts w:hint="eastAsia" w:eastAsia="宋体" w:cs="Times New Roman"/>
                <w:i w:val="0"/>
                <w:iCs w:val="0"/>
                <w:color w:val="auto"/>
                <w:kern w:val="0"/>
                <w:sz w:val="22"/>
                <w:szCs w:val="22"/>
                <w:u w:val="none"/>
                <w:lang w:val="en-US" w:eastAsia="zh-CN" w:bidi="ar"/>
              </w:rPr>
              <w:t>000</w:t>
            </w:r>
            <w:r>
              <w:rPr>
                <w:rFonts w:hint="default" w:ascii="Times New Roman" w:hAnsi="Times New Roman" w:eastAsia="宋体" w:cs="Times New Roman"/>
                <w:i w:val="0"/>
                <w:iCs w:val="0"/>
                <w:color w:val="auto"/>
                <w:kern w:val="0"/>
                <w:sz w:val="22"/>
                <w:szCs w:val="22"/>
                <w:u w:val="none"/>
                <w:lang w:val="en-US" w:eastAsia="zh-CN" w:bidi="ar"/>
              </w:rPr>
              <w:t xml:space="preserve">.00 </w:t>
            </w:r>
          </w:p>
        </w:tc>
      </w:tr>
      <w:tr w14:paraId="444168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FC111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24</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8CAB8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演播室三脚架</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C06712">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1、云台类型为球碗型液压云台，具备快速侧卡功能；</w:t>
            </w:r>
          </w:p>
          <w:p w14:paraId="14AF4F57">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2、云台碗径≥75mm；</w:t>
            </w:r>
          </w:p>
          <w:p w14:paraId="45D08326">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3、云台最大承重≥5kg；</w:t>
            </w:r>
          </w:p>
          <w:p w14:paraId="58FDA731">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4、采用固定动平衡设计；</w:t>
            </w:r>
          </w:p>
          <w:p w14:paraId="6A12BDD4">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5、水平阻尼为固定液压阻尼；</w:t>
            </w:r>
          </w:p>
          <w:p w14:paraId="76E5D845">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6、垂直阻尼支持无极持续可调；</w:t>
            </w:r>
          </w:p>
          <w:p w14:paraId="6DD9F7CF">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7、云台俯仰角度范围为 ≤-75°～≥+90°；</w:t>
            </w:r>
          </w:p>
          <w:p w14:paraId="5FCFA722">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8、架体采用四段式支撑 SOLO 结构；</w:t>
            </w:r>
          </w:p>
          <w:p w14:paraId="750C2323">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9、脚架配备板扣式、螺套式双重锁紧结构；</w:t>
            </w:r>
          </w:p>
          <w:p w14:paraId="2013E029">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10、架体材质为碳纤维。</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1A69D013">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4,199.00 </w:t>
            </w:r>
          </w:p>
        </w:tc>
      </w:tr>
      <w:tr w14:paraId="7E356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FDAEF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25</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758CF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演播室播音话筒</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1885AF">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1、单指向、≥16mm直径镀金Mylar膜片纯电容音质，低失真、低噪声、宽频响、宽动态、音质清晰；</w:t>
            </w:r>
          </w:p>
          <w:p w14:paraId="6C2903A5">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2、支持48V幻象供电；</w:t>
            </w:r>
          </w:p>
          <w:p w14:paraId="1D402A29">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3、镀金卡侬输出，标配≥3米连接线；</w:t>
            </w:r>
          </w:p>
          <w:p w14:paraId="16C10506">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4、频率范围≤20—≥20000 Hz；</w:t>
            </w:r>
          </w:p>
          <w:p w14:paraId="3FB41BE8">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5、声压级≥138dB；</w:t>
            </w:r>
          </w:p>
          <w:p w14:paraId="63E29366">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6、阻抗≥150Ω；</w:t>
            </w:r>
          </w:p>
          <w:p w14:paraId="21433405">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7、灵敏度度≤-34dB(20mV/Pa)；</w:t>
            </w:r>
          </w:p>
          <w:p w14:paraId="6651DADD">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8、指向性：超心型；</w:t>
            </w:r>
          </w:p>
          <w:p w14:paraId="55BDEE2C">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9、信噪比：≥78dB；</w:t>
            </w:r>
          </w:p>
          <w:p w14:paraId="49A3EB6B">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10、拾音角度≥120°</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7879368C">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3,000.00 </w:t>
            </w:r>
          </w:p>
        </w:tc>
      </w:tr>
      <w:tr w14:paraId="4BA76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86438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26</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0CBFD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演播室无线话筒</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41FCFE">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1、领夹式话筒 ；</w:t>
            </w:r>
          </w:p>
          <w:p w14:paraId="60EEE75F">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2、全指向型话筒，金属材质，便于携带 ；</w:t>
            </w:r>
          </w:p>
          <w:p w14:paraId="1E68C171">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 xml:space="preserve">3、更加平稳的频率响应，自然还原声音； </w:t>
            </w:r>
          </w:p>
          <w:p w14:paraId="4140962F">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4、采用背景灯液晶屏，暗处可清晰观看；</w:t>
            </w:r>
          </w:p>
          <w:p w14:paraId="4928C309">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5、发射功率可调，范围在≤5mW～≥30mW之间选择；</w:t>
            </w:r>
          </w:p>
          <w:p w14:paraId="2D216D08">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 xml:space="preserve">6、节能环保，2节AA电池供电可连续工作≥8小时； </w:t>
            </w:r>
          </w:p>
          <w:p w14:paraId="51BD5E46">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 xml:space="preserve">7、带有Mic/LINE切换开关，可选择麦克风与线路输入； </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662CE705">
            <w:pPr>
              <w:keepNext w:val="0"/>
              <w:keepLines w:val="0"/>
              <w:widowControl/>
              <w:suppressLineNumbers w:val="0"/>
              <w:jc w:val="center"/>
              <w:textAlignment w:val="center"/>
              <w:rPr>
                <w:rFonts w:hint="default" w:ascii="宋体" w:hAnsi="宋体" w:eastAsia="宋体" w:cs="宋体"/>
                <w:i w:val="0"/>
                <w:iCs w:val="0"/>
                <w:color w:val="auto"/>
                <w:kern w:val="0"/>
                <w:sz w:val="16"/>
                <w:szCs w:val="16"/>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 xml:space="preserve">3,500.00 </w:t>
            </w:r>
          </w:p>
        </w:tc>
      </w:tr>
      <w:tr w14:paraId="1AC0CA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D2629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27</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074183">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演播室返看电视</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B9264E">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1、屏幕尺寸75英寸；轻薄型。</w:t>
            </w:r>
          </w:p>
          <w:p w14:paraId="2838A96E">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2、硬件配置≥8G内存+64GB存储；</w:t>
            </w:r>
          </w:p>
          <w:p w14:paraId="271A2FA2">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3、分辨率≥3840 x 2160；约2000-3000尼特</w:t>
            </w:r>
          </w:p>
          <w:p w14:paraId="261BC73D">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4、智能安卓系统；</w:t>
            </w:r>
          </w:p>
          <w:p w14:paraId="6A039F6A">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5、支持4K HDR显示；</w:t>
            </w:r>
          </w:p>
          <w:p w14:paraId="4FC42FA7">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6、支持普通挂架安装</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356CA050">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5,400.00 </w:t>
            </w:r>
          </w:p>
        </w:tc>
      </w:tr>
      <w:tr w14:paraId="7921A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00A79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28</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E913B7">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演播室提词器</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3E3FC9">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0" w:leftChars="0"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1、提词器采用免工具安装设计，拧松手拧螺丝即可一键收放，安装便捷；</w:t>
            </w:r>
          </w:p>
          <w:p w14:paraId="77D03E56">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0" w:leftChars="0"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2、配备 ≥2mm 超薄多层介质膜无色差高级分光镜，可避免拍摄画面出现色差、色彩失真问题；</w:t>
            </w:r>
          </w:p>
          <w:p w14:paraId="73032323">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0" w:leftChars="0"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3、兼容单反、微单、DV、专业摄像机、系统摄像机等各类机型；</w:t>
            </w:r>
          </w:p>
          <w:p w14:paraId="573C724E">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0" w:leftChars="0"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4、提词器为嵌入式提示，配备 HDMI、USB、VGA、RJ45、MINI USB 接口，无需外接电脑即可读取 U 盘中文稿；可外接台式机、笔记本使用，兼容 Windows7、Windows8、Windows11、Mac 系统；</w:t>
            </w:r>
          </w:p>
          <w:p w14:paraId="7CF4E176">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0" w:leftChars="0"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5、支持自定义字体大小、字间距、行间距；</w:t>
            </w:r>
          </w:p>
          <w:p w14:paraId="5EA07AEA">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0" w:leftChars="0"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6、支持局域网手机控制，可远程操作启停、调速、翻页、调整字体大小、字间距、行间距及字体颜色；</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07C416FC">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8,500.00 </w:t>
            </w:r>
          </w:p>
        </w:tc>
      </w:tr>
      <w:tr w14:paraId="77EAD9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459F9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29</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8F6BE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导播间信息发布和分布式系统</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DF1FF0">
            <w:pPr>
              <w:keepNext w:val="0"/>
              <w:keepLines w:val="0"/>
              <w:pageBreakBefore w:val="0"/>
              <w:widowControl/>
              <w:numPr>
                <w:ilvl w:val="0"/>
                <w:numId w:val="6"/>
              </w:numPr>
              <w:suppressLineNumbers w:val="0"/>
              <w:kinsoku/>
              <w:wordWrap/>
              <w:overflowPunct/>
              <w:topLinePunct w:val="0"/>
              <w:autoSpaceDE/>
              <w:autoSpaceDN/>
              <w:bidi w:val="0"/>
              <w:adjustRightInd/>
              <w:snapToGrid/>
              <w:spacing w:line="300" w:lineRule="exact"/>
              <w:ind w:left="0" w:leftChars="0"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智慧信息发布软件。1.信息发布，支持自选发布屏模板。2. 素材管理，支持视频、音频、图片多类素材上传与本地导出。支持素材即时发布、多屏同步播放、周期性定时播放，可自定义播放结束时间。具备智能编排能力，可设置素材播放顺序、时长、次数及播放优先级，保障播放流畅完整。3. 系统模板，内置通用会议场景模板，适配多数使用场景。支持管理员自定义模板分辨率、页面布局等参数，简化配置操作，提升使用便捷性。4. 自定义模板，支持自主创建、修改发布屏模板，可自定义分辨率、素材排版、播放逻辑与效果。支持多类型素材拖拽混合编排、无缝切换，提供实时预览功能。支持自定义动态场景、自由组合素材。5. 直播管理，兼容外部主流直播平台、内部会议设备双源流媒体信号。支持直播信号实时预览、精准推送，可实现分屏显示、多屏同步播放。6. 发布管理，支持所有流媒体信号集中管控，可自定义节目播放列表，实现循环、定时、24小时全天候播表推送。支持多终端毫秒级云端同步播放，支持素材在线预览、远程启停、定点定时发布设置。7. 屏幕管理 ，可查看设备ID、名称、IP、所属场所等全量设备信息，支持音量调节、屏幕亮熄管控，实现设备状态实时监控与运维。支持多设备联动同步播放，可自定义播放任务触发方式与结束时间，实现任务规范化排期管理。8. 会议云平台联动，可对接会议云平台，系统内置的通用模板与自定义模板，可直接应用于会议预约流程，适配会议场景智能化展示需求。</w:t>
            </w:r>
          </w:p>
          <w:p w14:paraId="188C5985">
            <w:pPr>
              <w:keepNext w:val="0"/>
              <w:keepLines w:val="0"/>
              <w:pageBreakBefore w:val="0"/>
              <w:widowControl/>
              <w:numPr>
                <w:ilvl w:val="0"/>
                <w:numId w:val="6"/>
              </w:numPr>
              <w:suppressLineNumbers w:val="0"/>
              <w:kinsoku/>
              <w:wordWrap/>
              <w:overflowPunct/>
              <w:topLinePunct w:val="0"/>
              <w:autoSpaceDE/>
              <w:autoSpaceDN/>
              <w:bidi w:val="0"/>
              <w:adjustRightInd/>
              <w:snapToGrid/>
              <w:spacing w:line="300" w:lineRule="exact"/>
              <w:ind w:left="0" w:leftChars="0"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9个多媒体发布盒。1、硬件配置：搭载四核64位、主频≥2.0GHz处理器，内存≥2G，机身存储≥16G，满足系统稳定运行及素材缓存播放需求。2、页面展示功能：支持加载平台自定义发布屏模板，可展示会议室状态、会议时段、会议主题、举办单位、会议室预约列表、会议签到二维码等信息；同时支持图片、视频、文本等多媒体素材上传展示。3、远程设备管控：对接信息发布模块，支持平台一键清除设备缓存、远程音量调节，可实时查看设备排班状态与当前播放内容。4、素材播放管控：对接信息发布模块，支持即时、定时播放平台素材及节目单，适配多样化播放场景。5、直播信号播放：对接信息发布模块，可稳定播放平台推送的流媒体直播信号，实现直播画面实时展示。</w:t>
            </w:r>
          </w:p>
          <w:p w14:paraId="0E9DFE0F">
            <w:pPr>
              <w:keepNext w:val="0"/>
              <w:keepLines w:val="0"/>
              <w:pageBreakBefore w:val="0"/>
              <w:widowControl/>
              <w:numPr>
                <w:ilvl w:val="0"/>
                <w:numId w:val="6"/>
              </w:numPr>
              <w:suppressLineNumbers w:val="0"/>
              <w:kinsoku/>
              <w:wordWrap/>
              <w:overflowPunct/>
              <w:topLinePunct w:val="0"/>
              <w:autoSpaceDE/>
              <w:autoSpaceDN/>
              <w:bidi w:val="0"/>
              <w:adjustRightInd/>
              <w:snapToGrid/>
              <w:spacing w:line="300" w:lineRule="exact"/>
              <w:ind w:left="0" w:leftChars="0"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10个分布式视控终端节点（最高支持4K30分辨率）。1、硬件结构：采用无风扇设计，低噪防尘、运行稳定。2、编解码能力：一体化编解码节点，支持参数自定义；音频支持AAC、G.711、G.722；视频支持H.264、H.265、RTSP协议。3、视频处理：HDMI输入最高4K@30Hz；支持1路4K30Hz、4路1080P30Hz解码，单屏最大64开窗；支持LED/LCD直连拼接，无需拼接器、同步器；支持开窗、漫游、叠加、缩放、场景保存调取、画面截取、OSD叠加；支持离线预布局、一键场景切换，不影响实时播放。4、编码自定义：支持输入分辨率、编码分辨率、码率自定义调节。5、设备接口：≥2路HDMI 4K@30Hz（内嵌数字音频）；≥1路3.5mm音频输入、≥1路3.5mm音频输出；≥1路POE网口、≥1路千兆光纤口；RS232、RS485、2路IO、2路USB接口，外设拓展能力强。6、状态显示：配备OLED显示屏，可查看型号、ID、IP、运行参数；具备电源、系统、7、智能温控：基于Linux系统，支持芯片温度监测、功耗自动调节，保障设备长期稳定运行。8、音频功能：支持非平衡音频输入、音量可调，支持音视频同步/异步切换。9、KVM坐席：支持一体化KVM管控，实现坐席互推、大屏信号抓取回传；支持USB键鼠远程控制、软KVM反向控机，信号共享灵活。10、多媒体控制：支持视频、PPT等多媒体文件播放控制。11、供电方式：支持POE、DC双供电模式。12、安装方式：支持磁吸安装、机柜安装，部署灵活。13、物联平台配置：支持对接物联网平台，可远程查看设备在线状态、网络及流媒体参数；支持远程配置音视频模式、协议、分辨率、编码格式等参数。14、平台运维：支持远程一键重启、恢复出厂、设备复位、模式切换及在线更换；可监测收发速率、CPU占用并图表可视化；支持远程中控配置、接口状态监测、异常告警。</w:t>
            </w:r>
          </w:p>
          <w:p w14:paraId="6019CB07">
            <w:pPr>
              <w:keepNext w:val="0"/>
              <w:keepLines w:val="0"/>
              <w:pageBreakBefore w:val="0"/>
              <w:widowControl/>
              <w:numPr>
                <w:ilvl w:val="0"/>
                <w:numId w:val="6"/>
              </w:numPr>
              <w:suppressLineNumbers w:val="0"/>
              <w:kinsoku/>
              <w:wordWrap/>
              <w:overflowPunct/>
              <w:topLinePunct w:val="0"/>
              <w:autoSpaceDE/>
              <w:autoSpaceDN/>
              <w:bidi w:val="0"/>
              <w:adjustRightInd/>
              <w:snapToGrid/>
              <w:spacing w:line="300" w:lineRule="exact"/>
              <w:ind w:left="0" w:leftChars="0"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节点机架。1、标准机柜分布式输入输出节点集中安装支架；2、每个机架可装≥8个不同类型的分布式节点；</w:t>
            </w:r>
          </w:p>
          <w:p w14:paraId="0FAF8FE0">
            <w:pPr>
              <w:keepNext w:val="0"/>
              <w:keepLines w:val="0"/>
              <w:pageBreakBefore w:val="0"/>
              <w:widowControl/>
              <w:numPr>
                <w:ilvl w:val="0"/>
                <w:numId w:val="6"/>
              </w:numPr>
              <w:suppressLineNumbers w:val="0"/>
              <w:kinsoku/>
              <w:wordWrap/>
              <w:overflowPunct/>
              <w:topLinePunct w:val="0"/>
              <w:autoSpaceDE/>
              <w:autoSpaceDN/>
              <w:bidi w:val="0"/>
              <w:adjustRightInd/>
              <w:snapToGrid/>
              <w:spacing w:line="300" w:lineRule="exact"/>
              <w:ind w:left="0" w:leftChars="0"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分布式平台软件。1、支持交互触摸平板分布式可视化操作，平板终端兼容 Windows 主流版本操作系统。2、支持全系统信号预览，可同时预览≥5 路信号源，滑动翻页实现多批次信号实时预览。3、具备真回显功能，平板实时回显大屏画面，提供实时同步、流畅两种显示模式。4、支持预览画面拖拽开窗；支持单指移动、移除画面，单 / 双指缩放窗口。5、一键调用预设场景，自动恢复窗口位置、视频、音频等全部参数，满足应急使用。6、支持定制化开发，可配置多套控制页面并快速切换。7、支持大屏画面图层管理，可对图像执行置顶、置底操作。8、可视化管控音频处理器，支持音量调节、静音 / 取消静音。9、可直接控制环控及外设：大屏开关机、灯光、空调、窗帘、投影机、投影幕、会议摄像头。10、远程管控网络摄像头，支持聚焦、变焦、缩放、定位。11、宣传片播控：播放、暂停、静音、进度拖动、快进。12、远程控制电脑 PPT，实现上下翻页，无需现场配合。13、支持自定义操控界面，控制元素图形化配置。14、单可视化终端可同时管理多组屏组，操作便捷。15、窗口支持单指拖动缩放、双指缩放，画面流畅清晰。16、拖拽信源在大屏任意位置开窗，支持叠加、跨屏、漫游、替换开窗。17、信号源采用树形目录，支持收藏，支持双击、右键菜单操作。18、一体化综合管理，支持多用户并发、分区管理、预案管理、信号窗口管理。19、分布式多媒体软件支持可编程编辑，自定义界面布局、图标、颜色，支持十余类控件属性，可视化人机交互。20、支持多 Pad、多电脑同时操作，终端间视频画面、状态反馈 UI 完全同步。</w:t>
            </w:r>
          </w:p>
          <w:p w14:paraId="7C7D4EEC">
            <w:pPr>
              <w:keepNext w:val="0"/>
              <w:keepLines w:val="0"/>
              <w:pageBreakBefore w:val="0"/>
              <w:widowControl/>
              <w:numPr>
                <w:ilvl w:val="0"/>
                <w:numId w:val="6"/>
              </w:numPr>
              <w:suppressLineNumbers w:val="0"/>
              <w:kinsoku/>
              <w:wordWrap/>
              <w:overflowPunct/>
              <w:topLinePunct w:val="0"/>
              <w:autoSpaceDE/>
              <w:autoSpaceDN/>
              <w:bidi w:val="0"/>
              <w:adjustRightInd/>
              <w:snapToGrid/>
              <w:spacing w:line="300" w:lineRule="exact"/>
              <w:ind w:left="0" w:leftChars="0"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分布式</w:t>
            </w:r>
            <w:r>
              <w:rPr>
                <w:rFonts w:hint="default" w:ascii="宋体" w:hAnsi="宋体" w:eastAsia="宋体" w:cs="宋体"/>
                <w:i w:val="0"/>
                <w:iCs w:val="0"/>
                <w:color w:val="auto"/>
                <w:kern w:val="0"/>
                <w:sz w:val="16"/>
                <w:szCs w:val="16"/>
                <w:u w:val="none"/>
                <w:lang w:val="en-US" w:eastAsia="zh-CN" w:bidi="ar"/>
              </w:rPr>
              <w:t>控制平板</w:t>
            </w:r>
            <w:r>
              <w:rPr>
                <w:rFonts w:hint="eastAsia" w:ascii="宋体" w:hAnsi="宋体" w:eastAsia="宋体" w:cs="宋体"/>
                <w:i w:val="0"/>
                <w:iCs w:val="0"/>
                <w:color w:val="auto"/>
                <w:kern w:val="0"/>
                <w:sz w:val="16"/>
                <w:szCs w:val="16"/>
                <w:u w:val="none"/>
                <w:lang w:val="en-US" w:eastAsia="zh-CN" w:bidi="ar"/>
              </w:rPr>
              <w:t>。12寸以上；cpu性能不低于麒麟T93或相当于该型号；12G内存+256G存储；分辨率不低于2.8-3.1K；后置摄像头像素不低于5000W；</w:t>
            </w:r>
          </w:p>
          <w:p w14:paraId="39E9B941">
            <w:pPr>
              <w:keepNext w:val="0"/>
              <w:keepLines w:val="0"/>
              <w:pageBreakBefore w:val="0"/>
              <w:widowControl/>
              <w:numPr>
                <w:ilvl w:val="0"/>
                <w:numId w:val="6"/>
              </w:numPr>
              <w:suppressLineNumbers w:val="0"/>
              <w:kinsoku/>
              <w:wordWrap/>
              <w:overflowPunct/>
              <w:topLinePunct w:val="0"/>
              <w:autoSpaceDE/>
              <w:autoSpaceDN/>
              <w:bidi w:val="0"/>
              <w:adjustRightInd/>
              <w:snapToGrid/>
              <w:spacing w:line="300" w:lineRule="exact"/>
              <w:ind w:left="0" w:leftChars="0"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HDMI光纤高清线</w:t>
            </w:r>
            <w:r>
              <w:rPr>
                <w:rFonts w:hint="eastAsia" w:ascii="宋体" w:hAnsi="宋体" w:eastAsia="宋体" w:cs="宋体"/>
                <w:i w:val="0"/>
                <w:iCs w:val="0"/>
                <w:color w:val="auto"/>
                <w:kern w:val="0"/>
                <w:sz w:val="16"/>
                <w:szCs w:val="16"/>
                <w:u w:val="none"/>
                <w:lang w:val="en-US" w:eastAsia="zh-CN" w:bidi="ar"/>
              </w:rPr>
              <w:t>、网线辅材。满足约350平方米、一个楼层9个房间信息发布和分布式系统功能布线要求。</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23A19EA6">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eastAsia" w:eastAsia="宋体" w:cs="Times New Roman"/>
                <w:i w:val="0"/>
                <w:iCs w:val="0"/>
                <w:color w:val="auto"/>
                <w:kern w:val="0"/>
                <w:sz w:val="22"/>
                <w:szCs w:val="22"/>
                <w:u w:val="none"/>
                <w:lang w:val="en-US" w:eastAsia="zh-CN" w:bidi="ar"/>
              </w:rPr>
              <w:t>8</w:t>
            </w:r>
            <w:r>
              <w:rPr>
                <w:rFonts w:hint="default" w:ascii="Times New Roman" w:hAnsi="Times New Roman" w:eastAsia="宋体" w:cs="Times New Roman"/>
                <w:i w:val="0"/>
                <w:iCs w:val="0"/>
                <w:color w:val="auto"/>
                <w:kern w:val="0"/>
                <w:sz w:val="22"/>
                <w:szCs w:val="22"/>
                <w:u w:val="none"/>
                <w:lang w:val="en-US" w:eastAsia="zh-CN" w:bidi="ar"/>
              </w:rPr>
              <w:t xml:space="preserve">0,000.00 </w:t>
            </w:r>
          </w:p>
        </w:tc>
      </w:tr>
      <w:tr w14:paraId="0F165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B745C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30</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17486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导播间调音台</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F05BEE">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1、≥16通道调音台；</w:t>
            </w:r>
          </w:p>
          <w:p w14:paraId="2861FF18">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2、≥10个话筒或≥16个线路输入；</w:t>
            </w:r>
          </w:p>
          <w:p w14:paraId="5E00FB92">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3、≥4路编组母线和≥1路立体声母线；</w:t>
            </w:r>
          </w:p>
          <w:p w14:paraId="394B50E8">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4、≥4路AUX辅助输出接口；</w:t>
            </w:r>
          </w:p>
          <w:p w14:paraId="718A18AD">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5、话放带有倒向晶体管电路；</w:t>
            </w:r>
          </w:p>
          <w:p w14:paraId="2E084984">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6、单旋钮压缩器；</w:t>
            </w:r>
          </w:p>
          <w:p w14:paraId="227B0FF0">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7、单声道输入通道上的PAD开关；</w:t>
            </w:r>
          </w:p>
          <w:p w14:paraId="5770D8C4">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8、+48V幻象供电；</w:t>
            </w:r>
          </w:p>
          <w:p w14:paraId="325FF244">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9、XLR平衡输出；</w:t>
            </w:r>
          </w:p>
          <w:p w14:paraId="3BF9964B">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10、包含机柜安装套件；</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3ECEAF44">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3,000.00 </w:t>
            </w:r>
          </w:p>
        </w:tc>
      </w:tr>
      <w:tr w14:paraId="6C647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AA5E7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31</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7D7DA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导播间工作台</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8D3E03">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1.L型导播间4工位工作台，尺寸约</w:t>
            </w:r>
            <w:r>
              <w:rPr>
                <w:rFonts w:hint="default" w:ascii="宋体" w:hAnsi="宋体" w:eastAsia="宋体" w:cs="宋体"/>
                <w:i w:val="0"/>
                <w:iCs w:val="0"/>
                <w:color w:val="auto"/>
                <w:kern w:val="0"/>
                <w:sz w:val="16"/>
                <w:szCs w:val="16"/>
                <w:highlight w:val="none"/>
                <w:u w:val="none"/>
                <w:lang w:val="en-US" w:eastAsia="zh-CN" w:bidi="ar"/>
              </w:rPr>
              <w:t xml:space="preserve">2860×800mm </w:t>
            </w:r>
            <w:r>
              <w:rPr>
                <w:rFonts w:hint="eastAsia" w:ascii="宋体" w:hAnsi="宋体" w:eastAsia="宋体" w:cs="宋体"/>
                <w:i w:val="0"/>
                <w:iCs w:val="0"/>
                <w:color w:val="auto"/>
                <w:kern w:val="0"/>
                <w:sz w:val="16"/>
                <w:szCs w:val="16"/>
                <w:highlight w:val="none"/>
                <w:u w:val="none"/>
                <w:lang w:val="en-US" w:eastAsia="zh-CN" w:bidi="ar"/>
              </w:rPr>
              <w:t>（1张）；约</w:t>
            </w:r>
            <w:r>
              <w:rPr>
                <w:rFonts w:hint="default" w:ascii="宋体" w:hAnsi="宋体" w:eastAsia="宋体" w:cs="宋体"/>
                <w:i w:val="0"/>
                <w:iCs w:val="0"/>
                <w:color w:val="auto"/>
                <w:kern w:val="0"/>
                <w:sz w:val="16"/>
                <w:szCs w:val="16"/>
                <w:highlight w:val="none"/>
                <w:u w:val="none"/>
                <w:lang w:val="en-US" w:eastAsia="zh-CN" w:bidi="ar"/>
              </w:rPr>
              <w:t>1600×800mm</w:t>
            </w:r>
            <w:r>
              <w:rPr>
                <w:rFonts w:hint="eastAsia" w:ascii="宋体" w:hAnsi="宋体" w:eastAsia="宋体" w:cs="宋体"/>
                <w:i w:val="0"/>
                <w:iCs w:val="0"/>
                <w:color w:val="auto"/>
                <w:kern w:val="0"/>
                <w:sz w:val="16"/>
                <w:szCs w:val="16"/>
                <w:highlight w:val="none"/>
                <w:u w:val="none"/>
                <w:lang w:val="en-US" w:eastAsia="zh-CN" w:bidi="ar"/>
              </w:rPr>
              <w:t>（1张）</w:t>
            </w:r>
          </w:p>
          <w:p w14:paraId="32D366B0">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2.柜体结构：钢木一体，台下内置标准19英寸隐藏机柜</w:t>
            </w:r>
          </w:p>
          <w:p w14:paraId="5F937F1F">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3.钢架板材：≥2.0mm冷轧钢板，防滑PU喷涂台面</w:t>
            </w:r>
          </w:p>
          <w:p w14:paraId="2F7E148D">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4.配套：多功能静音升降办公椅2把；录音高脚椅2把。</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0E3F565A">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10,700.00 </w:t>
            </w:r>
          </w:p>
        </w:tc>
      </w:tr>
      <w:tr w14:paraId="78D4B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05538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32</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AFC6A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导播间通话系统</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94C7C1">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1、支持全双工对讲模式，同时双向通话人数≥11 人；</w:t>
            </w:r>
          </w:p>
          <w:p w14:paraId="64DCDA3C">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2、采用无主站组网架构，支持 1 主≥10 从设备组网通话；</w:t>
            </w:r>
          </w:p>
          <w:p w14:paraId="6013641C">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3、采用星形组网方式，支持多机串联级联扩展，兼容同系列对讲设备；</w:t>
            </w:r>
          </w:p>
          <w:p w14:paraId="5015749E">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4、支持开机自动配对功能，无需人工复杂调试，设备即开即用；</w:t>
            </w:r>
          </w:p>
          <w:p w14:paraId="7056C91F">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5、无线视距传输距离≥350 米，非视距穿墙传输距离≥100 米；</w:t>
            </w:r>
          </w:p>
          <w:p w14:paraId="110E9CBB">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6、采用 2.4G 私有传输协议，具备自动跳频抗干扰功能；</w:t>
            </w:r>
          </w:p>
          <w:p w14:paraId="06E6CF6E">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7、设备发射功率≤21dBm，接收灵敏度≤-90dBm；</w:t>
            </w:r>
          </w:p>
          <w:p w14:paraId="29CE5BAA">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10、搭载 ENC 驻极体双麦主动降噪结构，降噪深度≥20dB；</w:t>
            </w:r>
          </w:p>
          <w:p w14:paraId="599A639E">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8、配备可拆卸锂电池，单块电池容量≥700mAh，单电池续航≥5 小时，双电池续航≥10 小时；</w:t>
            </w:r>
          </w:p>
          <w:p w14:paraId="116A1C7C">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9、采用头戴一体式无腰包轻量化设计，单设备整机重量≤250g；</w:t>
            </w:r>
          </w:p>
          <w:p w14:paraId="584284BA">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10、支持 AB 分组独立通话、混合通话两种模式，适配多组别协同工作场景；</w:t>
            </w:r>
          </w:p>
          <w:p w14:paraId="77641F16">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11、支持 PPT 按键对讲、松开静音的工作模式；</w:t>
            </w:r>
          </w:p>
          <w:p w14:paraId="2F73E7D0">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12、具备开机、配对、低电、频道切换全程语音播报提示功能；</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324CD6CB">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15,999.00 </w:t>
            </w:r>
          </w:p>
        </w:tc>
      </w:tr>
      <w:tr w14:paraId="14763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3E410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33</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9FED4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导播间监看电视</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78155D">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1、屏幕尺寸55英寸；轻薄型。</w:t>
            </w:r>
          </w:p>
          <w:p w14:paraId="7B933217">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2、硬件配置≥8G内存+64GB存储；</w:t>
            </w:r>
          </w:p>
          <w:p w14:paraId="7F8D2439">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3、分辨率≥3840 x 2160；2000-3000尼特</w:t>
            </w:r>
          </w:p>
          <w:p w14:paraId="4C0958B2">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4、智能安卓系统；</w:t>
            </w:r>
          </w:p>
          <w:p w14:paraId="47D12C61">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5、支持4K HDR显示；</w:t>
            </w:r>
          </w:p>
          <w:p w14:paraId="5C5B719E">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u w:val="none"/>
                <w:lang w:val="en-US" w:eastAsia="zh-CN" w:bidi="ar"/>
              </w:rPr>
              <w:t>6、支持普通挂架安装。</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3B084605">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highlight w:val="none"/>
                <w:u w:val="none"/>
                <w:lang w:val="en-US" w:eastAsia="zh-CN" w:bidi="ar-SA"/>
              </w:rPr>
            </w:pPr>
            <w:r>
              <w:rPr>
                <w:rFonts w:hint="default" w:ascii="Times New Roman" w:hAnsi="Times New Roman" w:eastAsia="宋体" w:cs="Times New Roman"/>
                <w:i w:val="0"/>
                <w:iCs w:val="0"/>
                <w:color w:val="auto"/>
                <w:kern w:val="0"/>
                <w:sz w:val="22"/>
                <w:szCs w:val="22"/>
                <w:highlight w:val="none"/>
                <w:u w:val="none"/>
                <w:lang w:val="en-US" w:eastAsia="zh-CN" w:bidi="ar"/>
              </w:rPr>
              <w:t xml:space="preserve">6,900.00 </w:t>
            </w:r>
          </w:p>
        </w:tc>
      </w:tr>
      <w:tr w14:paraId="64BF68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ECD90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34</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3349A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导播间对讲机</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CC07D9">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1、设备类型：手持数字对讲机，支持 DMR 数字 + 模拟双模式；</w:t>
            </w:r>
          </w:p>
          <w:p w14:paraId="0D69F4E5">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2、频率范围：UHF≥400-470MHz，VHF≥136-174MHz；</w:t>
            </w:r>
          </w:p>
          <w:p w14:paraId="0F5FEE48">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3、信道数量：≥32 个信道，≥3 个区域容量；</w:t>
            </w:r>
          </w:p>
          <w:p w14:paraId="2FA3DF99">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4、防护等级：防尘防水≥IP54；</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6215A7EA">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999.00 </w:t>
            </w:r>
          </w:p>
        </w:tc>
      </w:tr>
      <w:tr w14:paraId="178EA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CE2D7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35</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A15DC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导播间录音工作站</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AA2508">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1、处理器核心线程数量≥20 核 20 线程，处理器性能核心基础频率≥2.4GHz，处理器最大频率≥5.3GHz，处理器三级缓存容量≥30MB；</w:t>
            </w:r>
          </w:p>
          <w:p w14:paraId="72AB6871">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2、内存容量≥16GB；</w:t>
            </w:r>
          </w:p>
          <w:p w14:paraId="14EAE2D0">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3、固态硬盘容量≥512GB；</w:t>
            </w:r>
          </w:p>
          <w:p w14:paraId="151B099B">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4、搭载专业图形独立显卡，显存容量≥4GB GDDR6，单精度浮点性能≥2.7 TFLOPS，显卡显存位宽≥64bit，显存带宽≥96GB/s；</w:t>
            </w:r>
          </w:p>
          <w:p w14:paraId="00151712">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5、设备配备额定功率≥500W 电源；</w:t>
            </w:r>
          </w:p>
          <w:p w14:paraId="48F04A22">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6、包含≥27英寸显示器1台，具备HDMI、DP接口；</w:t>
            </w:r>
          </w:p>
          <w:p w14:paraId="619F45ED">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7、包含USB声卡1台；≥2进≥2出，USB-C接口；模数 / 数模转换：≥32bit/192kHz；话放支持+48V幻象电源；</w:t>
            </w:r>
          </w:p>
          <w:p w14:paraId="77523175">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8.配套标准键鼠。</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56289D47">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11,779.00 </w:t>
            </w:r>
          </w:p>
        </w:tc>
      </w:tr>
      <w:tr w14:paraId="229318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7C115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3</w:t>
            </w:r>
            <w:r>
              <w:rPr>
                <w:rFonts w:hint="eastAsia" w:ascii="宋体" w:hAnsi="宋体" w:eastAsia="宋体" w:cs="宋体"/>
                <w:i w:val="0"/>
                <w:iCs w:val="0"/>
                <w:color w:val="auto"/>
                <w:kern w:val="0"/>
                <w:sz w:val="16"/>
                <w:szCs w:val="16"/>
                <w:u w:val="none"/>
                <w:lang w:val="en-US" w:eastAsia="zh-CN" w:bidi="ar"/>
              </w:rPr>
              <w:t>6</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4574F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录音室话筒</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FF9F5F">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1、大振膜真电容式，外极化设计；</w:t>
            </w:r>
          </w:p>
          <w:p w14:paraId="219CDD62">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2、振膜尺寸：≥1 英寸（25.4mm），24K 镀金振膜；</w:t>
            </w:r>
          </w:p>
          <w:p w14:paraId="43D5EEA5">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3、指向特性：心型指向；</w:t>
            </w:r>
          </w:p>
          <w:p w14:paraId="5704883C">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4、频率响应：20Hz～20kHz；</w:t>
            </w:r>
          </w:p>
          <w:p w14:paraId="0EFEF37C">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5、灵敏度：≥25mV/Pa（1kHz，无负载）；</w:t>
            </w:r>
          </w:p>
          <w:p w14:paraId="398E375F">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6、最大声压级：≥140dB（THD≤1%）；</w:t>
            </w:r>
          </w:p>
          <w:p w14:paraId="5BB1A77F">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7、等效输入噪声：≤10dB（A 计权）；</w:t>
            </w:r>
          </w:p>
          <w:p w14:paraId="3E414553">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8、动态范围：≥130dB（A 计权）；</w:t>
            </w:r>
          </w:p>
          <w:p w14:paraId="6FF28C68">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9、输出阻抗：≤50Ω；</w:t>
            </w:r>
          </w:p>
          <w:p w14:paraId="7D831568">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10、最小负载阻抗：≥1000Ω；</w:t>
            </w:r>
          </w:p>
          <w:p w14:paraId="3EB661A1">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11、供电方式：+48V 幻象供电（P48），工作电流≤3.1mA；</w:t>
            </w:r>
          </w:p>
          <w:p w14:paraId="4BA2289D">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12、接口类型：3 针 XLR 平衡输出；</w:t>
            </w:r>
          </w:p>
          <w:p w14:paraId="3D421671">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13、壳体结构：全金属外壳，极头内置防震结构；</w:t>
            </w:r>
          </w:p>
          <w:p w14:paraId="4BC65782">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14、含减震架、防喷罩、落地话筒支架；</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5B60C2F8">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2,779.00 </w:t>
            </w:r>
          </w:p>
        </w:tc>
      </w:tr>
      <w:tr w14:paraId="6FAB2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1805B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37</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433FC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录音室无源音量控制器</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C406AC">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1、音量控制器；</w:t>
            </w:r>
          </w:p>
          <w:p w14:paraId="2085F7AB">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2、采用卡侬平衡式模拟音频输入输出接口；</w:t>
            </w:r>
          </w:p>
          <w:p w14:paraId="0B063EC9">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3、1RU机架式安装；</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7946A939">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950.00 </w:t>
            </w:r>
          </w:p>
        </w:tc>
      </w:tr>
      <w:tr w14:paraId="236D5E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DE5F6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38</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08405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导播间4K监视器</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00482C">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1、配备 ≥23.8 英寸 LCD 屏幕，屏幕分辨率≥3840×2160；</w:t>
            </w:r>
          </w:p>
          <w:p w14:paraId="283E0B71">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2、配备 12G-SDI 接口，输入≥4 路、输出≥4 路，支持 8K 信号监看，搭载 HDMI2.0 接口；</w:t>
            </w:r>
          </w:p>
          <w:p w14:paraId="2FA130B2">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3、支持 HLG、PQ、S-log3 模式下的 HDR 监看；</w:t>
            </w:r>
          </w:p>
          <w:p w14:paraId="7981225D">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4、支持 12G-SDI 与 HDMI 信号混合四画面监看；</w:t>
            </w:r>
          </w:p>
          <w:p w14:paraId="687278A7">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5、支持四链路 4K/8K 信号，兼容 SQD 四分割模式及 2SI 交织模式；</w:t>
            </w:r>
          </w:p>
          <w:p w14:paraId="7C5BD040">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6、支持单路信号复制并在多窗口同时展示 HDR、SDR 画面；</w:t>
            </w:r>
          </w:p>
          <w:p w14:paraId="336D59CD">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7、支持色域图显示功能；</w:t>
            </w:r>
          </w:p>
          <w:p w14:paraId="4DA953CD">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8、支持 12G-SDI 传输质量眼图监测功能；</w:t>
            </w:r>
          </w:p>
          <w:p w14:paraId="06E17FDC">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9、支持精度≥8bit 波形图显示，同时兼容单行波形图显示；</w:t>
            </w:r>
          </w:p>
          <w:p w14:paraId="0CB592D9">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10、支持音视频零延时模式，可应用于后期编辑场景；</w:t>
            </w:r>
          </w:p>
          <w:p w14:paraId="5CD916F6">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11、支持矢量图、直方图显示功能；</w:t>
            </w:r>
          </w:p>
          <w:p w14:paraId="0F1EFF0D">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12、支持伪彩色、斑马纹功能；</w:t>
            </w:r>
          </w:p>
          <w:p w14:paraId="6F27C45B">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13、搭载高级曝光辅助功能，兼容各类摄像机传感器色卡；</w:t>
            </w:r>
          </w:p>
          <w:p w14:paraId="3CCB2F87">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14、支持≥16 路音频解嵌，具备音柱图、李沙育图、立体声相位图显示功能；</w:t>
            </w:r>
          </w:p>
          <w:p w14:paraId="18B64B61">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15、内置 3DLUT 校色软件，可脱离电脑实现全自动校色；</w:t>
            </w:r>
          </w:p>
          <w:p w14:paraId="6184FCB0">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16、可读取 Payload ID，自动完成量化、动态对比、色域等参数设置；</w:t>
            </w:r>
          </w:p>
          <w:p w14:paraId="20F86CAC">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17、内置多款摄像机 Delog SDR、HDR 参数表；</w:t>
            </w:r>
          </w:p>
          <w:p w14:paraId="78E269BE">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18、支持通过 USB 接口上传用户自定义 3DLUT 文件；</w:t>
            </w:r>
          </w:p>
          <w:p w14:paraId="5568E91E">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19、支持搭载选配光模块，实现 SFP 光纤传输 12G-SDI 信号输入；</w:t>
            </w:r>
          </w:p>
          <w:p w14:paraId="40792950">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20、支持搭载选配光模块，实现 SFP 光纤传输 ST2110 IP 信号输入；</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5268A59E">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31,800.00 </w:t>
            </w:r>
          </w:p>
        </w:tc>
      </w:tr>
      <w:tr w14:paraId="5FA0E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22DF4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39</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81921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录音室监听音箱</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708055">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1、系统类型：二分频有源监听音箱1对，采用双功放独立驱动设计；</w:t>
            </w:r>
          </w:p>
          <w:p w14:paraId="35A1F510">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2、低频单元：≥5 英寸锥盆单元；</w:t>
            </w:r>
          </w:p>
          <w:p w14:paraId="7183E595">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3、高频单元：≥0.75 英寸金属球顶单元；</w:t>
            </w:r>
          </w:p>
          <w:p w14:paraId="61D137BA">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4、功放功率：低频≥50W D 类功放，高频≥50W D 类功放，总功率≥100W；</w:t>
            </w:r>
          </w:p>
          <w:p w14:paraId="2F334D88">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5、最大声压级：≥104dB；</w:t>
            </w:r>
          </w:p>
          <w:p w14:paraId="02BFD71E">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6、信噪比：自噪声≤5dB；</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2EB40BD2">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10,400.00 </w:t>
            </w:r>
          </w:p>
        </w:tc>
      </w:tr>
      <w:tr w14:paraId="31259B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EDD24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40</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BCD1E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录音室监听耳机</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7691E0">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1、动圈式，开放式结构；</w:t>
            </w:r>
          </w:p>
          <w:p w14:paraId="4600F61E">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2、佩戴形式：全包耳式；</w:t>
            </w:r>
          </w:p>
          <w:p w14:paraId="46DC0EB4">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3、驱动单元：直径≥38mm 钕磁铁动圈单元；</w:t>
            </w:r>
          </w:p>
          <w:p w14:paraId="0C764567">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4、频率响应：约5Hz～36kHz（-10dB）；</w:t>
            </w:r>
          </w:p>
          <w:p w14:paraId="3B7EFADE">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5、阻抗：约130Ω（@1kHz）；</w:t>
            </w:r>
          </w:p>
          <w:p w14:paraId="0578F8D3">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6、灵敏度：≥105dB SPL（1kHz/1Vrms），≥96dB SPL（1kHz/1mW）；</w:t>
            </w:r>
          </w:p>
          <w:p w14:paraId="6DAF7BAE">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7、最大声压级：≥128dB SPL（1kHz@5% THD）；</w:t>
            </w:r>
          </w:p>
          <w:p w14:paraId="300015A4">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8、总谐波失真：≤0.2%（1kHz、100dB SPL）；</w:t>
            </w:r>
          </w:p>
          <w:p w14:paraId="6069A849">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9、额定输入功率：≥300mW；</w:t>
            </w:r>
          </w:p>
          <w:p w14:paraId="60B6060D">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10、接口规格：配备 3.5mm 立体声接口，附带 6.35mm 转换头；</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3DCD0D3E">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4,443.00 </w:t>
            </w:r>
          </w:p>
        </w:tc>
      </w:tr>
      <w:tr w14:paraId="3EDEB8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EABD2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41</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FDD02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采编室专业剪辑调色软件</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22C766">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1、软件类型：正版一体化后期制作工具，集成剪辑、调色、特效、音频、照片处理全流程，一次购买注册终身免费，联网可免费升级；</w:t>
            </w:r>
          </w:p>
          <w:p w14:paraId="2F06D409">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2、图像处理：支持32 位浮点色彩处理，支持YRGB 专利色彩科学、广色域与 HDR 工作流；</w:t>
            </w:r>
          </w:p>
          <w:p w14:paraId="139B71F3">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3、分辨率支持：最高兼容8K，支持120fps高帧频素材实时处理；</w:t>
            </w:r>
          </w:p>
          <w:p w14:paraId="4A308078">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4、AI 工具集：支持内置 AI 智能检索、AI 重新对焦、AI 面部精修、AI 语音生成、AI 超锐化、AI 去运动模糊等≥7 项 AI 功能；</w:t>
            </w:r>
          </w:p>
          <w:p w14:paraId="35616E02">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5、调色系统：支持节点式调色，支持MultiMaster 多版本调色、图层化节点视图，兼容 RAW 格式照片调色；</w:t>
            </w:r>
          </w:p>
          <w:p w14:paraId="54D30ACE">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6、剪辑模块：支持关键帧编辑器增强，支持多格式媒体、智能素材箱、多轨道时间线；</w:t>
            </w:r>
          </w:p>
          <w:p w14:paraId="65A572CA">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7、支持视觉特效，支持 USD 3D 工作流；</w:t>
            </w:r>
          </w:p>
          <w:p w14:paraId="69EBD233">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8、音频后期：≥100 轨音频处理，支持沉浸式音频、轨道文件夹管理、VST 插件兼容；</w:t>
            </w:r>
          </w:p>
          <w:p w14:paraId="48872650">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9、协作功能：支持云端实时协作，多用户同步编辑、调色、共享素材库；</w:t>
            </w:r>
          </w:p>
          <w:p w14:paraId="2CAA4AE7">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10、系统兼容：适配 Windows 10/11、macOS系统；</w:t>
            </w:r>
          </w:p>
          <w:p w14:paraId="1173EB75">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11、硬件要求：最低内存≥16GB，推荐≥32GB；独立显卡显存≥4GB，支持 CUDA/Metal 加速；</w:t>
            </w:r>
          </w:p>
          <w:p w14:paraId="501EEAC8">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12、输出格式：支持 ProRes、H.265、DNxHR 等主流编码，最高10bit色深输出；</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7990222C">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eastAsia="宋体" w:cs="Times New Roman"/>
                <w:i w:val="0"/>
                <w:iCs w:val="0"/>
                <w:color w:val="auto"/>
                <w:kern w:val="0"/>
                <w:sz w:val="22"/>
                <w:szCs w:val="22"/>
                <w:u w:val="none"/>
                <w:lang w:val="en-US" w:eastAsia="zh-CN" w:bidi="ar"/>
              </w:rPr>
              <w:t>2,500.00</w:t>
            </w:r>
          </w:p>
        </w:tc>
      </w:tr>
      <w:tr w14:paraId="36D07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2B38E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42</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D01A6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导播间时钟</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C13C7C">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1.、设备类型：多功能 LED 数字电子钟，全日历显示；</w:t>
            </w:r>
          </w:p>
          <w:p w14:paraId="70356C27">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2、外观尺寸：设备宽度约58cm，高度约21cm；</w:t>
            </w:r>
          </w:p>
          <w:p w14:paraId="0DCD3AFC">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3、显示方式：采用红光 LED 数字显示，支持大字体显示；</w:t>
            </w:r>
          </w:p>
          <w:p w14:paraId="63314109">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4、显示内容：支持时间、公历年月日、农历日期、星期、环境温度、环境湿度同步显示；</w:t>
            </w:r>
          </w:p>
          <w:p w14:paraId="392FAA24">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5、感光功能：具备智能感光控制，可根据环境亮度自动调节显示亮度；</w:t>
            </w:r>
          </w:p>
          <w:p w14:paraId="000E102B">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6、时间功能：支持整点语音报时、闹钟语音报时功能；</w:t>
            </w:r>
          </w:p>
          <w:p w14:paraId="05EF481B">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7、温湿度精度：温度测量精度≤±1℃，湿度测量精度≤±5% RH；</w:t>
            </w:r>
          </w:p>
          <w:p w14:paraId="6568A6C1">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8、外观设计：采用超薄机身设计，适配多种场景安装；</w:t>
            </w:r>
          </w:p>
          <w:p w14:paraId="43381162">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9、供电方式：支持标准市电供电；</w:t>
            </w:r>
          </w:p>
          <w:p w14:paraId="788F939D">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10、安装方式：支持壁挂式安装。</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5BDDE808">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500.00 </w:t>
            </w:r>
          </w:p>
        </w:tc>
      </w:tr>
      <w:tr w14:paraId="4D0D8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4CCEB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43</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42FB2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导播间AP热点</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373F25">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放装AP | 支持Wi-Fi 6 协议 | 整机速率2.975Gbps | 双频 | 推荐接入用户数80 | 最大用户数128 | 发射功率23dBm | 智能天线 | 最佳覆盖半径20米</w:t>
            </w:r>
          </w:p>
          <w:p w14:paraId="278B5F79">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包含安装调试及人工。</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409FABEE">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eastAsia" w:eastAsia="宋体" w:cs="Times New Roman"/>
                <w:i w:val="0"/>
                <w:iCs w:val="0"/>
                <w:color w:val="auto"/>
                <w:kern w:val="0"/>
                <w:sz w:val="22"/>
                <w:szCs w:val="22"/>
                <w:u w:val="none"/>
                <w:lang w:val="en-US" w:eastAsia="zh-CN" w:bidi="ar"/>
              </w:rPr>
              <w:t>475</w:t>
            </w:r>
            <w:r>
              <w:rPr>
                <w:rFonts w:hint="default" w:ascii="Times New Roman" w:hAnsi="Times New Roman" w:eastAsia="宋体" w:cs="Times New Roman"/>
                <w:i w:val="0"/>
                <w:iCs w:val="0"/>
                <w:color w:val="auto"/>
                <w:kern w:val="0"/>
                <w:sz w:val="22"/>
                <w:szCs w:val="22"/>
                <w:u w:val="none"/>
                <w:lang w:val="en-US" w:eastAsia="zh-CN" w:bidi="ar"/>
              </w:rPr>
              <w:t xml:space="preserve">.00 </w:t>
            </w:r>
          </w:p>
        </w:tc>
      </w:tr>
      <w:tr w14:paraId="57E8FB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D6471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44</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6F196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导播间AC</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3B2552">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接入控制器 | 最大管理AP数量 128 | 10 x GE 电口 | 2 x 10GE 光口 | 包转发 10Gbps | 机架 | 挂墙 | 桌面</w:t>
            </w:r>
          </w:p>
          <w:p w14:paraId="522A3F3F">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包含安装调试及人工。</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4E7703F2">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eastAsia" w:eastAsia="宋体" w:cs="Times New Roman"/>
                <w:i w:val="0"/>
                <w:iCs w:val="0"/>
                <w:color w:val="auto"/>
                <w:kern w:val="0"/>
                <w:sz w:val="22"/>
                <w:szCs w:val="22"/>
                <w:u w:val="none"/>
                <w:lang w:val="en-US" w:eastAsia="zh-CN" w:bidi="ar"/>
              </w:rPr>
              <w:t>4</w:t>
            </w:r>
            <w:r>
              <w:rPr>
                <w:rFonts w:hint="default" w:ascii="Times New Roman" w:hAnsi="Times New Roman" w:eastAsia="宋体" w:cs="Times New Roman"/>
                <w:i w:val="0"/>
                <w:iCs w:val="0"/>
                <w:color w:val="auto"/>
                <w:kern w:val="0"/>
                <w:sz w:val="22"/>
                <w:szCs w:val="22"/>
                <w:u w:val="none"/>
                <w:lang w:val="en-US" w:eastAsia="zh-CN" w:bidi="ar"/>
              </w:rPr>
              <w:t>,</w:t>
            </w:r>
            <w:r>
              <w:rPr>
                <w:rFonts w:hint="eastAsia" w:eastAsia="宋体" w:cs="Times New Roman"/>
                <w:i w:val="0"/>
                <w:iCs w:val="0"/>
                <w:color w:val="auto"/>
                <w:kern w:val="0"/>
                <w:sz w:val="22"/>
                <w:szCs w:val="22"/>
                <w:u w:val="none"/>
                <w:lang w:val="en-US" w:eastAsia="zh-CN" w:bidi="ar"/>
              </w:rPr>
              <w:t>0</w:t>
            </w:r>
            <w:r>
              <w:rPr>
                <w:rFonts w:hint="default" w:ascii="Times New Roman" w:hAnsi="Times New Roman" w:eastAsia="宋体" w:cs="Times New Roman"/>
                <w:i w:val="0"/>
                <w:iCs w:val="0"/>
                <w:color w:val="auto"/>
                <w:kern w:val="0"/>
                <w:sz w:val="22"/>
                <w:szCs w:val="22"/>
                <w:u w:val="none"/>
                <w:lang w:val="en-US" w:eastAsia="zh-CN" w:bidi="ar"/>
              </w:rPr>
              <w:t xml:space="preserve">00.00 </w:t>
            </w:r>
          </w:p>
        </w:tc>
      </w:tr>
      <w:tr w14:paraId="030074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4BCFD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45</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1D042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导播间POE交换机</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4B8608">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接入/汇聚交换机 | 二层 | Web管理 | 交换容量396Gbps | 包转发率110Mpps | 下行24个GE电口+上行4个2.5GE光口 | PoE | 监控带机量150 | 终端带机量300 | 机架款。</w:t>
            </w:r>
          </w:p>
          <w:p w14:paraId="67A75569">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包含安装调试及人工。</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6D7B46E7">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eastAsia" w:eastAsia="宋体" w:cs="Times New Roman"/>
                <w:i w:val="0"/>
                <w:iCs w:val="0"/>
                <w:color w:val="auto"/>
                <w:kern w:val="0"/>
                <w:sz w:val="22"/>
                <w:szCs w:val="22"/>
                <w:u w:val="none"/>
                <w:lang w:val="en-US" w:eastAsia="zh-CN" w:bidi="ar"/>
              </w:rPr>
              <w:t>2</w:t>
            </w:r>
            <w:r>
              <w:rPr>
                <w:rFonts w:hint="default" w:ascii="Times New Roman" w:hAnsi="Times New Roman" w:eastAsia="宋体" w:cs="Times New Roman"/>
                <w:i w:val="0"/>
                <w:iCs w:val="0"/>
                <w:color w:val="auto"/>
                <w:kern w:val="0"/>
                <w:sz w:val="22"/>
                <w:szCs w:val="22"/>
                <w:u w:val="none"/>
                <w:lang w:val="en-US" w:eastAsia="zh-CN" w:bidi="ar"/>
              </w:rPr>
              <w:t>,</w:t>
            </w:r>
            <w:r>
              <w:rPr>
                <w:rFonts w:hint="eastAsia" w:eastAsia="宋体" w:cs="Times New Roman"/>
                <w:i w:val="0"/>
                <w:iCs w:val="0"/>
                <w:color w:val="auto"/>
                <w:kern w:val="0"/>
                <w:sz w:val="22"/>
                <w:szCs w:val="22"/>
                <w:u w:val="none"/>
                <w:lang w:val="en-US" w:eastAsia="zh-CN" w:bidi="ar"/>
              </w:rPr>
              <w:t>5</w:t>
            </w:r>
            <w:r>
              <w:rPr>
                <w:rFonts w:hint="default" w:ascii="Times New Roman" w:hAnsi="Times New Roman" w:eastAsia="宋体" w:cs="Times New Roman"/>
                <w:i w:val="0"/>
                <w:iCs w:val="0"/>
                <w:color w:val="auto"/>
                <w:kern w:val="0"/>
                <w:sz w:val="22"/>
                <w:szCs w:val="22"/>
                <w:u w:val="none"/>
                <w:lang w:val="en-US" w:eastAsia="zh-CN" w:bidi="ar"/>
              </w:rPr>
              <w:t xml:space="preserve">00.00 </w:t>
            </w:r>
          </w:p>
        </w:tc>
      </w:tr>
      <w:tr w14:paraId="156425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B05CB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46</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CA7E0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演播室综合布线、人工及辅料</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870CB3">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1、75Ω视频同轴线缆100米；支持高达≥12Gbps的数据传输速率，支持4K超高清视频；导体数：≥1根；标准线径：≥7.7mm；导体铜丝直径:≥1.35mm；屏蔽密度与构成:由≥24束每束≥8根≥0.12铜丝组成；</w:t>
            </w:r>
          </w:p>
          <w:p w14:paraId="08EA92AA">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2、两芯屏蔽话筒线50米；铜网密度≥94%，有效屏蔽电磁噪声。每根导线由≥60根精细的≥0.08mm 的铜网扭绞而成，耐久性好；</w:t>
            </w:r>
          </w:p>
          <w:p w14:paraId="0B9C2FFC">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3、两芯屏蔽音频线50米；导体铜丝数量≥16根；体铜丝直径≥0.12mm；</w:t>
            </w:r>
          </w:p>
          <w:p w14:paraId="6B249743">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4、国标6类网线100米；</w:t>
            </w:r>
          </w:p>
          <w:p w14:paraId="7DC701DA">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5、3U标准19英寸墙壁信息接口箱1个；可安装3套1U机柜面板；1U机柜面板有8位国标D型接头开孔，每个1U面板含可拆卸式跳线架；包含国标D型BNC，卡侬，CAT6，HDM、USB等演播室各类线缆接口底座；</w:t>
            </w:r>
          </w:p>
          <w:p w14:paraId="13F22831">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6、配套4K视频同轴线缆BNC视频冷压头、音频卡侬及6.5焊接头和网线压接头；</w:t>
            </w:r>
          </w:p>
          <w:p w14:paraId="33917A69">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7、线缆布置施工及演播室、导播间所有设备安装、系统集成；</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5F61670A">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highlight w:val="none"/>
                <w:u w:val="none"/>
                <w:lang w:val="en-US" w:eastAsia="zh-CN" w:bidi="ar-SA"/>
              </w:rPr>
            </w:pPr>
            <w:r>
              <w:rPr>
                <w:rFonts w:hint="default" w:ascii="Times New Roman" w:hAnsi="Times New Roman" w:eastAsia="宋体" w:cs="Times New Roman"/>
                <w:i w:val="0"/>
                <w:iCs w:val="0"/>
                <w:color w:val="auto"/>
                <w:kern w:val="0"/>
                <w:sz w:val="22"/>
                <w:szCs w:val="22"/>
                <w:highlight w:val="none"/>
                <w:u w:val="none"/>
                <w:lang w:val="en-US" w:eastAsia="zh-CN" w:bidi="ar"/>
              </w:rPr>
              <w:t xml:space="preserve">8,000.00 </w:t>
            </w:r>
          </w:p>
        </w:tc>
      </w:tr>
      <w:tr w14:paraId="728D8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3B11D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47</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B7561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highlight w:val="yellow"/>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采编室监看电视</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015932">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1、屏幕尺寸55英寸；轻薄型。</w:t>
            </w:r>
          </w:p>
          <w:p w14:paraId="07C86C11">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2、硬件配置≥8G内存+64GB存储；</w:t>
            </w:r>
          </w:p>
          <w:p w14:paraId="3C108880">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3、分辨率≥3840 x 2160；2000-3000尼特</w:t>
            </w:r>
          </w:p>
          <w:p w14:paraId="3EE15C56">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4、智能安卓系统；</w:t>
            </w:r>
          </w:p>
          <w:p w14:paraId="3733F6F5">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5、支持4K HDR显示；</w:t>
            </w:r>
          </w:p>
          <w:p w14:paraId="216D67C9">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6、支持智慧手写；</w:t>
            </w:r>
          </w:p>
          <w:p w14:paraId="42CBA3C2">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yellow"/>
                <w:u w:val="none"/>
                <w:lang w:val="en-US" w:eastAsia="zh-CN" w:bidi="ar"/>
              </w:rPr>
            </w:pPr>
            <w:r>
              <w:rPr>
                <w:rFonts w:hint="eastAsia" w:ascii="宋体" w:hAnsi="宋体" w:eastAsia="宋体" w:cs="宋体"/>
                <w:i w:val="0"/>
                <w:iCs w:val="0"/>
                <w:color w:val="auto"/>
                <w:kern w:val="0"/>
                <w:sz w:val="16"/>
                <w:szCs w:val="16"/>
                <w:u w:val="none"/>
                <w:lang w:val="en-US" w:eastAsia="zh-CN" w:bidi="ar"/>
              </w:rPr>
              <w:t>6、支持普通挂架安装。</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21B1D5CF">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6,900.00 </w:t>
            </w:r>
          </w:p>
        </w:tc>
      </w:tr>
      <w:tr w14:paraId="331302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4B9E8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48</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D7EC6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会议室LED屏幕</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78BC28">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1、</w:t>
            </w:r>
            <w:r>
              <w:rPr>
                <w:rFonts w:hint="eastAsia" w:ascii="宋体" w:hAnsi="宋体" w:eastAsia="宋体" w:cs="宋体"/>
                <w:i w:val="0"/>
                <w:iCs w:val="0"/>
                <w:color w:val="auto"/>
                <w:kern w:val="0"/>
                <w:sz w:val="16"/>
                <w:szCs w:val="16"/>
                <w:highlight w:val="none"/>
                <w:u w:val="none"/>
                <w:lang w:val="en-US" w:eastAsia="zh-CN" w:bidi="ar"/>
              </w:rPr>
              <w:t>宽约3.68</w:t>
            </w:r>
            <w:r>
              <w:rPr>
                <w:rFonts w:hint="default" w:ascii="宋体" w:hAnsi="宋体" w:eastAsia="宋体" w:cs="宋体"/>
                <w:i w:val="0"/>
                <w:iCs w:val="0"/>
                <w:color w:val="auto"/>
                <w:kern w:val="0"/>
                <w:sz w:val="16"/>
                <w:szCs w:val="16"/>
                <w:highlight w:val="none"/>
                <w:u w:val="none"/>
                <w:lang w:val="en-US" w:eastAsia="zh-CN" w:bidi="ar"/>
              </w:rPr>
              <w:t>m*高</w:t>
            </w:r>
            <w:r>
              <w:rPr>
                <w:rFonts w:hint="eastAsia" w:ascii="宋体" w:hAnsi="宋体" w:eastAsia="宋体" w:cs="宋体"/>
                <w:i w:val="0"/>
                <w:iCs w:val="0"/>
                <w:color w:val="auto"/>
                <w:kern w:val="0"/>
                <w:sz w:val="16"/>
                <w:szCs w:val="16"/>
                <w:highlight w:val="none"/>
                <w:u w:val="none"/>
                <w:lang w:val="en-US" w:eastAsia="zh-CN" w:bidi="ar"/>
              </w:rPr>
              <w:t>约2.05</w:t>
            </w:r>
            <w:r>
              <w:rPr>
                <w:rFonts w:hint="default" w:ascii="宋体" w:hAnsi="宋体" w:eastAsia="宋体" w:cs="宋体"/>
                <w:i w:val="0"/>
                <w:iCs w:val="0"/>
                <w:color w:val="auto"/>
                <w:kern w:val="0"/>
                <w:sz w:val="16"/>
                <w:szCs w:val="16"/>
                <w:highlight w:val="none"/>
                <w:u w:val="none"/>
                <w:lang w:val="en-US" w:eastAsia="zh-CN" w:bidi="ar"/>
              </w:rPr>
              <w:t>m</w:t>
            </w:r>
            <w:r>
              <w:rPr>
                <w:rFonts w:hint="eastAsia" w:ascii="宋体" w:hAnsi="宋体" w:eastAsia="宋体" w:cs="宋体"/>
                <w:i w:val="0"/>
                <w:iCs w:val="0"/>
                <w:color w:val="auto"/>
                <w:kern w:val="0"/>
                <w:sz w:val="16"/>
                <w:szCs w:val="16"/>
                <w:highlight w:val="none"/>
                <w:u w:val="none"/>
                <w:lang w:val="en-US" w:eastAsia="zh-CN" w:bidi="ar"/>
              </w:rPr>
              <w:t>，</w:t>
            </w:r>
            <w:r>
              <w:rPr>
                <w:rFonts w:hint="default" w:ascii="宋体" w:hAnsi="宋体" w:eastAsia="宋体" w:cs="宋体"/>
                <w:i w:val="0"/>
                <w:iCs w:val="0"/>
                <w:color w:val="auto"/>
                <w:kern w:val="0"/>
                <w:sz w:val="16"/>
                <w:szCs w:val="16"/>
                <w:highlight w:val="none"/>
                <w:u w:val="none"/>
                <w:lang w:val="en-US" w:eastAsia="zh-CN" w:bidi="ar"/>
              </w:rPr>
              <w:t>面积</w:t>
            </w:r>
            <w:r>
              <w:rPr>
                <w:rFonts w:hint="eastAsia" w:ascii="宋体" w:hAnsi="宋体" w:eastAsia="宋体" w:cs="宋体"/>
                <w:i w:val="0"/>
                <w:iCs w:val="0"/>
                <w:color w:val="auto"/>
                <w:kern w:val="0"/>
                <w:sz w:val="16"/>
                <w:szCs w:val="16"/>
                <w:highlight w:val="none"/>
                <w:u w:val="none"/>
                <w:lang w:val="en-US" w:eastAsia="zh-CN" w:bidi="ar"/>
              </w:rPr>
              <w:t>约7.544</w:t>
            </w:r>
            <w:r>
              <w:rPr>
                <w:rFonts w:hint="default" w:ascii="宋体" w:hAnsi="宋体" w:eastAsia="宋体" w:cs="宋体"/>
                <w:i w:val="0"/>
                <w:iCs w:val="0"/>
                <w:color w:val="auto"/>
                <w:kern w:val="0"/>
                <w:sz w:val="16"/>
                <w:szCs w:val="16"/>
                <w:highlight w:val="none"/>
                <w:u w:val="none"/>
                <w:lang w:val="en-US" w:eastAsia="zh-CN" w:bidi="ar"/>
              </w:rPr>
              <w:t>㎡；</w:t>
            </w:r>
            <w:r>
              <w:rPr>
                <w:rFonts w:hint="eastAsia" w:ascii="宋体" w:hAnsi="宋体" w:eastAsia="宋体" w:cs="宋体"/>
                <w:i w:val="0"/>
                <w:iCs w:val="0"/>
                <w:color w:val="auto"/>
                <w:kern w:val="0"/>
                <w:sz w:val="16"/>
                <w:szCs w:val="16"/>
                <w:highlight w:val="none"/>
                <w:u w:val="none"/>
                <w:lang w:val="en-US" w:eastAsia="zh-CN" w:bidi="ar"/>
              </w:rPr>
              <w:t>工业级室内LED显示屏，支持全天24小时开机。直面屏幕。</w:t>
            </w:r>
          </w:p>
          <w:p w14:paraId="13C3858E">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2、像素点间距:≤1.53mm；</w:t>
            </w:r>
          </w:p>
          <w:p w14:paraId="2ABA49C8">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3、白平衡亮度(nit) ≥1000；</w:t>
            </w:r>
          </w:p>
          <w:p w14:paraId="5B105DD7">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4、显示屏高亮效率≥98%；</w:t>
            </w:r>
          </w:p>
          <w:p w14:paraId="438FF063">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5、对比度≥</w:t>
            </w:r>
            <w:r>
              <w:rPr>
                <w:rFonts w:hint="eastAsia" w:ascii="宋体" w:hAnsi="宋体" w:eastAsia="宋体" w:cs="宋体"/>
                <w:i w:val="0"/>
                <w:iCs w:val="0"/>
                <w:color w:val="auto"/>
                <w:kern w:val="0"/>
                <w:sz w:val="16"/>
                <w:szCs w:val="16"/>
                <w:highlight w:val="none"/>
                <w:u w:val="none"/>
                <w:lang w:val="en-US" w:eastAsia="zh-CN" w:bidi="ar"/>
              </w:rPr>
              <w:t>3</w:t>
            </w:r>
            <w:r>
              <w:rPr>
                <w:rFonts w:hint="default" w:ascii="宋体" w:hAnsi="宋体" w:eastAsia="宋体" w:cs="宋体"/>
                <w:i w:val="0"/>
                <w:iCs w:val="0"/>
                <w:color w:val="auto"/>
                <w:kern w:val="0"/>
                <w:sz w:val="16"/>
                <w:szCs w:val="16"/>
                <w:highlight w:val="none"/>
                <w:u w:val="none"/>
                <w:lang w:val="en-US" w:eastAsia="zh-CN" w:bidi="ar"/>
              </w:rPr>
              <w:t>000:1；</w:t>
            </w:r>
            <w:r>
              <w:rPr>
                <w:rFonts w:hint="eastAsia" w:ascii="宋体" w:hAnsi="宋体" w:eastAsia="宋体" w:cs="宋体"/>
                <w:i w:val="0"/>
                <w:iCs w:val="0"/>
                <w:color w:val="auto"/>
                <w:kern w:val="0"/>
                <w:sz w:val="16"/>
                <w:szCs w:val="16"/>
                <w:highlight w:val="none"/>
                <w:u w:val="none"/>
                <w:lang w:val="en-US" w:eastAsia="zh-CN" w:bidi="ar"/>
              </w:rPr>
              <w:t>防护等级IP30</w:t>
            </w:r>
          </w:p>
          <w:p w14:paraId="14869DB8">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6、刷新率≥3840Hz;</w:t>
            </w:r>
          </w:p>
          <w:p w14:paraId="0B021E9B">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7、</w:t>
            </w:r>
            <w:r>
              <w:rPr>
                <w:rFonts w:hint="eastAsia" w:ascii="宋体" w:hAnsi="宋体" w:eastAsia="宋体" w:cs="宋体"/>
                <w:i w:val="0"/>
                <w:iCs w:val="0"/>
                <w:color w:val="auto"/>
                <w:kern w:val="0"/>
                <w:sz w:val="16"/>
                <w:szCs w:val="16"/>
                <w:highlight w:val="none"/>
                <w:u w:val="none"/>
                <w:lang w:val="en-US" w:eastAsia="zh-CN" w:bidi="ar"/>
              </w:rPr>
              <w:t>支持178度超广视角；</w:t>
            </w:r>
          </w:p>
          <w:p w14:paraId="61709BB7">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0" w:leftChars="0"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包含</w:t>
            </w:r>
            <w:r>
              <w:rPr>
                <w:rFonts w:hint="eastAsia" w:ascii="宋体" w:hAnsi="宋体" w:eastAsia="宋体" w:cs="宋体"/>
                <w:i w:val="0"/>
                <w:iCs w:val="0"/>
                <w:color w:val="auto"/>
                <w:kern w:val="0"/>
                <w:sz w:val="16"/>
                <w:szCs w:val="16"/>
                <w:highlight w:val="none"/>
                <w:u w:val="none"/>
                <w:lang w:val="en-US" w:eastAsia="zh-CN" w:bidi="ar"/>
              </w:rPr>
              <w:t>LED大屏、音响、功放等设备安装调试及所需</w:t>
            </w:r>
            <w:r>
              <w:rPr>
                <w:rFonts w:hint="default" w:ascii="宋体" w:hAnsi="宋体" w:eastAsia="宋体" w:cs="宋体"/>
                <w:i w:val="0"/>
                <w:iCs w:val="0"/>
                <w:color w:val="auto"/>
                <w:kern w:val="0"/>
                <w:sz w:val="16"/>
                <w:szCs w:val="16"/>
                <w:highlight w:val="none"/>
                <w:u w:val="none"/>
                <w:lang w:val="en-US" w:eastAsia="zh-CN" w:bidi="ar"/>
              </w:rPr>
              <w:t>方钢架体、开关电源、同步接收卡、视频设备</w:t>
            </w:r>
            <w:r>
              <w:rPr>
                <w:rFonts w:hint="eastAsia" w:ascii="宋体" w:hAnsi="宋体" w:eastAsia="宋体" w:cs="宋体"/>
                <w:i w:val="0"/>
                <w:iCs w:val="0"/>
                <w:color w:val="auto"/>
                <w:kern w:val="0"/>
                <w:sz w:val="16"/>
                <w:szCs w:val="16"/>
                <w:highlight w:val="none"/>
                <w:u w:val="none"/>
                <w:lang w:val="en-US" w:eastAsia="zh-CN" w:bidi="ar"/>
              </w:rPr>
              <w:t>等。</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5E591763">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highlight w:val="none"/>
                <w:u w:val="none"/>
                <w:lang w:val="en-US" w:eastAsia="zh-CN" w:bidi="ar-SA"/>
              </w:rPr>
            </w:pPr>
            <w:r>
              <w:rPr>
                <w:rFonts w:hint="eastAsia" w:eastAsia="宋体" w:cs="Times New Roman"/>
                <w:i w:val="0"/>
                <w:iCs w:val="0"/>
                <w:color w:val="auto"/>
                <w:kern w:val="0"/>
                <w:sz w:val="22"/>
                <w:szCs w:val="22"/>
                <w:highlight w:val="none"/>
                <w:u w:val="none"/>
                <w:lang w:val="en-US" w:eastAsia="zh-CN" w:bidi="ar"/>
              </w:rPr>
              <w:t>45,264.0</w:t>
            </w:r>
            <w:r>
              <w:rPr>
                <w:rFonts w:hint="default" w:ascii="Times New Roman" w:hAnsi="Times New Roman" w:eastAsia="宋体" w:cs="Times New Roman"/>
                <w:i w:val="0"/>
                <w:iCs w:val="0"/>
                <w:color w:val="auto"/>
                <w:kern w:val="0"/>
                <w:sz w:val="22"/>
                <w:szCs w:val="22"/>
                <w:highlight w:val="none"/>
                <w:u w:val="none"/>
                <w:lang w:val="en-US" w:eastAsia="zh-CN" w:bidi="ar"/>
              </w:rPr>
              <w:t xml:space="preserve">0 </w:t>
            </w:r>
          </w:p>
        </w:tc>
      </w:tr>
      <w:tr w14:paraId="5DB8C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0"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B1827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49</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F3960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会议室视频会议终端</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A6617C">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1、采用分体式结构，嵌入式操作系统，非PC架构、非工控机架构，并采用国产自主编解码芯片</w:t>
            </w:r>
            <w:r>
              <w:rPr>
                <w:rFonts w:hint="eastAsia" w:ascii="宋体" w:hAnsi="宋体" w:eastAsia="宋体" w:cs="宋体"/>
                <w:i w:val="0"/>
                <w:iCs w:val="0"/>
                <w:color w:val="auto"/>
                <w:kern w:val="0"/>
                <w:sz w:val="16"/>
                <w:szCs w:val="16"/>
                <w:u w:val="none"/>
                <w:lang w:val="en-US" w:eastAsia="zh-CN" w:bidi="ar"/>
              </w:rPr>
              <w:t>，会议通信功能具有良好兼容，不卡顿</w:t>
            </w:r>
            <w:r>
              <w:rPr>
                <w:rFonts w:hint="default" w:ascii="宋体" w:hAnsi="宋体" w:eastAsia="宋体" w:cs="宋体"/>
                <w:i w:val="0"/>
                <w:iCs w:val="0"/>
                <w:color w:val="auto"/>
                <w:kern w:val="0"/>
                <w:sz w:val="16"/>
                <w:szCs w:val="16"/>
                <w:u w:val="none"/>
                <w:lang w:val="en-US" w:eastAsia="zh-CN" w:bidi="ar"/>
              </w:rPr>
              <w:t>。</w:t>
            </w:r>
          </w:p>
          <w:p w14:paraId="4ED347DA">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2、支持64Kbps-8Mbps呼叫带宽。</w:t>
            </w:r>
          </w:p>
          <w:p w14:paraId="114F40B1">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3、支持ITU-T H.323、IETF SIP协议，具有良好的兼容性和开放性。</w:t>
            </w:r>
          </w:p>
          <w:p w14:paraId="5077A74D">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4、支持H.265、H.264 HP、H.264 BP等图像编码协议。</w:t>
            </w:r>
          </w:p>
          <w:p w14:paraId="2188A85A">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5、支持4K30fps、1080P60fps、1080P30fps、720P60 fps、720P30fps等分辨率。本次项目配置1080P30fps对称编解码能力。</w:t>
            </w:r>
          </w:p>
          <w:p w14:paraId="7177BAF8">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6、支持G.711、G.722、G.722.1C、G.729A、AAC-LD、Opus等音频协议，支持双声道立体声功能。</w:t>
            </w:r>
          </w:p>
          <w:p w14:paraId="04B9E30B">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8、支持H.239和BFCP双流协议，支持主流达到4K30fps情况下，辅流同时达到4K30fps。</w:t>
            </w:r>
          </w:p>
          <w:p w14:paraId="3240152D">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9、支持≥4路高清视频输入接口、≥3路高清视频输出接口。</w:t>
            </w:r>
          </w:p>
          <w:p w14:paraId="2C6B56D8">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10、支持≥7路音频输入接口、≥5路音频输出接口，至少具备卡侬头、RCA等音频接口。</w:t>
            </w:r>
          </w:p>
          <w:p w14:paraId="2FA9D1F5">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11、支持通过以太网线传输4K高清视频信号，不加额外设备的情况下传输距离不少于100米，方便大型会议室摄像机远距离布置。</w:t>
            </w:r>
          </w:p>
          <w:p w14:paraId="2F3737D7">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12、终端支持通过一根线缆连接摄像头，同时传输视频信号、控制信号和摄像头供电。</w:t>
            </w:r>
          </w:p>
          <w:p w14:paraId="0361B161">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13、为节约用户网络带宽，支持在1Mbps会议带宽下，实现4K30帧图像格式编解码；支持512Kbps会议带宽下，实现1080P60帧图像格式编解码；384Kbps会议带宽下，实现1080P30帧图像格式编解码。</w:t>
            </w:r>
          </w:p>
          <w:p w14:paraId="5CD8E81F">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14、支持网络出现45%丢包时，语音清晰连续，视频清晰流畅，不会出现卡顿、马赛克等现象，不影响会议进行。</w:t>
            </w:r>
          </w:p>
          <w:p w14:paraId="335FC287">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15、支持网络出现80%丢包时，声音清晰，语义可理解，不影响会议进行。</w:t>
            </w:r>
          </w:p>
          <w:p w14:paraId="37304250">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16、支持IPv4和IPv6双协议栈，具有良好的兼容性。</w:t>
            </w:r>
          </w:p>
          <w:p w14:paraId="09E5FB40">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17、支持单屏三显功能，在一个显示设备上显示远端图像、本端图像及双流图像。</w:t>
            </w:r>
          </w:p>
          <w:p w14:paraId="2AD65672">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18、终端前面板具有≥1个显示屏，可显示启动、升级、休眠、IP地址、H.323号码、SIP号码、异常信息等。</w:t>
            </w:r>
          </w:p>
          <w:p w14:paraId="12F8D9D8">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19、视频经过本地采集、编码、网络传输、解码、显示输出后，整个过程时延不超过250ms。</w:t>
            </w:r>
          </w:p>
          <w:p w14:paraId="2BFD92D7">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20、设备支持还原出厂配置后，保留现有IP地址，方便远程设备维护。</w:t>
            </w:r>
          </w:p>
          <w:p w14:paraId="38E03149">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21、在H.323协议下，支持H.235信令加密；在SIP协议下，支持TLS、SRTP加密；支持 AES媒体流加密算法，保证会议安全。</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7281A68B">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37,500.00 </w:t>
            </w:r>
          </w:p>
        </w:tc>
      </w:tr>
      <w:tr w14:paraId="76D010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40E93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50</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14EB6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会议室高清云台摄像机</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8FF201">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1、支持≥800万像素1/2.8英寸CMOS成像芯片，支持WDR图像数字宽动态功能，支持图像倒转功能，摄像机可倒装在天花板上。</w:t>
            </w:r>
          </w:p>
          <w:p w14:paraId="44F4266C">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2、支持4K30fps、1080P60fps、1080P30fps等视频输出格式。</w:t>
            </w:r>
          </w:p>
          <w:p w14:paraId="2F996733">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3、支持≥12倍光学变焦，水平视角≥80°。</w:t>
            </w:r>
          </w:p>
          <w:p w14:paraId="40AB4019">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4、水平转动范围：≥+/-110°，垂直转动范围：≥+/- 30°。</w:t>
            </w:r>
          </w:p>
          <w:p w14:paraId="52F3A281">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5、支持≥254个预置位。</w:t>
            </w:r>
          </w:p>
          <w:p w14:paraId="41167C49">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6、支持≥1路高清视频输出接口。</w:t>
            </w:r>
          </w:p>
          <w:p w14:paraId="54064F8E">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7、支持红外透传功能，实现终端遥控器通过摄像机控制机房内会议终端，方便调试。</w:t>
            </w:r>
          </w:p>
          <w:p w14:paraId="4774D8C3">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8、支持自动白平衡（AWB）、自动曝光（AE）、自动聚焦（AF）功能。。</w:t>
            </w:r>
          </w:p>
          <w:p w14:paraId="0CCEEC5A">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9.三年原厂维保，提供厂家授权、售后服务承诺函。</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4E24031B">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17,500.00 </w:t>
            </w:r>
          </w:p>
        </w:tc>
      </w:tr>
      <w:tr w14:paraId="3CD171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654DA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51</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0E36A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会议室音箱</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01F8BD">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1、全频柱阵列扬声器系统（单只）</w:t>
            </w:r>
          </w:p>
          <w:p w14:paraId="20F4E24F">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2、采用基于声学仿真设计的边界耦合器，用于控制相位与声波传播方向，表面黑色水性漆处理</w:t>
            </w:r>
          </w:p>
          <w:p w14:paraId="764F99D8">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3、金属防护网，≤4mm六边形透声孔，内衬防尘透声网</w:t>
            </w:r>
          </w:p>
          <w:p w14:paraId="2FAED7C4">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4、≥5×M6安装点，支持壁挂安装</w:t>
            </w:r>
          </w:p>
          <w:p w14:paraId="611AAE66">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5、额定阻抗：≤8Ω</w:t>
            </w:r>
          </w:p>
          <w:p w14:paraId="406A8C43">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6、额定功率：≥170W</w:t>
            </w:r>
          </w:p>
          <w:p w14:paraId="0A5EFBF5">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7、灵敏度：≥94dB</w:t>
            </w:r>
          </w:p>
          <w:p w14:paraId="7700FCE9">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8、最大声压级：≥122dB</w:t>
            </w:r>
          </w:p>
          <w:p w14:paraId="329480AE">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9、额定频率范围：不低于90Hz～18KHz</w:t>
            </w:r>
          </w:p>
          <w:p w14:paraId="47DBF248">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10、覆盖角度（H×V）：不低于120°×60°</w:t>
            </w:r>
          </w:p>
          <w:p w14:paraId="00D5F22B">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11、全频扬声器：≤3.5"×4</w:t>
            </w:r>
          </w:p>
          <w:p w14:paraId="42A05B16">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12、输入接口：按压式弹簧接线夹</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17FF2D38">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2,852.00 </w:t>
            </w:r>
          </w:p>
        </w:tc>
      </w:tr>
      <w:tr w14:paraId="42896B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D8B14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52</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17AFF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会议室壁挂架</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69684A">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1、多功能壁装支架（单个）</w:t>
            </w:r>
          </w:p>
          <w:p w14:paraId="1144D18A">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2、水平可调角度：≥45°</w:t>
            </w:r>
          </w:p>
          <w:p w14:paraId="120D2E04">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2、垂直可调角度：≥30°</w:t>
            </w:r>
          </w:p>
          <w:p w14:paraId="0E06E5B9">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3、最大载重：≥20Kg</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180B7144">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276.00 </w:t>
            </w:r>
          </w:p>
        </w:tc>
      </w:tr>
      <w:tr w14:paraId="2232BF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32C4D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53</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0BABF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会议室DSP数字功放</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61D39F">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1、D类数字功率放大器</w:t>
            </w:r>
          </w:p>
          <w:p w14:paraId="22F38805">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2、国际标准≤1U高度设计，适合安装在标准的19吋机柜内</w:t>
            </w:r>
          </w:p>
          <w:p w14:paraId="4ACD2B07">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3、具有开机电源软启动、短路、过载、直流、过热保护、变压器过热保护和 DC漂移等多重检测保护性能</w:t>
            </w:r>
          </w:p>
          <w:p w14:paraId="53FCB386">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4、具备完整的 LED工作状态指示灯 (电源、信号、削峰、保护、网络)（提供具有CMA标识的第三方检测报告复印件并加盖公章）</w:t>
            </w:r>
          </w:p>
          <w:p w14:paraId="1CD9274F">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5、内置DSP模块,可通过电脑软件调试处理音效、智能化网络监测功放和DSP的工作状态；支持矩阵混音（提供具有CMA标识的第三方检测报告复印件并加盖公章）</w:t>
            </w:r>
          </w:p>
          <w:p w14:paraId="3AB92A51">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6、输入通道具有静音、增益、噪声门、延时、相位、分频和均衡功能</w:t>
            </w:r>
          </w:p>
          <w:p w14:paraId="743F1356">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7、输入延时：0～8ms可调</w:t>
            </w:r>
          </w:p>
          <w:p w14:paraId="50AED711">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8、输入分频器具有高通和低通≥2个滤波器：频率20～20000Hz可调，步进1Hz；具有巴特沃斯、宁克、贝塞尔三种类型选择，具有6dB\12dB\18dB\24dB\30dB\36dB\42dB\48dB共≥8种斜率选择；支持直通功能</w:t>
            </w:r>
          </w:p>
          <w:p w14:paraId="724BEAEA">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9、输入≥7段参量均衡；增益-20dB～+15dB可调（步进0.1dB）；Q值0.404～28.852可调；具有EQ，高架、低架、全通1、全通2共≥5种均衡类型选择；具有直通/全直通/复位功能</w:t>
            </w:r>
          </w:p>
          <w:p w14:paraId="3CEBF60B">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10、输出通道具有静音、增益、延时、相位、分频、均衡和压限功能</w:t>
            </w:r>
          </w:p>
          <w:p w14:paraId="505B3C40">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11、输出延时：0～8ms可调</w:t>
            </w:r>
          </w:p>
          <w:p w14:paraId="7DBFC356">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12、可对设备参数进行锁定和解锁</w:t>
            </w:r>
          </w:p>
          <w:p w14:paraId="0070C716">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13、具有联机自动识别型号、中控指令查询、修改设备名和设备号、固件升级等功能（提供具有CMA标识的第三方检测报告复印件并加盖公章）</w:t>
            </w:r>
          </w:p>
          <w:p w14:paraId="19BCB996">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14、具备物联网运维管理平台接入功能,可以通过网线连接到本机，进行远程控制及性能调试 (控制功放待机/开机、静音、增益, 实时监控通道电压、温度、电流、功率和工作状态)（提供具有CMA标识的第三方检测报告复印件并加盖公章）</w:t>
            </w:r>
          </w:p>
          <w:p w14:paraId="75529BE6">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15、网络控制接口：不低于 RJ45×1；RS-485控制接口：不低于 RS-485×1（提供具有CMA标识的第三方检测报告复印件及产品接口照片，并加盖公章）</w:t>
            </w:r>
          </w:p>
          <w:p w14:paraId="64B71BBA">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16、额定功率：≥2×300W/8Ω，2×450W/4Ω，桥接：1×900W/8Ω</w:t>
            </w:r>
          </w:p>
          <w:p w14:paraId="376BFFD8">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17、频率响应：不低于20Hz～20kHz（±1dB）</w:t>
            </w:r>
          </w:p>
          <w:p w14:paraId="64CD6372">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18、总谐波失真：≤0.1%</w:t>
            </w:r>
          </w:p>
          <w:p w14:paraId="087A5A4C">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19、串音衰减：≥70dB</w:t>
            </w:r>
          </w:p>
          <w:p w14:paraId="537D55FC">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20、信噪比(A计权)：≥100dB</w:t>
            </w:r>
          </w:p>
          <w:p w14:paraId="5797F594">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21、阻尼系数（8Ω 20Hz～200Hz）：≥250</w:t>
            </w:r>
          </w:p>
          <w:p w14:paraId="5E7FAEA2">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22、电压适应范围：AC110～242V，50Hz/60Hz</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58958579">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6,256.00 </w:t>
            </w:r>
          </w:p>
        </w:tc>
      </w:tr>
      <w:tr w14:paraId="7DA6C4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38A9B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5</w:t>
            </w:r>
            <w:r>
              <w:rPr>
                <w:rFonts w:hint="eastAsia" w:ascii="宋体" w:hAnsi="宋体" w:eastAsia="宋体" w:cs="宋体"/>
                <w:i w:val="0"/>
                <w:iCs w:val="0"/>
                <w:color w:val="auto"/>
                <w:kern w:val="0"/>
                <w:sz w:val="16"/>
                <w:szCs w:val="16"/>
                <w:u w:val="none"/>
                <w:lang w:val="en-US" w:eastAsia="zh-CN" w:bidi="ar"/>
              </w:rPr>
              <w:t>4</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89FC3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会议室智慧运算中心</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EA6E28">
            <w:pPr>
              <w:keepNext w:val="0"/>
              <w:keepLines w:val="0"/>
              <w:pageBreakBefore w:val="0"/>
              <w:widowControl/>
              <w:numPr>
                <w:ilvl w:val="0"/>
                <w:numId w:val="7"/>
              </w:numPr>
              <w:suppressLineNumbers w:val="0"/>
              <w:kinsoku/>
              <w:wordWrap/>
              <w:overflowPunct/>
              <w:topLinePunct w:val="0"/>
              <w:autoSpaceDE/>
              <w:autoSpaceDN/>
              <w:bidi w:val="0"/>
              <w:adjustRightInd/>
              <w:snapToGrid/>
              <w:spacing w:line="300" w:lineRule="exact"/>
              <w:ind w:left="0" w:leftChars="0"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智慧运算中心。</w:t>
            </w:r>
          </w:p>
          <w:p w14:paraId="2D32469B">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1、音频矩阵：≥8路模拟信号输入，≥8路模拟信号输出，支持手机、平板、电脑端上位机软件与物联网平台任意切换</w:t>
            </w:r>
          </w:p>
          <w:p w14:paraId="22628461">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0" w:leftChars="0"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2、设备接口：≥8*AUDIO IN，≥8*AUDIO OUT，≥1*RS232，≥1*RS485，≥4*GPIO，≥1*ETHERNET 以太网接口，≥1*USB AUDIO</w:t>
            </w:r>
          </w:p>
          <w:p w14:paraId="3C697F23">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0" w:leftChars="0"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3、中控功能：带有≥1路RS232，≥1路RS485，≥4路GPI0接口，可用于控制外部设备可对接外部设备</w:t>
            </w:r>
          </w:p>
          <w:p w14:paraId="6327891C">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0" w:leftChars="0"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4、反馈抑制：独立通道的AFC(反馈抑制)，采用陷波式算法，传声增益提升幅度：≥10dB</w:t>
            </w:r>
          </w:p>
          <w:p w14:paraId="611E5A38">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0" w:leftChars="0"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5、音频处理：可使用PC软件实现DSP数字音频信号处理，包括：AFC、AEC、ANS、AM、AGC、PEQ、延时、分频、矩阵等功能；输入通道音频处理，支持ANS噪声抑制、AFC反馈抑制、AEC 回声消除、信号发生器、扩展器、压缩器、自动增益、参量均衡；输出通道音频处理，支持延时器、高低通滤波器、限幅器、参量均衡</w:t>
            </w:r>
          </w:p>
          <w:p w14:paraId="311661B2">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0" w:leftChars="0"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6、场景预设：支持场景预设功能，最大支持≥16组场景；支持将场景数据生成文件保存，并实时导入导出</w:t>
            </w:r>
          </w:p>
          <w:p w14:paraId="04E98210">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0" w:leftChars="0"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7、噪声抑制：噪声抑制(ANS)，信噪比提升≥18dB</w:t>
            </w:r>
          </w:p>
          <w:p w14:paraId="2B895D25">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0" w:leftChars="0"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8、滤波：≥8段英式参量均衡，提供≥5种滤波器选择</w:t>
            </w:r>
          </w:p>
          <w:p w14:paraId="3AD4C1C0">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0" w:leftChars="0"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9、回声消除：总线式AEC，尾长时间：≥512ms，收敛率：≥60dB/S，回声消除幅度：≥60dB</w:t>
            </w:r>
          </w:p>
          <w:p w14:paraId="60495B39">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0" w:leftChars="0"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10、可视化编程：软件支持可视化编程，可选择拉取模块化组件，自由组合成个性化用户界面，并支持一键导入至平板或手机终端使用。</w:t>
            </w:r>
          </w:p>
          <w:p w14:paraId="1AFF27C8">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0" w:leftChars="0"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11、场所管理：支持将设备绑定至物联平台任意场所，并在平台中生成系统拓扑图，直观展示系统链路，便于用户对场所设备进行集中管理与异常排查；支持通过物联平台对设备进行场景化管控，调用设备功能进行手动、定时、条件触发。</w:t>
            </w:r>
          </w:p>
          <w:p w14:paraId="45B813ED">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0" w:leftChars="0"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12、物联管控：以太网接口支持连接局域网进行本地调试控制；支持连接外网，对接物联网平台，进行远程设备监测与控制；支持通过物联网平台实时查看设备在线状态，并查看实时电平、通道静音状态、矩阵混音状态；支持物联网平台远程操控设备音频矩阵切换、支持一键静音、调整每路音频增益，控制音量大小。</w:t>
            </w:r>
          </w:p>
          <w:p w14:paraId="05CDF707">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0" w:leftChars="0"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二、电源时序器。</w:t>
            </w:r>
          </w:p>
          <w:p w14:paraId="0A17DEA0">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0" w:leftChars="0"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1、LED数码管实时显示，能实时显示输入电源电压，显示误差满足精度范围；</w:t>
            </w:r>
          </w:p>
          <w:p w14:paraId="081C70F3">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0" w:leftChars="0"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2、≥13路独立220V/20A交流电源时序控制输出，能时序总控制和单路控制输出；≥5路12V（±1V）/≥1A直流输出；</w:t>
            </w:r>
          </w:p>
          <w:p w14:paraId="29F9856A">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0" w:leftChars="0"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3、时序延迟时间：≥0.5s；</w:t>
            </w:r>
          </w:p>
          <w:p w14:paraId="0563E98B">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0" w:leftChars="0"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4、RS232串口控制、凤凰控制口，实现单机控制、多机联机控制、远程控制；</w:t>
            </w:r>
          </w:p>
          <w:p w14:paraId="0EAEB8CB">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0" w:leftChars="0"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5、前面板配有≥70A空气开关，具有过流、漏电保护功能；</w:t>
            </w:r>
          </w:p>
          <w:p w14:paraId="26D54726">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0" w:leftChars="0"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6、每路交流输出电源带独立控制按键和LED指示灯；</w:t>
            </w:r>
          </w:p>
          <w:p w14:paraId="41E8A395">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0" w:leftChars="0"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7、前面板带有USB接口，USB口有≥5V直流电源输出；</w:t>
            </w:r>
          </w:p>
          <w:p w14:paraId="2A5219F4">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0" w:leftChars="0"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8、电源电压适应范围：AC 220V±10%；</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7135DD7D">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highlight w:val="none"/>
                <w:u w:val="none"/>
                <w:lang w:val="en-US" w:eastAsia="zh-CN" w:bidi="ar-SA"/>
              </w:rPr>
            </w:pPr>
            <w:r>
              <w:rPr>
                <w:rFonts w:hint="default" w:ascii="Times New Roman" w:hAnsi="Times New Roman" w:eastAsia="宋体" w:cs="Times New Roman"/>
                <w:i w:val="0"/>
                <w:iCs w:val="0"/>
                <w:color w:val="auto"/>
                <w:kern w:val="0"/>
                <w:sz w:val="22"/>
                <w:szCs w:val="22"/>
                <w:highlight w:val="none"/>
                <w:u w:val="none"/>
                <w:lang w:val="en-US" w:eastAsia="zh-CN" w:bidi="ar"/>
              </w:rPr>
              <w:t>1</w:t>
            </w:r>
            <w:r>
              <w:rPr>
                <w:rFonts w:hint="eastAsia" w:eastAsia="宋体" w:cs="Times New Roman"/>
                <w:i w:val="0"/>
                <w:iCs w:val="0"/>
                <w:color w:val="auto"/>
                <w:kern w:val="0"/>
                <w:sz w:val="22"/>
                <w:szCs w:val="22"/>
                <w:highlight w:val="none"/>
                <w:u w:val="none"/>
                <w:lang w:val="en-US" w:eastAsia="zh-CN" w:bidi="ar"/>
              </w:rPr>
              <w:t>3</w:t>
            </w:r>
            <w:r>
              <w:rPr>
                <w:rFonts w:hint="default" w:ascii="Times New Roman" w:hAnsi="Times New Roman" w:eastAsia="宋体" w:cs="Times New Roman"/>
                <w:i w:val="0"/>
                <w:iCs w:val="0"/>
                <w:color w:val="auto"/>
                <w:kern w:val="0"/>
                <w:sz w:val="22"/>
                <w:szCs w:val="22"/>
                <w:highlight w:val="none"/>
                <w:u w:val="none"/>
                <w:lang w:val="en-US" w:eastAsia="zh-CN" w:bidi="ar"/>
              </w:rPr>
              <w:t xml:space="preserve">,120.00 </w:t>
            </w:r>
          </w:p>
        </w:tc>
      </w:tr>
      <w:tr w14:paraId="2CC691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D5081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5</w:t>
            </w:r>
            <w:r>
              <w:rPr>
                <w:rFonts w:hint="eastAsia" w:ascii="宋体" w:hAnsi="宋体" w:eastAsia="宋体" w:cs="宋体"/>
                <w:i w:val="0"/>
                <w:iCs w:val="0"/>
                <w:color w:val="auto"/>
                <w:kern w:val="0"/>
                <w:sz w:val="16"/>
                <w:szCs w:val="16"/>
                <w:u w:val="none"/>
                <w:lang w:val="en-US" w:eastAsia="zh-CN" w:bidi="ar"/>
              </w:rPr>
              <w:t>5</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216D1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会议室调音台</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0DC13E">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1、≥10路模拟输入（≥6路Mic，≥2组RCA），≥1路USB输入；输出：≥2路主输出、≥4路BUS、≥1路HeadPhone（L/R）、≥2路监听；≥4个BUS混音总线可选择推子前、推子后（PRE/POST）</w:t>
            </w:r>
          </w:p>
          <w:p w14:paraId="2F639475">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2、≥7""电容触摸屏，≥1024×600分辨率</w:t>
            </w:r>
          </w:p>
          <w:p w14:paraId="7CB794B7">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3、≥9个100mm电动推子；≥1个Ethernet接口，带≥2个DCA，内置≥1个效果器模块；≥8个推子编组、≥4个静音编组；≥3个自定义快捷键</w:t>
            </w:r>
          </w:p>
          <w:p w14:paraId="3476CEC3">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4、中英文界面随时切换无需重启</w:t>
            </w:r>
          </w:p>
          <w:p w14:paraId="5C039E92">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5、内置USB录音、放音功能；USB播放器可以识别中文歌曲名；内置6个通道独立的反馈抑制器</w:t>
            </w:r>
          </w:p>
          <w:p w14:paraId="503C761E">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6、开放第三方控制协议 TCP/IP、RS-232控制指令</w:t>
            </w:r>
          </w:p>
          <w:p w14:paraId="7CD7FBDE">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7、支持PC、Android、IOS端控制，iPad触摸屏全功能控制，实时数据同步</w:t>
            </w:r>
          </w:p>
          <w:p w14:paraId="35CE08C4">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8、支持修改设备位置、设备描述、IP地址、掩码地址和APP登录密码</w:t>
            </w:r>
          </w:p>
          <w:p w14:paraId="66A9720B">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9、可通过网络或者U盘进行系统升级</w:t>
            </w:r>
          </w:p>
          <w:p w14:paraId="76B04989">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10、每个输入通道具有≥4段参量均衡、噪声门、反馈抑制器、高低通、压缩、反相；每个输出通道具有≥8段参量均衡、高低通、压缩、反相</w:t>
            </w:r>
          </w:p>
          <w:p w14:paraId="3DADE341">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10、支持≥100组场景预设功能，可从USB存储器或电脑导出、导入，便于数据备份</w:t>
            </w:r>
          </w:p>
          <w:p w14:paraId="598C7FE2">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11、≥100个PEQ模式存储</w:t>
            </w:r>
          </w:p>
          <w:p w14:paraId="3D86DA07">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12、内置信号发生器：正弦波、粉红噪声、白噪声</w:t>
            </w:r>
          </w:p>
          <w:p w14:paraId="7F4A10F3">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13、通道参数拷贝功能，相同的通道快速复制数据</w:t>
            </w:r>
          </w:p>
          <w:p w14:paraId="454DE1FB">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14、接线方式：平衡式输入、输出卡侬</w:t>
            </w:r>
          </w:p>
          <w:p w14:paraId="26A2B3E4">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15、通道名称可自定义</w:t>
            </w:r>
          </w:p>
          <w:p w14:paraId="59C9FCBB">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16、可安装在标准的19英寸机柜内，随机配备机柜安装支架</w:t>
            </w:r>
          </w:p>
          <w:p w14:paraId="5F2F3066">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17、频率响应：20Hz～20kHz（-2dB，+0.5dB）</w:t>
            </w:r>
          </w:p>
          <w:p w14:paraId="1D36D3C6">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18、总谐波失真：≤0.2%@4dBu，20Hz～20kHz</w:t>
            </w:r>
          </w:p>
          <w:p w14:paraId="4D542122">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19、信噪比：≥100dB"</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627068A4">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12,512.00 </w:t>
            </w:r>
          </w:p>
        </w:tc>
      </w:tr>
      <w:tr w14:paraId="0E9AF7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EB81C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56</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229BB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会议室会议话筒</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645E1D">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1、换能：电容式换能方式，阵列式拾音（单只）</w:t>
            </w:r>
          </w:p>
          <w:p w14:paraId="524E92E9">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2、咪芯规格：≥φ16mm，咪芯数量：≥2颗咪芯</w:t>
            </w:r>
          </w:p>
          <w:p w14:paraId="5B16844D">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3、频率响应：不低于 50Hz～15kHz</w:t>
            </w:r>
          </w:p>
          <w:p w14:paraId="6672C675">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4、指向性：超心形</w:t>
            </w:r>
          </w:p>
          <w:p w14:paraId="7567307E">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5、最大声压级：≥120dB</w:t>
            </w:r>
          </w:p>
          <w:p w14:paraId="1F8DC0B5">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6、输出阻抗：≤2kΩ</w:t>
            </w:r>
          </w:p>
          <w:p w14:paraId="1CD2430B">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7、供电：48V幻象</w:t>
            </w:r>
          </w:p>
          <w:p w14:paraId="1ACF0A31">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8、静音开关：有</w:t>
            </w:r>
          </w:p>
          <w:p w14:paraId="38822033">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9、指示灯：红色LED</w:t>
            </w:r>
          </w:p>
          <w:p w14:paraId="295E3850">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10、消耗电流：≤10mA</w:t>
            </w:r>
          </w:p>
          <w:p w14:paraId="683CEC0D">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11、输出接口：XLR三针</w:t>
            </w:r>
          </w:p>
          <w:p w14:paraId="2462DBEE">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12、全金属结构：外壳和管体为金属材质</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5D70B55D">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2,806.00 </w:t>
            </w:r>
          </w:p>
        </w:tc>
      </w:tr>
      <w:tr w14:paraId="14F98B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8C10E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57</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05493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会议室设备机柜</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9F464F">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标准网络服务器机柜600*600*1.2米</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0C89782A">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500.00 </w:t>
            </w:r>
          </w:p>
        </w:tc>
      </w:tr>
      <w:tr w14:paraId="425E0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63BE8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58</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DE482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会议室线缆辅料及人工</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4D10EF">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1.线材：国际线缆，满足会议室设备功能布置各类话筒线、音箱线、六类网线、HDMI高清线。</w:t>
            </w:r>
          </w:p>
          <w:p w14:paraId="034266BC">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2.接头：全套音频、网络标准连接端子</w:t>
            </w:r>
          </w:p>
          <w:p w14:paraId="08024D94">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3.服务：包含会议室整套布线、接线、系统调试施工和所有设备安装调试，并提供24小时到达故障到场服务。</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767FEF18">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10,000.00 </w:t>
            </w:r>
          </w:p>
        </w:tc>
      </w:tr>
      <w:tr w14:paraId="2FD5F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3989A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59</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AACC3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会议室平板</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B96188">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1.≥13.2英寸，≥八核CPU，9T NPU算力，内存≥12GB、存储≥512GB</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765E3693">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4,649.00 </w:t>
            </w:r>
          </w:p>
        </w:tc>
      </w:tr>
      <w:tr w14:paraId="0249E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56E79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60</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E3AA4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会议室办公本</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15B12B">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1.≥八核CPU，内存≥6GB、存储≥128GB；</w:t>
            </w:r>
          </w:p>
          <w:p w14:paraId="105F5726">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firstLine="32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2.屏幕色彩：黑白；屏幕尺寸10英寸-11英寸左右。</w:t>
            </w:r>
          </w:p>
          <w:p w14:paraId="4D04E2EE">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firstLine="32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3.支持屏幕手写；</w:t>
            </w:r>
          </w:p>
          <w:p w14:paraId="3EAE8908">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firstLine="32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4.包含主机、电磁笔、数据线等配件；</w:t>
            </w:r>
          </w:p>
          <w:p w14:paraId="3FE3165F">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firstLine="32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5.支持会议录音转文字功能；支持本地大模型AI自适应会议纪要功能；</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1861128B">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5,</w:t>
            </w:r>
            <w:r>
              <w:rPr>
                <w:rFonts w:hint="eastAsia" w:eastAsia="宋体" w:cs="Times New Roman"/>
                <w:i w:val="0"/>
                <w:iCs w:val="0"/>
                <w:color w:val="auto"/>
                <w:kern w:val="0"/>
                <w:sz w:val="22"/>
                <w:szCs w:val="22"/>
                <w:u w:val="none"/>
                <w:lang w:val="en-US" w:eastAsia="zh-CN" w:bidi="ar"/>
              </w:rPr>
              <w:t>5</w:t>
            </w:r>
            <w:r>
              <w:rPr>
                <w:rFonts w:hint="default" w:ascii="Times New Roman" w:hAnsi="Times New Roman" w:eastAsia="宋体" w:cs="Times New Roman"/>
                <w:i w:val="0"/>
                <w:iCs w:val="0"/>
                <w:color w:val="auto"/>
                <w:kern w:val="0"/>
                <w:sz w:val="22"/>
                <w:szCs w:val="22"/>
                <w:u w:val="none"/>
                <w:lang w:val="en-US" w:eastAsia="zh-CN" w:bidi="ar"/>
              </w:rPr>
              <w:t xml:space="preserve">99.00 </w:t>
            </w:r>
          </w:p>
        </w:tc>
      </w:tr>
      <w:tr w14:paraId="43EB26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904F3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61</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C1A67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器材室专业设备除湿柜</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131D91">
            <w:pPr>
              <w:keepNext w:val="0"/>
              <w:keepLines w:val="0"/>
              <w:pageBreakBefore w:val="0"/>
              <w:widowControl/>
              <w:numPr>
                <w:ilvl w:val="0"/>
                <w:numId w:val="8"/>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设备用途：存放单反相机、镜头、数码设备、精密电子器材、光学仪器等，实现防潮、除湿、干燥、防尘储存；</w:t>
            </w:r>
          </w:p>
          <w:p w14:paraId="062EA402">
            <w:pPr>
              <w:keepNext w:val="0"/>
              <w:keepLines w:val="0"/>
              <w:pageBreakBefore w:val="0"/>
              <w:widowControl/>
              <w:numPr>
                <w:ilvl w:val="0"/>
                <w:numId w:val="8"/>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有效容积约700升;外型尺寸约850m*420m*2000m</w:t>
            </w:r>
          </w:p>
          <w:p w14:paraId="7E4D7F27">
            <w:pPr>
              <w:keepNext w:val="0"/>
              <w:keepLines w:val="0"/>
              <w:pageBreakBefore w:val="0"/>
              <w:widowControl/>
              <w:numPr>
                <w:ilvl w:val="0"/>
                <w:numId w:val="8"/>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支持智能恒温、触屏调控、自动息屏、密封防潮等功能；</w:t>
            </w:r>
          </w:p>
          <w:p w14:paraId="03B871F4">
            <w:pPr>
              <w:keepNext w:val="0"/>
              <w:keepLines w:val="0"/>
              <w:pageBreakBefore w:val="0"/>
              <w:widowControl/>
              <w:numPr>
                <w:ilvl w:val="0"/>
                <w:numId w:val="8"/>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可推脚轮、玻璃触控功能。</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16EF0E1D">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eastAsia" w:eastAsia="宋体" w:cs="Times New Roman"/>
                <w:i w:val="0"/>
                <w:iCs w:val="0"/>
                <w:color w:val="auto"/>
                <w:kern w:val="0"/>
                <w:sz w:val="22"/>
                <w:szCs w:val="22"/>
                <w:u w:val="none"/>
                <w:lang w:val="en-US" w:eastAsia="zh-CN" w:bidi="ar"/>
              </w:rPr>
              <w:t>4,600.00</w:t>
            </w:r>
            <w:r>
              <w:rPr>
                <w:rFonts w:hint="default" w:ascii="Times New Roman" w:hAnsi="Times New Roman" w:eastAsia="宋体" w:cs="Times New Roman"/>
                <w:i w:val="0"/>
                <w:iCs w:val="0"/>
                <w:color w:val="auto"/>
                <w:kern w:val="0"/>
                <w:sz w:val="22"/>
                <w:szCs w:val="22"/>
                <w:u w:val="none"/>
                <w:lang w:val="en-US" w:eastAsia="zh-CN" w:bidi="ar"/>
              </w:rPr>
              <w:t xml:space="preserve"> </w:t>
            </w:r>
          </w:p>
        </w:tc>
      </w:tr>
      <w:tr w14:paraId="7DDB4E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68732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62</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6A312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档案器材柜（定制一体化）</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9ED972">
            <w:pPr>
              <w:keepNext w:val="0"/>
              <w:keepLines w:val="0"/>
              <w:pageBreakBefore w:val="0"/>
              <w:widowControl/>
              <w:numPr>
                <w:ilvl w:val="0"/>
                <w:numId w:val="9"/>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左侧墙</w:t>
            </w:r>
            <w:r>
              <w:rPr>
                <w:rFonts w:hint="default" w:ascii="宋体" w:hAnsi="宋体" w:eastAsia="宋体" w:cs="宋体"/>
                <w:i w:val="0"/>
                <w:iCs w:val="0"/>
                <w:color w:val="auto"/>
                <w:kern w:val="0"/>
                <w:sz w:val="16"/>
                <w:szCs w:val="16"/>
                <w:highlight w:val="none"/>
                <w:u w:val="none"/>
                <w:lang w:val="en-US" w:eastAsia="zh-CN" w:bidi="ar"/>
              </w:rPr>
              <w:t>柜子</w:t>
            </w:r>
            <w:r>
              <w:rPr>
                <w:rFonts w:hint="eastAsia" w:ascii="宋体" w:hAnsi="宋体" w:eastAsia="宋体" w:cs="宋体"/>
                <w:i w:val="0"/>
                <w:iCs w:val="0"/>
                <w:color w:val="auto"/>
                <w:kern w:val="0"/>
                <w:sz w:val="16"/>
                <w:szCs w:val="16"/>
                <w:highlight w:val="none"/>
                <w:u w:val="none"/>
                <w:lang w:val="en-US" w:eastAsia="zh-CN" w:bidi="ar"/>
              </w:rPr>
              <w:t>尺寸约</w:t>
            </w:r>
            <w:r>
              <w:rPr>
                <w:rFonts w:hint="default" w:ascii="宋体" w:hAnsi="宋体" w:eastAsia="宋体" w:cs="宋体"/>
                <w:i w:val="0"/>
                <w:iCs w:val="0"/>
                <w:color w:val="auto"/>
                <w:kern w:val="0"/>
                <w:sz w:val="16"/>
                <w:szCs w:val="16"/>
                <w:highlight w:val="none"/>
                <w:u w:val="none"/>
                <w:lang w:val="en-US" w:eastAsia="zh-CN" w:bidi="ar"/>
              </w:rPr>
              <w:t>3700×500×2400mm高</w:t>
            </w:r>
            <w:r>
              <w:rPr>
                <w:rFonts w:hint="eastAsia" w:ascii="宋体" w:hAnsi="宋体" w:eastAsia="宋体" w:cs="宋体"/>
                <w:i w:val="0"/>
                <w:iCs w:val="0"/>
                <w:color w:val="auto"/>
                <w:kern w:val="0"/>
                <w:sz w:val="16"/>
                <w:szCs w:val="16"/>
                <w:highlight w:val="none"/>
                <w:u w:val="none"/>
                <w:lang w:val="en-US" w:eastAsia="zh-CN" w:bidi="ar"/>
              </w:rPr>
              <w:t>；右侧墙</w:t>
            </w:r>
            <w:r>
              <w:rPr>
                <w:rFonts w:hint="default" w:ascii="宋体" w:hAnsi="宋体" w:eastAsia="宋体" w:cs="宋体"/>
                <w:i w:val="0"/>
                <w:iCs w:val="0"/>
                <w:color w:val="auto"/>
                <w:kern w:val="0"/>
                <w:sz w:val="16"/>
                <w:szCs w:val="16"/>
                <w:highlight w:val="none"/>
                <w:u w:val="none"/>
                <w:lang w:val="en-US" w:eastAsia="zh-CN" w:bidi="ar"/>
              </w:rPr>
              <w:t>柜子</w:t>
            </w:r>
            <w:r>
              <w:rPr>
                <w:rFonts w:hint="eastAsia" w:ascii="宋体" w:hAnsi="宋体" w:eastAsia="宋体" w:cs="宋体"/>
                <w:i w:val="0"/>
                <w:iCs w:val="0"/>
                <w:color w:val="auto"/>
                <w:kern w:val="0"/>
                <w:sz w:val="16"/>
                <w:szCs w:val="16"/>
                <w:highlight w:val="none"/>
                <w:u w:val="none"/>
                <w:lang w:val="en-US" w:eastAsia="zh-CN" w:bidi="ar"/>
              </w:rPr>
              <w:t>尺寸约</w:t>
            </w:r>
            <w:r>
              <w:rPr>
                <w:rFonts w:hint="default" w:ascii="宋体" w:hAnsi="宋体" w:eastAsia="宋体" w:cs="宋体"/>
                <w:i w:val="0"/>
                <w:iCs w:val="0"/>
                <w:color w:val="auto"/>
                <w:kern w:val="0"/>
                <w:sz w:val="16"/>
                <w:szCs w:val="16"/>
                <w:highlight w:val="none"/>
                <w:u w:val="none"/>
                <w:lang w:val="en-US" w:eastAsia="zh-CN" w:bidi="ar"/>
              </w:rPr>
              <w:t>6470×500×2400mm高</w:t>
            </w:r>
            <w:r>
              <w:rPr>
                <w:rFonts w:hint="eastAsia" w:ascii="宋体" w:hAnsi="宋体" w:eastAsia="宋体" w:cs="宋体"/>
                <w:i w:val="0"/>
                <w:iCs w:val="0"/>
                <w:color w:val="auto"/>
                <w:kern w:val="0"/>
                <w:sz w:val="16"/>
                <w:szCs w:val="16"/>
                <w:highlight w:val="none"/>
                <w:u w:val="none"/>
                <w:lang w:val="en-US" w:eastAsia="zh-CN" w:bidi="ar"/>
              </w:rPr>
              <w:t>；订制生态板免漆柜。（材质样式以施工图纸为准）</w:t>
            </w:r>
          </w:p>
          <w:p w14:paraId="4564B8E0">
            <w:pPr>
              <w:keepNext w:val="0"/>
              <w:keepLines w:val="0"/>
              <w:pageBreakBefore w:val="0"/>
              <w:widowControl/>
              <w:numPr>
                <w:ilvl w:val="0"/>
                <w:numId w:val="9"/>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 xml:space="preserve"> 桌子</w:t>
            </w:r>
            <w:r>
              <w:rPr>
                <w:rFonts w:hint="eastAsia" w:ascii="宋体" w:hAnsi="宋体" w:eastAsia="宋体" w:cs="宋体"/>
                <w:i w:val="0"/>
                <w:iCs w:val="0"/>
                <w:color w:val="auto"/>
                <w:kern w:val="0"/>
                <w:sz w:val="16"/>
                <w:szCs w:val="16"/>
                <w:highlight w:val="none"/>
                <w:u w:val="none"/>
                <w:lang w:val="en-US" w:eastAsia="zh-CN" w:bidi="ar"/>
              </w:rPr>
              <w:t>尺寸约</w:t>
            </w:r>
            <w:r>
              <w:rPr>
                <w:rFonts w:hint="default" w:ascii="宋体" w:hAnsi="宋体" w:eastAsia="宋体" w:cs="宋体"/>
                <w:i w:val="0"/>
                <w:iCs w:val="0"/>
                <w:color w:val="auto"/>
                <w:kern w:val="0"/>
                <w:sz w:val="16"/>
                <w:szCs w:val="16"/>
                <w:highlight w:val="none"/>
                <w:u w:val="none"/>
                <w:lang w:val="en-US" w:eastAsia="zh-CN" w:bidi="ar"/>
              </w:rPr>
              <w:t>1000×560mm （1张）</w:t>
            </w:r>
            <w:r>
              <w:rPr>
                <w:rFonts w:hint="eastAsia" w:ascii="宋体" w:hAnsi="宋体" w:eastAsia="宋体" w:cs="宋体"/>
                <w:i w:val="0"/>
                <w:iCs w:val="0"/>
                <w:color w:val="auto"/>
                <w:kern w:val="0"/>
                <w:sz w:val="16"/>
                <w:szCs w:val="16"/>
                <w:highlight w:val="none"/>
                <w:u w:val="none"/>
                <w:lang w:val="en-US" w:eastAsia="zh-CN" w:bidi="ar"/>
              </w:rPr>
              <w:t>；</w:t>
            </w:r>
            <w:r>
              <w:rPr>
                <w:rFonts w:hint="default" w:ascii="宋体" w:hAnsi="宋体" w:eastAsia="宋体" w:cs="宋体"/>
                <w:i w:val="0"/>
                <w:iCs w:val="0"/>
                <w:color w:val="auto"/>
                <w:kern w:val="0"/>
                <w:sz w:val="16"/>
                <w:szCs w:val="16"/>
                <w:highlight w:val="none"/>
                <w:u w:val="none"/>
                <w:lang w:val="en-US" w:eastAsia="zh-CN" w:bidi="ar"/>
              </w:rPr>
              <w:t>椅子</w:t>
            </w:r>
            <w:r>
              <w:rPr>
                <w:rFonts w:hint="eastAsia" w:ascii="宋体" w:hAnsi="宋体" w:eastAsia="宋体" w:cs="宋体"/>
                <w:i w:val="0"/>
                <w:iCs w:val="0"/>
                <w:color w:val="auto"/>
                <w:kern w:val="0"/>
                <w:sz w:val="16"/>
                <w:szCs w:val="16"/>
                <w:highlight w:val="none"/>
                <w:u w:val="none"/>
                <w:lang w:val="en-US" w:eastAsia="zh-CN" w:bidi="ar"/>
              </w:rPr>
              <w:t>尺寸约</w:t>
            </w:r>
            <w:r>
              <w:rPr>
                <w:rFonts w:hint="default" w:ascii="宋体" w:hAnsi="宋体" w:eastAsia="宋体" w:cs="宋体"/>
                <w:i w:val="0"/>
                <w:iCs w:val="0"/>
                <w:color w:val="auto"/>
                <w:kern w:val="0"/>
                <w:sz w:val="16"/>
                <w:szCs w:val="16"/>
                <w:highlight w:val="none"/>
                <w:u w:val="none"/>
                <w:lang w:val="en-US" w:eastAsia="zh-CN" w:bidi="ar"/>
              </w:rPr>
              <w:t>600×650mm（1把）</w:t>
            </w:r>
          </w:p>
          <w:p w14:paraId="65EED2B9">
            <w:pPr>
              <w:keepNext w:val="0"/>
              <w:keepLines w:val="0"/>
              <w:pageBreakBefore w:val="0"/>
              <w:widowControl/>
              <w:numPr>
                <w:ilvl w:val="0"/>
                <w:numId w:val="9"/>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含定制施工安装。</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113DBC4B">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highlight w:val="none"/>
                <w:u w:val="none"/>
                <w:lang w:val="en-US" w:eastAsia="zh-CN" w:bidi="ar-SA"/>
              </w:rPr>
            </w:pPr>
            <w:r>
              <w:rPr>
                <w:rFonts w:hint="eastAsia" w:eastAsia="宋体" w:cs="Times New Roman"/>
                <w:i w:val="0"/>
                <w:iCs w:val="0"/>
                <w:color w:val="auto"/>
                <w:kern w:val="0"/>
                <w:sz w:val="22"/>
                <w:szCs w:val="22"/>
                <w:highlight w:val="none"/>
                <w:u w:val="none"/>
                <w:lang w:val="en-US" w:eastAsia="zh-CN" w:bidi="ar"/>
              </w:rPr>
              <w:t>11200</w:t>
            </w:r>
            <w:r>
              <w:rPr>
                <w:rFonts w:hint="default" w:ascii="Times New Roman" w:hAnsi="Times New Roman" w:eastAsia="宋体" w:cs="Times New Roman"/>
                <w:i w:val="0"/>
                <w:iCs w:val="0"/>
                <w:color w:val="auto"/>
                <w:kern w:val="0"/>
                <w:sz w:val="22"/>
                <w:szCs w:val="22"/>
                <w:highlight w:val="none"/>
                <w:u w:val="none"/>
                <w:lang w:val="en-US" w:eastAsia="zh-CN" w:bidi="ar"/>
              </w:rPr>
              <w:t xml:space="preserve">.00 </w:t>
            </w:r>
          </w:p>
        </w:tc>
      </w:tr>
      <w:tr w14:paraId="377EBE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F9E2C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63</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592DC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档案室热升华打印机</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8098BE">
            <w:pPr>
              <w:keepNext w:val="0"/>
              <w:keepLines w:val="0"/>
              <w:pageBreakBefore w:val="0"/>
              <w:widowControl/>
              <w:numPr>
                <w:ilvl w:val="0"/>
                <w:numId w:val="10"/>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支持热升华技术打印机，支持四色一体自动覆膜；</w:t>
            </w:r>
          </w:p>
          <w:p w14:paraId="7500BB3E">
            <w:pPr>
              <w:keepNext w:val="0"/>
              <w:keepLines w:val="0"/>
              <w:pageBreakBefore w:val="0"/>
              <w:widowControl/>
              <w:numPr>
                <w:ilvl w:val="0"/>
                <w:numId w:val="10"/>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打印分辨率不低于300×600dpi；</w:t>
            </w:r>
          </w:p>
          <w:p w14:paraId="548330F8">
            <w:pPr>
              <w:keepNext w:val="0"/>
              <w:keepLines w:val="0"/>
              <w:pageBreakBefore w:val="0"/>
              <w:widowControl/>
              <w:numPr>
                <w:ilvl w:val="0"/>
                <w:numId w:val="10"/>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打印介质约4*6寸，支持背胶相纸。</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3FBA3F0F">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9,700.00 </w:t>
            </w:r>
          </w:p>
        </w:tc>
      </w:tr>
      <w:tr w14:paraId="058A6B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63613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64</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B486B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媒资服务器机柜</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7A8AE2">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42U标准机柜；满足媒资系统设备安装所需。</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6F74A4A8">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3,500.00 </w:t>
            </w:r>
          </w:p>
        </w:tc>
      </w:tr>
      <w:tr w14:paraId="257EE3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D2D88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65</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AA1C2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媒资UPS电源</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565286">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1、设备类型：双变换在线式单相 UPS 电源，额定容量≥6kVA，有功功率≥5.4kW，功率因数≥0.9；</w:t>
            </w:r>
          </w:p>
          <w:p w14:paraId="1A8AC4BC">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2、输入电压范围：176VAC～275VAC，标称输入电压 220VAC；</w:t>
            </w:r>
          </w:p>
          <w:p w14:paraId="232DE689">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3、输入频率范围：50Hz±10%；</w:t>
            </w:r>
          </w:p>
          <w:p w14:paraId="02987D8A">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4、输入制式：单相两线 + 地线；</w:t>
            </w:r>
          </w:p>
          <w:p w14:paraId="1D1DABCB">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5、输出电压：220VAC，电压稳压精度≤±1%；</w:t>
            </w:r>
          </w:p>
          <w:p w14:paraId="64D694C6">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6、电池模式下输出频率精度≤±0.5%；</w:t>
            </w:r>
          </w:p>
          <w:p w14:paraId="29667F94">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7、输出波形：纯正弦波；</w:t>
            </w:r>
          </w:p>
          <w:p w14:paraId="20D0B158">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8、过载能力：负载 125% 时可连续运行≥10 分钟，负载 150% 时可连续运行≥1 分钟；</w:t>
            </w:r>
          </w:p>
          <w:p w14:paraId="1FD9BA80">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9、标准机型内置蓄电池，单节电池规格 12V/9Ah，内置电池总数量≥16 节，直流母线电压 192VDC；</w:t>
            </w:r>
          </w:p>
          <w:p w14:paraId="4B3CB9DF">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10、标准机型满载状态下备用续航时长≥10 分钟，长效机型需外接 192VDC 电池组使用；</w:t>
            </w:r>
          </w:p>
          <w:p w14:paraId="7E9B1336">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11、整机满载运行效率≥93%；</w:t>
            </w:r>
          </w:p>
          <w:p w14:paraId="6DBB4676">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12、通讯接口：配备 RS232、USB 接口及智能扩展插槽.</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400B8615">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6,635.00 </w:t>
            </w:r>
          </w:p>
        </w:tc>
      </w:tr>
      <w:tr w14:paraId="2A2893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FB8F4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66</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82E58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媒资综合布线及人工</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31B7A6">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1、电信级国标≥32芯单模光缆≥100米；</w:t>
            </w:r>
          </w:p>
          <w:p w14:paraId="46D5865B">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2、机房采用光纤架，采编室采用光纤盒；</w:t>
            </w:r>
          </w:p>
          <w:p w14:paraId="7C4A2122">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3、包含两端集成所需单模尾纤；</w:t>
            </w:r>
          </w:p>
          <w:p w14:paraId="6EE45E31">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4、国标6类网线300米；配套网线压接头；</w:t>
            </w:r>
          </w:p>
          <w:p w14:paraId="5E6A2D0B">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5、包含所有媒资设备线缆布置施工、安装部署及系统集成。</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3699EF71">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10,500.00 </w:t>
            </w:r>
          </w:p>
        </w:tc>
      </w:tr>
      <w:tr w14:paraId="3254DF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1BBDA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67</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22449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媒资万兆网卡</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431DDE">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1、设备类型：单端口万兆 SFP + 以太网适配卡；</w:t>
            </w:r>
          </w:p>
          <w:p w14:paraId="3B32621E">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2、端口规格：配备≥1 个 SFP + 通用插槽端口；</w:t>
            </w:r>
          </w:p>
          <w:p w14:paraId="2568A9C4">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3、传输速率：支持 10Gbps 万兆速率，兼容 1Gbps 千兆自适应；</w:t>
            </w:r>
          </w:p>
          <w:p w14:paraId="3B80B3D3">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4、总线规格：支持 PCIe2.0×8 高速总线，兼容各类同规格扩展插槽；</w:t>
            </w:r>
          </w:p>
          <w:p w14:paraId="28EE0354">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5、协议标准：符合 IEEE802.3ae 万兆以太网标准，支持 802.1Q VLAN、802.1P 优先级协议；</w:t>
            </w:r>
          </w:p>
          <w:p w14:paraId="13AB47A5">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6、加速功能：支持 RSS 接收缩放、VMDq 虚拟设备队列、SR-IOV 虚拟化直通功能；</w:t>
            </w:r>
          </w:p>
          <w:p w14:paraId="050D0BB7">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7、启动功能：支持 PXE 网络启动、iSCSI 远程引导、网络唤醒功能；</w:t>
            </w:r>
          </w:p>
          <w:p w14:paraId="7DDBA216">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8、帧体支持：支持巨帧传输，最大帧长≥15.5KB；</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69B7AFDF">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650.00 </w:t>
            </w:r>
          </w:p>
        </w:tc>
      </w:tr>
      <w:tr w14:paraId="1C339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79EEE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68</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E0CBD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媒资光模块</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5F27E6">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1、万兆单模双纤光模块；传输速率：支持传输速率≥10Gbps；光纤模式：适配单模双纤传输；最大传输距离：≥2km；接口类型：采用 SFP + 接口；</w:t>
            </w:r>
          </w:p>
          <w:p w14:paraId="4D79AFA1">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2、SFP+ 转 RJ45 万兆自适应电口模块；传输速率：支持万兆 / 千兆速率自适应；最大传输距离：≥30 米；接口规格：一端为 SFP + 接口，另一端为 RJ45 电口；使用方式：无需额外配置，支持即插即用。</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1E360D34">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14,710.00 </w:t>
            </w:r>
          </w:p>
        </w:tc>
      </w:tr>
      <w:tr w14:paraId="31B2C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B66FC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69</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E14FB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媒资万兆交换机</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8FAA70">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1、设备类型：三层以太网交换机；</w:t>
            </w:r>
          </w:p>
          <w:p w14:paraId="4A5E45C2">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2、光口配置：配备≥32 个 1G/10G SFP + 复用端口；</w:t>
            </w:r>
          </w:p>
          <w:p w14:paraId="4BC700D1">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3、高速端口：配备≥4 个 40G/100G QSFP28 端口；</w:t>
            </w:r>
          </w:p>
          <w:p w14:paraId="6B4AC825">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4、扩展槽位：预留≥2 个业务扩展插槽；</w:t>
            </w:r>
          </w:p>
          <w:p w14:paraId="04C91CF2">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5、散热配置：采用双风扇冗余散热设计；</w:t>
            </w:r>
          </w:p>
          <w:p w14:paraId="0C54E3E6">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6、供电配置：支持双电源冗余供电架构。</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21ED16B5">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22,300.00 </w:t>
            </w:r>
          </w:p>
        </w:tc>
      </w:tr>
      <w:tr w14:paraId="2FF5E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AA618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70</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03DD5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媒资存储矩阵</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6BB288">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1、机架式统一存储系统，采用存储控制器架构，非服务器通用架构，整机采用专业模块化无线缆设计；提供模块化架构证明文件并加盖公章；</w:t>
            </w:r>
          </w:p>
          <w:p w14:paraId="03AA63D2">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2、4U/≥24盘位，电源模块、风扇模块、硬盘均支持热插拔，提供冗余容错能力；</w:t>
            </w:r>
          </w:p>
          <w:p w14:paraId="34B0C30E">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3、系统采用≥4核心服务器处理器，本次配置≥32G ECC高速缓存,系统最大支持≥256GB；</w:t>
            </w:r>
          </w:p>
          <w:p w14:paraId="6A578B01">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4、本次配置≥4个10Gb SFP+万兆主机接口，≥2个12GbSAS (SFF-8644)扩展接口。单一系统可以扩展≥10个10Gb主机接口，本次配置≥14TB SATA ≥7200转企业级硬盘≥25块。提供备份归档组件，标配≥1个备份驱动，可以扩展到≥4个备份驱动；组件支持NTFS, FAT32, exFAT, ext2, ext3, ext4 and HFS Plus文件系统；提供数据加密功能，加密级别不低于工业标准的AES 256位 XTS 加密；提供数据防篡改保护功能，适用于文件的长期离线备份归档；</w:t>
            </w:r>
          </w:p>
          <w:p w14:paraId="7327743D">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5、系统嵌入专业存储管理软件；</w:t>
            </w:r>
          </w:p>
          <w:p w14:paraId="7BA5F434">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6、提供基础RAID级别，RAID 0、1、5、6、10、50、60等；</w:t>
            </w:r>
          </w:p>
          <w:p w14:paraId="05FB8E5A">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7、支持零时间Raid创建和快速Rebuilding；</w:t>
            </w:r>
          </w:p>
          <w:p w14:paraId="21E4EF54">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8、提供热点数据分层功能，系统自动将热点数据迁移到固态硬盘中，提供SSD缓存功能，提升系统性能；</w:t>
            </w:r>
          </w:p>
          <w:p w14:paraId="454C3D85">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9、提供重复数据删除功能，快照，数据压缩和自动精简配置功能；</w:t>
            </w:r>
          </w:p>
          <w:p w14:paraId="646A30DE">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10、支持UPS供电保护机制，避免异常断电造成存储损坏；</w:t>
            </w:r>
          </w:p>
          <w:p w14:paraId="2F3E8FCF">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11、支持远程复制、云备份功能包括亚马逊S3、阿里云；</w:t>
            </w:r>
          </w:p>
          <w:p w14:paraId="6AA0DECC">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12、支持Windows AD域用户和LDAP用户管理；支持windows ACL权限，支持配额；</w:t>
            </w:r>
          </w:p>
          <w:p w14:paraId="51EFA4FB">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13、系统提供针对影音文件读写加速功能，用以提高传输的稳定和效率；</w:t>
            </w:r>
          </w:p>
          <w:p w14:paraId="18749E55">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14、预警通知方式支持系统日志服务、邮件、SNMP，支持SSH、串口进行管理；</w:t>
            </w:r>
          </w:p>
          <w:p w14:paraId="69864DE5">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15、系统稳定读取带宽≥1500MB/s，稳定写入带宽≥1000MB/s。</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0879C111">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246,000.00 </w:t>
            </w:r>
          </w:p>
        </w:tc>
      </w:tr>
      <w:tr w14:paraId="14B28A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F29A1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71</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32CA1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媒资服务器</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3311D6">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1、处理器：配置≥2颗物理处理器，单颗核心数量≥12核，基础主频≥2.1GHz，单颗缓存≥18MB，单颗功耗≤120W；</w:t>
            </w:r>
          </w:p>
          <w:p w14:paraId="10D9A1B9">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2、内存：配置≥4条内存，单条容量≥32GB，内存运行频率≥3200MHz；</w:t>
            </w:r>
          </w:p>
          <w:p w14:paraId="562ED5C3">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3、阵列卡：配置独立硬件 RAID 阵列卡，支持主流磁盘阵列模式；</w:t>
            </w:r>
          </w:p>
          <w:p w14:paraId="712F07A7">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4、固态硬盘：配置≥2块固态硬盘，单块容量≥480GB；</w:t>
            </w:r>
          </w:p>
          <w:p w14:paraId="3A6AD54B">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5、电源：配置≥2台冗余电源，单台额定功率≥2400W；</w:t>
            </w:r>
          </w:p>
          <w:p w14:paraId="4AD61151">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6、网口配置：集成≥4个千兆RJ45电口，另配置≥1块双端口万兆网卡；</w:t>
            </w:r>
          </w:p>
          <w:p w14:paraId="5F042E38">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7、图形加速部件：配置≥2块高性能图形卡，单块图形卡≥24GB GDDR6X显存；</w:t>
            </w:r>
          </w:p>
          <w:p w14:paraId="62897A65">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8、机箱规格：2U机架式结构，配套标准机架安装导轨；</w:t>
            </w:r>
          </w:p>
          <w:p w14:paraId="190D25AA">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9、包装配件：配备专用设备包装箱；</w:t>
            </w:r>
          </w:p>
          <w:p w14:paraId="1ED10C6A">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10、操作系统：适配媒资硬件软件环境操作系统。</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382F1547">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103,000.00 </w:t>
            </w:r>
          </w:p>
        </w:tc>
      </w:tr>
      <w:tr w14:paraId="5E300E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C41D3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72</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8A520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媒资管理系统</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3CA156">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1、支持银河麒麟或Linux操作系统部署，客户端采用B/S架构，不限制windows/mac/linux/国产操作系统；</w:t>
            </w:r>
          </w:p>
          <w:p w14:paraId="75321726">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2、采用AI 网关解耦架构，AI 能力与主系统非强耦合；主系统通过HTTP + 回调方式调用 AI 服务。</w:t>
            </w:r>
          </w:p>
          <w:p w14:paraId="5DA0C349">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3、全类型文件管理：集成回收站、收藏、分享、在线预览、文件元数据维护功能，统一管理视频、音频、图片、文档等多类素材。</w:t>
            </w:r>
          </w:p>
          <w:p w14:paraId="6ECABB57">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4、全域统一管控：可与 Web 端实现统一入库、统一编目、统一权限。</w:t>
            </w:r>
          </w:p>
          <w:p w14:paraId="0EB163A6">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5、基础媒体处理：支持本地 / 远程 FFmpeg 转码、转码进度推送、缩略图生成、技术元数据提取，覆盖视频、音频、图片、PDF、Office 等格式在线预览。</w:t>
            </w:r>
          </w:p>
          <w:p w14:paraId="7FE664A1">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6、支持图片、视频、音频、文档全媒体统一智能分析与内容审核，检测范围包含画面、语音、文字、字幕、文档正文、视频关键帧。</w:t>
            </w:r>
          </w:p>
          <w:p w14:paraId="7EE26332">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7、具备能力：人脸检测与识别、人脸库比对、语音转写、SRT 字幕生成、OCR 文字提取、视觉内容理解、敏感词匹配、视频抽帧分析、风险评分与等级判定；可对涉敏内容、人物、场景、语音及文档文本输出结构化检测结果。</w:t>
            </w:r>
          </w:p>
          <w:p w14:paraId="0487F4E6">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8、专项识别管理功能：采用规则 + 样本 + 阈值管理模式，支持专项规则新建、启用、停用、编辑、删除，以及样本文件上传、维护、复核；识别类型：Logo 标识、维语文本、二维码、旗帜标语、自定义专项；识别方式：向量 + 多模态、多模态判定、向量检索、OCR + 规则、ASR + 规则。</w:t>
            </w:r>
          </w:p>
          <w:p w14:paraId="2BAEC0CE">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9、多模态检索：基于文本、图片、图文混合向量建立索引，支持全文检索、条件筛选、语义检索、以文搜图、以图搜图、相似内容检索、历史结果复用、文件指纹去重、跨媒体语义检索；依托中文分词、元数据、AI 识别结果提升检索效率。</w:t>
            </w:r>
          </w:p>
          <w:p w14:paraId="06D97ACE">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10、支持 GIS 信息提取、离线地图展示、热力图展示。</w:t>
            </w:r>
          </w:p>
          <w:p w14:paraId="40543B14">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11、提供产品的国家版权局计算机软件著作权登记证书。</w:t>
            </w:r>
          </w:p>
          <w:p w14:paraId="601BDF7A">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12、提供第三方机构出具的检测报告扫描件加盖公章。</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3CF1195D">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168,000.00 </w:t>
            </w:r>
          </w:p>
        </w:tc>
      </w:tr>
      <w:tr w14:paraId="0FF21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489DD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73</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F785B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媒资KVM切换器</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027643">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0" w:leftChars="0"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1、设备类型：19 英寸机架式 KVM 切换器，集成 17 英寸显示屏；</w:t>
            </w:r>
          </w:p>
          <w:p w14:paraId="2A862DFC">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0" w:leftChars="0"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2、接入端口：支持≥8 路主机信号接入；</w:t>
            </w:r>
          </w:p>
          <w:p w14:paraId="66EB070F">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0" w:leftChars="0"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3、显示分辨率：支持 1920×1080 高清输出；</w:t>
            </w:r>
          </w:p>
          <w:p w14:paraId="0148F922">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0" w:leftChars="0"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4、屏幕规格：配备 17 英寸宽屏显示面板；</w:t>
            </w:r>
          </w:p>
          <w:p w14:paraId="46EC373B">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0" w:leftChars="0"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5、接口类型：标配 USB 接口，兼容 USB 键鼠使用；</w:t>
            </w:r>
          </w:p>
          <w:p w14:paraId="63688E5A">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left="0" w:leftChars="0"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6、安装方式：标准机架式安装，适配常规机柜。</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7D4DF120">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3,900.00 </w:t>
            </w:r>
          </w:p>
        </w:tc>
      </w:tr>
      <w:tr w14:paraId="1C8E6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118AF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74</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E1B56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媒资安全隔离网关</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525695">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1、网络接口：配备≥1 个千兆 RJ45 以太网接口，网络带宽≥1000Mb，数据传输速度≥100MB/s；</w:t>
            </w:r>
          </w:p>
          <w:p w14:paraId="7D693CD2">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2、USB 接口：配备≥4 个 USB3.0 接口、≥2 个 USB2.0 接口，接口支持在线热插拔；</w:t>
            </w:r>
          </w:p>
          <w:p w14:paraId="3898D9CB">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3、设备系统：基于 Linux 系统搭建，搭载专用软硬件平台，支持 7×24 小时不间断运行；</w:t>
            </w:r>
          </w:p>
          <w:p w14:paraId="7DF3B6B7">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4、安全管控：具备身份鉴别、访问控制、配置管理功能；</w:t>
            </w:r>
          </w:p>
          <w:p w14:paraId="6B0371D7">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5、传输模式：支持配置单向、双向两种数据传输模式；</w:t>
            </w:r>
          </w:p>
          <w:p w14:paraId="207C0A9D">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6、文件管控：支持白名单机制限定传输文件格式，上传、下载可分别独立设置白名单；</w:t>
            </w:r>
          </w:p>
          <w:p w14:paraId="1D745A76">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7、文件检测：可对文件进行深度解析，拦截伪装类文件；</w:t>
            </w:r>
          </w:p>
          <w:p w14:paraId="6C3C3376">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8、目录传输：支持文件及目录自动互传，可自动识别目录内容更新并执行传输，支持目录传输专项配置；</w:t>
            </w:r>
          </w:p>
          <w:p w14:paraId="76F24AA3">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9、日志审计：可完整记录各客户端使用日志，支持行为追溯与审计；</w:t>
            </w:r>
          </w:p>
          <w:p w14:paraId="67295D20">
            <w:pPr>
              <w:keepNext w:val="0"/>
              <w:keepLines w:val="0"/>
              <w:pageBreakBefore w:val="0"/>
              <w:widowControl/>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10、权限管理：可基于用户、用户组、IP 地址，对视频资源访问及使用权限进行管控。</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5BEC1B1D">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u w:val="none"/>
                <w:lang w:val="en-US" w:eastAsia="zh-CN" w:bidi="ar-SA"/>
              </w:rPr>
            </w:pPr>
            <w:r>
              <w:rPr>
                <w:rFonts w:hint="default" w:ascii="Times New Roman" w:hAnsi="Times New Roman" w:eastAsia="宋体" w:cs="Times New Roman"/>
                <w:i w:val="0"/>
                <w:iCs w:val="0"/>
                <w:color w:val="auto"/>
                <w:kern w:val="0"/>
                <w:sz w:val="22"/>
                <w:szCs w:val="22"/>
                <w:u w:val="none"/>
                <w:lang w:val="en-US" w:eastAsia="zh-CN" w:bidi="ar"/>
              </w:rPr>
              <w:t xml:space="preserve">5,200.00 </w:t>
            </w:r>
          </w:p>
        </w:tc>
      </w:tr>
      <w:tr w14:paraId="2796A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8C67D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75</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A8167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办公设备</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0376B0">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1.</w:t>
            </w:r>
            <w:r>
              <w:rPr>
                <w:rFonts w:hint="default" w:ascii="宋体" w:hAnsi="宋体" w:eastAsia="宋体" w:cs="宋体"/>
                <w:i w:val="0"/>
                <w:iCs w:val="0"/>
                <w:color w:val="auto"/>
                <w:kern w:val="0"/>
                <w:sz w:val="16"/>
                <w:szCs w:val="16"/>
                <w:highlight w:val="none"/>
                <w:u w:val="none"/>
                <w:lang w:val="en-US" w:eastAsia="zh-CN" w:bidi="ar"/>
              </w:rPr>
              <w:t>会议室</w:t>
            </w:r>
            <w:r>
              <w:rPr>
                <w:rFonts w:hint="eastAsia" w:ascii="宋体" w:hAnsi="宋体" w:eastAsia="宋体" w:cs="宋体"/>
                <w:i w:val="0"/>
                <w:iCs w:val="0"/>
                <w:color w:val="auto"/>
                <w:kern w:val="0"/>
                <w:sz w:val="16"/>
                <w:szCs w:val="16"/>
                <w:highlight w:val="none"/>
                <w:u w:val="none"/>
                <w:lang w:val="en-US" w:eastAsia="zh-CN" w:bidi="ar"/>
              </w:rPr>
              <w:t>：</w:t>
            </w:r>
            <w:r>
              <w:rPr>
                <w:rFonts w:hint="default" w:ascii="宋体" w:hAnsi="宋体" w:eastAsia="宋体" w:cs="宋体"/>
                <w:i w:val="0"/>
                <w:iCs w:val="0"/>
                <w:color w:val="auto"/>
                <w:kern w:val="0"/>
                <w:sz w:val="16"/>
                <w:szCs w:val="16"/>
                <w:highlight w:val="none"/>
                <w:u w:val="none"/>
                <w:lang w:val="en-US" w:eastAsia="zh-CN" w:bidi="ar"/>
              </w:rPr>
              <w:t>桌子</w:t>
            </w:r>
            <w:r>
              <w:rPr>
                <w:rFonts w:hint="eastAsia" w:ascii="宋体" w:hAnsi="宋体" w:eastAsia="宋体" w:cs="宋体"/>
                <w:i w:val="0"/>
                <w:iCs w:val="0"/>
                <w:color w:val="auto"/>
                <w:kern w:val="0"/>
                <w:sz w:val="16"/>
                <w:szCs w:val="16"/>
                <w:highlight w:val="none"/>
                <w:u w:val="none"/>
                <w:lang w:val="en-US" w:eastAsia="zh-CN" w:bidi="ar"/>
              </w:rPr>
              <w:t>尺寸约</w:t>
            </w:r>
            <w:r>
              <w:rPr>
                <w:rFonts w:hint="default" w:ascii="宋体" w:hAnsi="宋体" w:eastAsia="宋体" w:cs="宋体"/>
                <w:i w:val="0"/>
                <w:iCs w:val="0"/>
                <w:color w:val="auto"/>
                <w:kern w:val="0"/>
                <w:sz w:val="16"/>
                <w:szCs w:val="16"/>
                <w:highlight w:val="none"/>
                <w:u w:val="none"/>
                <w:lang w:val="en-US" w:eastAsia="zh-CN" w:bidi="ar"/>
              </w:rPr>
              <w:t>3600×1200mm（</w:t>
            </w:r>
            <w:r>
              <w:rPr>
                <w:rFonts w:hint="eastAsia" w:ascii="宋体" w:hAnsi="宋体" w:eastAsia="宋体" w:cs="宋体"/>
                <w:i w:val="0"/>
                <w:iCs w:val="0"/>
                <w:color w:val="auto"/>
                <w:kern w:val="0"/>
                <w:sz w:val="16"/>
                <w:szCs w:val="16"/>
                <w:highlight w:val="none"/>
                <w:u w:val="none"/>
                <w:lang w:val="en-US" w:eastAsia="zh-CN" w:bidi="ar"/>
              </w:rPr>
              <w:t>1</w:t>
            </w:r>
            <w:r>
              <w:rPr>
                <w:rFonts w:hint="default" w:ascii="宋体" w:hAnsi="宋体" w:eastAsia="宋体" w:cs="宋体"/>
                <w:i w:val="0"/>
                <w:iCs w:val="0"/>
                <w:color w:val="auto"/>
                <w:kern w:val="0"/>
                <w:sz w:val="16"/>
                <w:szCs w:val="16"/>
                <w:highlight w:val="none"/>
                <w:u w:val="none"/>
                <w:lang w:val="en-US" w:eastAsia="zh-CN" w:bidi="ar"/>
              </w:rPr>
              <w:t>张）</w:t>
            </w:r>
            <w:r>
              <w:rPr>
                <w:rFonts w:hint="eastAsia" w:ascii="宋体" w:hAnsi="宋体" w:eastAsia="宋体" w:cs="宋体"/>
                <w:i w:val="0"/>
                <w:iCs w:val="0"/>
                <w:color w:val="auto"/>
                <w:kern w:val="0"/>
                <w:sz w:val="16"/>
                <w:szCs w:val="16"/>
                <w:highlight w:val="none"/>
                <w:u w:val="none"/>
                <w:lang w:val="en-US" w:eastAsia="zh-CN" w:bidi="ar"/>
              </w:rPr>
              <w:t>；</w:t>
            </w:r>
            <w:r>
              <w:rPr>
                <w:rFonts w:hint="default" w:ascii="宋体" w:hAnsi="宋体" w:eastAsia="宋体" w:cs="宋体"/>
                <w:i w:val="0"/>
                <w:iCs w:val="0"/>
                <w:color w:val="auto"/>
                <w:kern w:val="0"/>
                <w:sz w:val="16"/>
                <w:szCs w:val="16"/>
                <w:highlight w:val="none"/>
                <w:u w:val="none"/>
                <w:lang w:val="en-US" w:eastAsia="zh-CN" w:bidi="ar"/>
              </w:rPr>
              <w:t>椅子</w:t>
            </w:r>
            <w:r>
              <w:rPr>
                <w:rFonts w:hint="eastAsia" w:ascii="宋体" w:hAnsi="宋体" w:eastAsia="宋体" w:cs="宋体"/>
                <w:i w:val="0"/>
                <w:iCs w:val="0"/>
                <w:color w:val="auto"/>
                <w:kern w:val="0"/>
                <w:sz w:val="16"/>
                <w:szCs w:val="16"/>
                <w:highlight w:val="none"/>
                <w:u w:val="none"/>
                <w:lang w:val="en-US" w:eastAsia="zh-CN" w:bidi="ar"/>
              </w:rPr>
              <w:t>尺寸约</w:t>
            </w:r>
            <w:r>
              <w:rPr>
                <w:rFonts w:hint="default" w:ascii="宋体" w:hAnsi="宋体" w:eastAsia="宋体" w:cs="宋体"/>
                <w:i w:val="0"/>
                <w:iCs w:val="0"/>
                <w:color w:val="auto"/>
                <w:kern w:val="0"/>
                <w:sz w:val="16"/>
                <w:szCs w:val="16"/>
                <w:highlight w:val="none"/>
                <w:u w:val="none"/>
                <w:lang w:val="en-US" w:eastAsia="zh-CN" w:bidi="ar"/>
              </w:rPr>
              <w:t>510×460mm（12把）</w:t>
            </w:r>
            <w:r>
              <w:rPr>
                <w:rFonts w:hint="eastAsia" w:ascii="宋体" w:hAnsi="宋体" w:eastAsia="宋体" w:cs="宋体"/>
                <w:i w:val="0"/>
                <w:iCs w:val="0"/>
                <w:color w:val="auto"/>
                <w:kern w:val="0"/>
                <w:sz w:val="16"/>
                <w:szCs w:val="16"/>
                <w:highlight w:val="none"/>
                <w:u w:val="none"/>
                <w:lang w:val="en-US" w:eastAsia="zh-CN" w:bidi="ar"/>
              </w:rPr>
              <w:t>，采购成品，</w:t>
            </w:r>
            <w:r>
              <w:rPr>
                <w:rFonts w:hint="default" w:ascii="宋体" w:hAnsi="宋体" w:eastAsia="宋体" w:cs="宋体"/>
                <w:i w:val="0"/>
                <w:iCs w:val="0"/>
                <w:color w:val="auto"/>
                <w:kern w:val="0"/>
                <w:sz w:val="16"/>
                <w:szCs w:val="16"/>
                <w:highlight w:val="none"/>
                <w:u w:val="none"/>
                <w:lang w:val="en-US" w:eastAsia="zh-CN" w:bidi="ar"/>
              </w:rPr>
              <w:t>符合人体工程学设计</w:t>
            </w:r>
            <w:r>
              <w:rPr>
                <w:rFonts w:hint="eastAsia" w:ascii="宋体" w:hAnsi="宋体" w:eastAsia="宋体" w:cs="宋体"/>
                <w:i w:val="0"/>
                <w:iCs w:val="0"/>
                <w:color w:val="auto"/>
                <w:kern w:val="0"/>
                <w:sz w:val="16"/>
                <w:szCs w:val="16"/>
                <w:highlight w:val="none"/>
                <w:u w:val="none"/>
                <w:lang w:val="en-US" w:eastAsia="zh-CN" w:bidi="ar"/>
              </w:rPr>
              <w:t>。</w:t>
            </w:r>
            <w:r>
              <w:rPr>
                <w:rFonts w:hint="default" w:ascii="宋体" w:hAnsi="宋体" w:eastAsia="宋体" w:cs="宋体"/>
                <w:i w:val="0"/>
                <w:iCs w:val="0"/>
                <w:color w:val="auto"/>
                <w:kern w:val="0"/>
                <w:sz w:val="16"/>
                <w:szCs w:val="16"/>
                <w:highlight w:val="none"/>
                <w:u w:val="none"/>
                <w:lang w:val="en-US" w:eastAsia="zh-CN" w:bidi="ar"/>
              </w:rPr>
              <w:t xml:space="preserve">                                                                    2.采编室</w:t>
            </w:r>
            <w:r>
              <w:rPr>
                <w:rFonts w:hint="eastAsia" w:ascii="宋体" w:hAnsi="宋体" w:eastAsia="宋体" w:cs="宋体"/>
                <w:i w:val="0"/>
                <w:iCs w:val="0"/>
                <w:color w:val="auto"/>
                <w:kern w:val="0"/>
                <w:sz w:val="16"/>
                <w:szCs w:val="16"/>
                <w:highlight w:val="none"/>
                <w:u w:val="none"/>
                <w:lang w:val="en-US" w:eastAsia="zh-CN" w:bidi="ar"/>
              </w:rPr>
              <w:t>：</w:t>
            </w:r>
            <w:r>
              <w:rPr>
                <w:rFonts w:hint="default" w:ascii="宋体" w:hAnsi="宋体" w:eastAsia="宋体" w:cs="宋体"/>
                <w:i w:val="0"/>
                <w:iCs w:val="0"/>
                <w:color w:val="auto"/>
                <w:kern w:val="0"/>
                <w:sz w:val="16"/>
                <w:szCs w:val="16"/>
                <w:highlight w:val="none"/>
                <w:u w:val="none"/>
                <w:lang w:val="en-US" w:eastAsia="zh-CN" w:bidi="ar"/>
              </w:rPr>
              <w:t>桌子</w:t>
            </w:r>
            <w:r>
              <w:rPr>
                <w:rFonts w:hint="eastAsia" w:ascii="宋体" w:hAnsi="宋体" w:eastAsia="宋体" w:cs="宋体"/>
                <w:i w:val="0"/>
                <w:iCs w:val="0"/>
                <w:color w:val="auto"/>
                <w:kern w:val="0"/>
                <w:sz w:val="16"/>
                <w:szCs w:val="16"/>
                <w:highlight w:val="none"/>
                <w:u w:val="none"/>
                <w:lang w:val="en-US" w:eastAsia="zh-CN" w:bidi="ar"/>
              </w:rPr>
              <w:t>尺寸约</w:t>
            </w:r>
            <w:r>
              <w:rPr>
                <w:rFonts w:hint="default" w:ascii="宋体" w:hAnsi="宋体" w:eastAsia="宋体" w:cs="宋体"/>
                <w:i w:val="0"/>
                <w:iCs w:val="0"/>
                <w:color w:val="auto"/>
                <w:kern w:val="0"/>
                <w:sz w:val="16"/>
                <w:szCs w:val="16"/>
                <w:highlight w:val="none"/>
                <w:u w:val="none"/>
                <w:lang w:val="en-US" w:eastAsia="zh-CN" w:bidi="ar"/>
              </w:rPr>
              <w:t>1400×600mm（8张）</w:t>
            </w:r>
            <w:r>
              <w:rPr>
                <w:rFonts w:hint="eastAsia" w:ascii="宋体" w:hAnsi="宋体" w:eastAsia="宋体" w:cs="宋体"/>
                <w:i w:val="0"/>
                <w:iCs w:val="0"/>
                <w:color w:val="auto"/>
                <w:kern w:val="0"/>
                <w:sz w:val="16"/>
                <w:szCs w:val="16"/>
                <w:highlight w:val="none"/>
                <w:u w:val="none"/>
                <w:lang w:val="en-US" w:eastAsia="zh-CN" w:bidi="ar"/>
              </w:rPr>
              <w:t>；</w:t>
            </w:r>
            <w:r>
              <w:rPr>
                <w:rFonts w:hint="default" w:ascii="宋体" w:hAnsi="宋体" w:eastAsia="宋体" w:cs="宋体"/>
                <w:i w:val="0"/>
                <w:iCs w:val="0"/>
                <w:color w:val="auto"/>
                <w:kern w:val="0"/>
                <w:sz w:val="16"/>
                <w:szCs w:val="16"/>
                <w:highlight w:val="none"/>
                <w:u w:val="none"/>
                <w:lang w:val="en-US" w:eastAsia="zh-CN" w:bidi="ar"/>
              </w:rPr>
              <w:t xml:space="preserve"> 椅子</w:t>
            </w:r>
            <w:r>
              <w:rPr>
                <w:rFonts w:hint="eastAsia" w:ascii="宋体" w:hAnsi="宋体" w:eastAsia="宋体" w:cs="宋体"/>
                <w:i w:val="0"/>
                <w:iCs w:val="0"/>
                <w:color w:val="auto"/>
                <w:kern w:val="0"/>
                <w:sz w:val="16"/>
                <w:szCs w:val="16"/>
                <w:highlight w:val="none"/>
                <w:u w:val="none"/>
                <w:lang w:val="en-US" w:eastAsia="zh-CN" w:bidi="ar"/>
              </w:rPr>
              <w:t>尺寸约</w:t>
            </w:r>
            <w:r>
              <w:rPr>
                <w:rFonts w:hint="default" w:ascii="宋体" w:hAnsi="宋体" w:eastAsia="宋体" w:cs="宋体"/>
                <w:i w:val="0"/>
                <w:iCs w:val="0"/>
                <w:color w:val="auto"/>
                <w:kern w:val="0"/>
                <w:sz w:val="16"/>
                <w:szCs w:val="16"/>
                <w:highlight w:val="none"/>
                <w:u w:val="none"/>
                <w:lang w:val="en-US" w:eastAsia="zh-CN" w:bidi="ar"/>
              </w:rPr>
              <w:t>580×550mm（8把）</w:t>
            </w:r>
            <w:r>
              <w:rPr>
                <w:rFonts w:hint="eastAsia" w:ascii="宋体" w:hAnsi="宋体" w:eastAsia="宋体" w:cs="宋体"/>
                <w:i w:val="0"/>
                <w:iCs w:val="0"/>
                <w:color w:val="auto"/>
                <w:kern w:val="0"/>
                <w:sz w:val="16"/>
                <w:szCs w:val="16"/>
                <w:highlight w:val="none"/>
                <w:u w:val="none"/>
                <w:lang w:val="en-US" w:eastAsia="zh-CN" w:bidi="ar"/>
              </w:rPr>
              <w:t>，采购成品，</w:t>
            </w:r>
            <w:r>
              <w:rPr>
                <w:rFonts w:hint="default" w:ascii="宋体" w:hAnsi="宋体" w:eastAsia="宋体" w:cs="宋体"/>
                <w:i w:val="0"/>
                <w:iCs w:val="0"/>
                <w:color w:val="auto"/>
                <w:kern w:val="0"/>
                <w:sz w:val="16"/>
                <w:szCs w:val="16"/>
                <w:highlight w:val="none"/>
                <w:u w:val="none"/>
                <w:lang w:val="en-US" w:eastAsia="zh-CN" w:bidi="ar"/>
              </w:rPr>
              <w:t>符合人体工程学设计</w:t>
            </w:r>
            <w:r>
              <w:rPr>
                <w:rFonts w:hint="eastAsia" w:ascii="宋体" w:hAnsi="宋体" w:eastAsia="宋体" w:cs="宋体"/>
                <w:i w:val="0"/>
                <w:iCs w:val="0"/>
                <w:color w:val="auto"/>
                <w:kern w:val="0"/>
                <w:sz w:val="16"/>
                <w:szCs w:val="16"/>
                <w:highlight w:val="none"/>
                <w:u w:val="none"/>
                <w:lang w:val="en-US" w:eastAsia="zh-CN" w:bidi="ar"/>
              </w:rPr>
              <w:t>。</w:t>
            </w:r>
            <w:r>
              <w:rPr>
                <w:rFonts w:hint="default" w:ascii="宋体" w:hAnsi="宋体" w:eastAsia="宋体" w:cs="宋体"/>
                <w:i w:val="0"/>
                <w:iCs w:val="0"/>
                <w:color w:val="auto"/>
                <w:kern w:val="0"/>
                <w:sz w:val="16"/>
                <w:szCs w:val="16"/>
                <w:highlight w:val="none"/>
                <w:u w:val="none"/>
                <w:lang w:val="en-US" w:eastAsia="zh-CN" w:bidi="ar"/>
              </w:rPr>
              <w:t xml:space="preserve">                                                        </w:t>
            </w:r>
          </w:p>
          <w:p w14:paraId="3434BA58">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default" w:ascii="宋体" w:hAnsi="宋体" w:eastAsia="宋体" w:cs="宋体"/>
                <w:i w:val="0"/>
                <w:iCs w:val="0"/>
                <w:color w:val="auto"/>
                <w:kern w:val="0"/>
                <w:sz w:val="16"/>
                <w:szCs w:val="16"/>
                <w:highlight w:val="none"/>
                <w:u w:val="none"/>
                <w:lang w:val="en-US" w:eastAsia="zh-CN" w:bidi="ar"/>
              </w:rPr>
              <w:t>3.办公</w:t>
            </w:r>
            <w:r>
              <w:rPr>
                <w:rFonts w:hint="eastAsia" w:ascii="宋体" w:hAnsi="宋体" w:eastAsia="宋体" w:cs="宋体"/>
                <w:i w:val="0"/>
                <w:iCs w:val="0"/>
                <w:color w:val="auto"/>
                <w:kern w:val="0"/>
                <w:sz w:val="16"/>
                <w:szCs w:val="16"/>
                <w:highlight w:val="none"/>
                <w:u w:val="none"/>
                <w:lang w:val="en-US" w:eastAsia="zh-CN" w:bidi="ar"/>
              </w:rPr>
              <w:t>桌：</w:t>
            </w:r>
            <w:r>
              <w:rPr>
                <w:rFonts w:hint="default" w:ascii="宋体" w:hAnsi="宋体" w:eastAsia="宋体" w:cs="宋体"/>
                <w:i w:val="0"/>
                <w:iCs w:val="0"/>
                <w:color w:val="auto"/>
                <w:kern w:val="0"/>
                <w:sz w:val="16"/>
                <w:szCs w:val="16"/>
                <w:highlight w:val="none"/>
                <w:u w:val="none"/>
                <w:lang w:val="en-US" w:eastAsia="zh-CN" w:bidi="ar"/>
              </w:rPr>
              <w:t>办公桌</w:t>
            </w:r>
            <w:r>
              <w:rPr>
                <w:rFonts w:hint="eastAsia" w:ascii="宋体" w:hAnsi="宋体" w:eastAsia="宋体" w:cs="宋体"/>
                <w:i w:val="0"/>
                <w:iCs w:val="0"/>
                <w:color w:val="auto"/>
                <w:kern w:val="0"/>
                <w:sz w:val="16"/>
                <w:szCs w:val="16"/>
                <w:highlight w:val="none"/>
                <w:u w:val="none"/>
                <w:lang w:val="en-US" w:eastAsia="zh-CN" w:bidi="ar"/>
              </w:rPr>
              <w:t>尺寸约</w:t>
            </w:r>
            <w:r>
              <w:rPr>
                <w:rFonts w:hint="default" w:ascii="宋体" w:hAnsi="宋体" w:eastAsia="宋体" w:cs="宋体"/>
                <w:i w:val="0"/>
                <w:iCs w:val="0"/>
                <w:color w:val="auto"/>
                <w:kern w:val="0"/>
                <w:sz w:val="16"/>
                <w:szCs w:val="16"/>
                <w:highlight w:val="none"/>
                <w:u w:val="none"/>
                <w:lang w:val="en-US" w:eastAsia="zh-CN" w:bidi="ar"/>
              </w:rPr>
              <w:t>1800×800mm（</w:t>
            </w:r>
            <w:r>
              <w:rPr>
                <w:rFonts w:hint="eastAsia" w:ascii="宋体" w:hAnsi="宋体" w:eastAsia="宋体" w:cs="宋体"/>
                <w:i w:val="0"/>
                <w:iCs w:val="0"/>
                <w:color w:val="auto"/>
                <w:kern w:val="0"/>
                <w:sz w:val="16"/>
                <w:szCs w:val="16"/>
                <w:highlight w:val="none"/>
                <w:u w:val="none"/>
                <w:lang w:val="en-US" w:eastAsia="zh-CN" w:bidi="ar"/>
              </w:rPr>
              <w:t>1</w:t>
            </w:r>
            <w:r>
              <w:rPr>
                <w:rFonts w:hint="default" w:ascii="宋体" w:hAnsi="宋体" w:eastAsia="宋体" w:cs="宋体"/>
                <w:i w:val="0"/>
                <w:iCs w:val="0"/>
                <w:color w:val="auto"/>
                <w:kern w:val="0"/>
                <w:sz w:val="16"/>
                <w:szCs w:val="16"/>
                <w:highlight w:val="none"/>
                <w:u w:val="none"/>
                <w:lang w:val="en-US" w:eastAsia="zh-CN" w:bidi="ar"/>
              </w:rPr>
              <w:t>张）</w:t>
            </w:r>
            <w:r>
              <w:rPr>
                <w:rFonts w:hint="eastAsia" w:ascii="宋体" w:hAnsi="宋体" w:eastAsia="宋体" w:cs="宋体"/>
                <w:i w:val="0"/>
                <w:iCs w:val="0"/>
                <w:color w:val="auto"/>
                <w:kern w:val="0"/>
                <w:sz w:val="16"/>
                <w:szCs w:val="16"/>
                <w:highlight w:val="none"/>
                <w:u w:val="none"/>
                <w:lang w:val="en-US" w:eastAsia="zh-CN" w:bidi="ar"/>
              </w:rPr>
              <w:t>；</w:t>
            </w:r>
            <w:r>
              <w:rPr>
                <w:rFonts w:hint="default" w:ascii="宋体" w:hAnsi="宋体" w:eastAsia="宋体" w:cs="宋体"/>
                <w:i w:val="0"/>
                <w:iCs w:val="0"/>
                <w:color w:val="auto"/>
                <w:kern w:val="0"/>
                <w:sz w:val="16"/>
                <w:szCs w:val="16"/>
                <w:highlight w:val="none"/>
                <w:u w:val="none"/>
                <w:lang w:val="en-US" w:eastAsia="zh-CN" w:bidi="ar"/>
              </w:rPr>
              <w:t>椅子</w:t>
            </w:r>
            <w:r>
              <w:rPr>
                <w:rFonts w:hint="eastAsia" w:ascii="宋体" w:hAnsi="宋体" w:eastAsia="宋体" w:cs="宋体"/>
                <w:i w:val="0"/>
                <w:iCs w:val="0"/>
                <w:color w:val="auto"/>
                <w:kern w:val="0"/>
                <w:sz w:val="16"/>
                <w:szCs w:val="16"/>
                <w:highlight w:val="none"/>
                <w:u w:val="none"/>
                <w:lang w:val="en-US" w:eastAsia="zh-CN" w:bidi="ar"/>
              </w:rPr>
              <w:t>尺寸约</w:t>
            </w:r>
            <w:r>
              <w:rPr>
                <w:rFonts w:hint="default" w:ascii="宋体" w:hAnsi="宋体" w:eastAsia="宋体" w:cs="宋体"/>
                <w:i w:val="0"/>
                <w:iCs w:val="0"/>
                <w:color w:val="auto"/>
                <w:kern w:val="0"/>
                <w:sz w:val="16"/>
                <w:szCs w:val="16"/>
                <w:highlight w:val="none"/>
                <w:u w:val="none"/>
                <w:lang w:val="en-US" w:eastAsia="zh-CN" w:bidi="ar"/>
              </w:rPr>
              <w:t>600×650（3把）</w:t>
            </w:r>
            <w:r>
              <w:rPr>
                <w:rFonts w:hint="eastAsia" w:ascii="宋体" w:hAnsi="宋体" w:eastAsia="宋体" w:cs="宋体"/>
                <w:i w:val="0"/>
                <w:iCs w:val="0"/>
                <w:color w:val="auto"/>
                <w:kern w:val="0"/>
                <w:sz w:val="16"/>
                <w:szCs w:val="16"/>
                <w:highlight w:val="none"/>
                <w:u w:val="none"/>
                <w:lang w:val="en-US" w:eastAsia="zh-CN" w:bidi="ar"/>
              </w:rPr>
              <w:t>，采购成品，</w:t>
            </w:r>
            <w:r>
              <w:rPr>
                <w:rFonts w:hint="default" w:ascii="宋体" w:hAnsi="宋体" w:eastAsia="宋体" w:cs="宋体"/>
                <w:i w:val="0"/>
                <w:iCs w:val="0"/>
                <w:color w:val="auto"/>
                <w:kern w:val="0"/>
                <w:sz w:val="16"/>
                <w:szCs w:val="16"/>
                <w:highlight w:val="none"/>
                <w:u w:val="none"/>
                <w:lang w:val="en-US" w:eastAsia="zh-CN" w:bidi="ar"/>
              </w:rPr>
              <w:t>符合人体工程学设计</w:t>
            </w:r>
            <w:r>
              <w:rPr>
                <w:rFonts w:hint="eastAsia" w:ascii="宋体" w:hAnsi="宋体" w:eastAsia="宋体" w:cs="宋体"/>
                <w:i w:val="0"/>
                <w:iCs w:val="0"/>
                <w:color w:val="auto"/>
                <w:kern w:val="0"/>
                <w:sz w:val="16"/>
                <w:szCs w:val="16"/>
                <w:highlight w:val="none"/>
                <w:u w:val="none"/>
                <w:lang w:val="en-US" w:eastAsia="zh-CN" w:bidi="ar"/>
              </w:rPr>
              <w:t>。</w:t>
            </w:r>
            <w:r>
              <w:rPr>
                <w:rFonts w:hint="default" w:ascii="宋体" w:hAnsi="宋体" w:eastAsia="宋体" w:cs="宋体"/>
                <w:i w:val="0"/>
                <w:iCs w:val="0"/>
                <w:color w:val="auto"/>
                <w:kern w:val="0"/>
                <w:sz w:val="16"/>
                <w:szCs w:val="16"/>
                <w:highlight w:val="none"/>
                <w:u w:val="none"/>
                <w:lang w:val="en-US" w:eastAsia="zh-CN" w:bidi="ar"/>
              </w:rPr>
              <w:t xml:space="preserve"> </w:t>
            </w:r>
          </w:p>
          <w:p w14:paraId="277789A3">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4.备勤</w:t>
            </w:r>
            <w:r>
              <w:rPr>
                <w:rFonts w:hint="default" w:ascii="宋体" w:hAnsi="宋体" w:eastAsia="宋体" w:cs="宋体"/>
                <w:i w:val="0"/>
                <w:iCs w:val="0"/>
                <w:color w:val="auto"/>
                <w:kern w:val="0"/>
                <w:sz w:val="16"/>
                <w:szCs w:val="16"/>
                <w:highlight w:val="none"/>
                <w:u w:val="none"/>
                <w:lang w:val="en-US" w:eastAsia="zh-CN" w:bidi="ar"/>
              </w:rPr>
              <w:t>室</w:t>
            </w:r>
            <w:r>
              <w:rPr>
                <w:rFonts w:hint="eastAsia" w:ascii="宋体" w:hAnsi="宋体" w:eastAsia="宋体" w:cs="宋体"/>
                <w:i w:val="0"/>
                <w:iCs w:val="0"/>
                <w:color w:val="auto"/>
                <w:kern w:val="0"/>
                <w:sz w:val="16"/>
                <w:szCs w:val="16"/>
                <w:highlight w:val="none"/>
                <w:u w:val="none"/>
                <w:lang w:val="en-US" w:eastAsia="zh-CN" w:bidi="ar"/>
              </w:rPr>
              <w:t>：</w:t>
            </w:r>
            <w:r>
              <w:rPr>
                <w:rFonts w:hint="default" w:ascii="宋体" w:hAnsi="宋体" w:eastAsia="宋体" w:cs="宋体"/>
                <w:i w:val="0"/>
                <w:iCs w:val="0"/>
                <w:color w:val="auto"/>
                <w:kern w:val="0"/>
                <w:sz w:val="16"/>
                <w:szCs w:val="16"/>
                <w:highlight w:val="none"/>
                <w:u w:val="none"/>
                <w:lang w:val="en-US" w:eastAsia="zh-CN" w:bidi="ar"/>
              </w:rPr>
              <w:t>床</w:t>
            </w:r>
            <w:r>
              <w:rPr>
                <w:rFonts w:hint="eastAsia" w:ascii="宋体" w:hAnsi="宋体" w:eastAsia="宋体" w:cs="宋体"/>
                <w:i w:val="0"/>
                <w:iCs w:val="0"/>
                <w:color w:val="auto"/>
                <w:kern w:val="0"/>
                <w:sz w:val="16"/>
                <w:szCs w:val="16"/>
                <w:highlight w:val="none"/>
                <w:u w:val="none"/>
                <w:lang w:val="en-US" w:eastAsia="zh-CN" w:bidi="ar"/>
              </w:rPr>
              <w:t>尺寸约</w:t>
            </w:r>
            <w:r>
              <w:rPr>
                <w:rFonts w:hint="default" w:ascii="宋体" w:hAnsi="宋体" w:eastAsia="宋体" w:cs="宋体"/>
                <w:i w:val="0"/>
                <w:iCs w:val="0"/>
                <w:color w:val="auto"/>
                <w:kern w:val="0"/>
                <w:sz w:val="16"/>
                <w:szCs w:val="16"/>
                <w:highlight w:val="none"/>
                <w:u w:val="none"/>
                <w:lang w:val="en-US" w:eastAsia="zh-CN" w:bidi="ar"/>
              </w:rPr>
              <w:t>1200×1920（2张）</w:t>
            </w:r>
            <w:r>
              <w:rPr>
                <w:rFonts w:hint="eastAsia" w:ascii="宋体" w:hAnsi="宋体" w:eastAsia="宋体" w:cs="宋体"/>
                <w:i w:val="0"/>
                <w:iCs w:val="0"/>
                <w:color w:val="auto"/>
                <w:kern w:val="0"/>
                <w:sz w:val="16"/>
                <w:szCs w:val="16"/>
                <w:highlight w:val="none"/>
                <w:u w:val="none"/>
                <w:lang w:val="en-US" w:eastAsia="zh-CN" w:bidi="ar"/>
              </w:rPr>
              <w:t>；</w:t>
            </w:r>
            <w:r>
              <w:rPr>
                <w:rFonts w:hint="default" w:ascii="宋体" w:hAnsi="宋体" w:eastAsia="宋体" w:cs="宋体"/>
                <w:i w:val="0"/>
                <w:iCs w:val="0"/>
                <w:color w:val="auto"/>
                <w:kern w:val="0"/>
                <w:sz w:val="16"/>
                <w:szCs w:val="16"/>
                <w:highlight w:val="none"/>
                <w:u w:val="none"/>
                <w:lang w:val="en-US" w:eastAsia="zh-CN" w:bidi="ar"/>
              </w:rPr>
              <w:t xml:space="preserve"> 衣柜</w:t>
            </w:r>
            <w:r>
              <w:rPr>
                <w:rFonts w:hint="eastAsia" w:ascii="宋体" w:hAnsi="宋体" w:eastAsia="宋体" w:cs="宋体"/>
                <w:i w:val="0"/>
                <w:iCs w:val="0"/>
                <w:color w:val="auto"/>
                <w:kern w:val="0"/>
                <w:sz w:val="16"/>
                <w:szCs w:val="16"/>
                <w:highlight w:val="none"/>
                <w:u w:val="none"/>
                <w:lang w:val="en-US" w:eastAsia="zh-CN" w:bidi="ar"/>
              </w:rPr>
              <w:t>尺寸约</w:t>
            </w:r>
            <w:r>
              <w:rPr>
                <w:rFonts w:hint="default" w:ascii="宋体" w:hAnsi="宋体" w:eastAsia="宋体" w:cs="宋体"/>
                <w:i w:val="0"/>
                <w:iCs w:val="0"/>
                <w:color w:val="auto"/>
                <w:kern w:val="0"/>
                <w:sz w:val="16"/>
                <w:szCs w:val="16"/>
                <w:highlight w:val="none"/>
                <w:u w:val="none"/>
                <w:lang w:val="en-US" w:eastAsia="zh-CN" w:bidi="ar"/>
              </w:rPr>
              <w:t>1200×600×2900mm高 （1个）</w:t>
            </w:r>
            <w:r>
              <w:rPr>
                <w:rFonts w:hint="eastAsia" w:ascii="宋体" w:hAnsi="宋体" w:eastAsia="宋体" w:cs="宋体"/>
                <w:i w:val="0"/>
                <w:iCs w:val="0"/>
                <w:color w:val="auto"/>
                <w:kern w:val="0"/>
                <w:sz w:val="16"/>
                <w:szCs w:val="16"/>
                <w:highlight w:val="none"/>
                <w:u w:val="none"/>
                <w:lang w:val="en-US" w:eastAsia="zh-CN" w:bidi="ar"/>
              </w:rPr>
              <w:t>（订制生态板免漆柜）；</w:t>
            </w:r>
            <w:r>
              <w:rPr>
                <w:rFonts w:hint="default" w:ascii="宋体" w:hAnsi="宋体" w:eastAsia="宋体" w:cs="宋体"/>
                <w:i w:val="0"/>
                <w:iCs w:val="0"/>
                <w:color w:val="auto"/>
                <w:kern w:val="0"/>
                <w:sz w:val="16"/>
                <w:szCs w:val="16"/>
                <w:highlight w:val="none"/>
                <w:u w:val="none"/>
                <w:lang w:val="en-US" w:eastAsia="zh-CN" w:bidi="ar"/>
              </w:rPr>
              <w:t>书桌</w:t>
            </w:r>
            <w:r>
              <w:rPr>
                <w:rFonts w:hint="eastAsia" w:ascii="宋体" w:hAnsi="宋体" w:eastAsia="宋体" w:cs="宋体"/>
                <w:i w:val="0"/>
                <w:iCs w:val="0"/>
                <w:color w:val="auto"/>
                <w:kern w:val="0"/>
                <w:sz w:val="16"/>
                <w:szCs w:val="16"/>
                <w:highlight w:val="none"/>
                <w:u w:val="none"/>
                <w:lang w:val="en-US" w:eastAsia="zh-CN" w:bidi="ar"/>
              </w:rPr>
              <w:t>尺寸约</w:t>
            </w:r>
            <w:r>
              <w:rPr>
                <w:rFonts w:hint="default" w:ascii="宋体" w:hAnsi="宋体" w:eastAsia="宋体" w:cs="宋体"/>
                <w:i w:val="0"/>
                <w:iCs w:val="0"/>
                <w:color w:val="auto"/>
                <w:kern w:val="0"/>
                <w:sz w:val="16"/>
                <w:szCs w:val="16"/>
                <w:highlight w:val="none"/>
                <w:u w:val="none"/>
                <w:lang w:val="en-US" w:eastAsia="zh-CN" w:bidi="ar"/>
              </w:rPr>
              <w:t>1200×600×750mm高 （</w:t>
            </w:r>
            <w:r>
              <w:rPr>
                <w:rFonts w:hint="eastAsia" w:ascii="宋体" w:hAnsi="宋体" w:eastAsia="宋体" w:cs="宋体"/>
                <w:i w:val="0"/>
                <w:iCs w:val="0"/>
                <w:color w:val="auto"/>
                <w:kern w:val="0"/>
                <w:sz w:val="16"/>
                <w:szCs w:val="16"/>
                <w:highlight w:val="none"/>
                <w:u w:val="none"/>
                <w:lang w:val="en-US" w:eastAsia="zh-CN" w:bidi="ar"/>
              </w:rPr>
              <w:t>1</w:t>
            </w:r>
            <w:r>
              <w:rPr>
                <w:rFonts w:hint="default" w:ascii="宋体" w:hAnsi="宋体" w:eastAsia="宋体" w:cs="宋体"/>
                <w:i w:val="0"/>
                <w:iCs w:val="0"/>
                <w:color w:val="auto"/>
                <w:kern w:val="0"/>
                <w:sz w:val="16"/>
                <w:szCs w:val="16"/>
                <w:highlight w:val="none"/>
                <w:u w:val="none"/>
                <w:lang w:val="en-US" w:eastAsia="zh-CN" w:bidi="ar"/>
              </w:rPr>
              <w:t>张）</w:t>
            </w:r>
            <w:r>
              <w:rPr>
                <w:rFonts w:hint="eastAsia" w:ascii="宋体" w:hAnsi="宋体" w:eastAsia="宋体" w:cs="宋体"/>
                <w:i w:val="0"/>
                <w:iCs w:val="0"/>
                <w:color w:val="auto"/>
                <w:kern w:val="0"/>
                <w:sz w:val="16"/>
                <w:szCs w:val="16"/>
                <w:highlight w:val="none"/>
                <w:u w:val="none"/>
                <w:lang w:val="en-US" w:eastAsia="zh-CN" w:bidi="ar"/>
              </w:rPr>
              <w:t>；</w:t>
            </w:r>
            <w:r>
              <w:rPr>
                <w:rFonts w:hint="default" w:ascii="宋体" w:hAnsi="宋体" w:eastAsia="宋体" w:cs="宋体"/>
                <w:i w:val="0"/>
                <w:iCs w:val="0"/>
                <w:color w:val="auto"/>
                <w:kern w:val="0"/>
                <w:sz w:val="16"/>
                <w:szCs w:val="16"/>
                <w:highlight w:val="none"/>
                <w:u w:val="none"/>
                <w:lang w:val="en-US" w:eastAsia="zh-CN" w:bidi="ar"/>
              </w:rPr>
              <w:t xml:space="preserve"> 椅子</w:t>
            </w:r>
            <w:r>
              <w:rPr>
                <w:rFonts w:hint="eastAsia" w:ascii="宋体" w:hAnsi="宋体" w:eastAsia="宋体" w:cs="宋体"/>
                <w:i w:val="0"/>
                <w:iCs w:val="0"/>
                <w:color w:val="auto"/>
                <w:kern w:val="0"/>
                <w:sz w:val="16"/>
                <w:szCs w:val="16"/>
                <w:highlight w:val="none"/>
                <w:u w:val="none"/>
                <w:lang w:val="en-US" w:eastAsia="zh-CN" w:bidi="ar"/>
              </w:rPr>
              <w:t>尺寸约</w:t>
            </w:r>
            <w:r>
              <w:rPr>
                <w:rFonts w:hint="default" w:ascii="宋体" w:hAnsi="宋体" w:eastAsia="宋体" w:cs="宋体"/>
                <w:i w:val="0"/>
                <w:iCs w:val="0"/>
                <w:color w:val="auto"/>
                <w:kern w:val="0"/>
                <w:sz w:val="16"/>
                <w:szCs w:val="16"/>
                <w:highlight w:val="none"/>
                <w:u w:val="none"/>
                <w:lang w:val="en-US" w:eastAsia="zh-CN" w:bidi="ar"/>
              </w:rPr>
              <w:t>600×650mm （</w:t>
            </w:r>
            <w:r>
              <w:rPr>
                <w:rFonts w:hint="eastAsia" w:ascii="宋体" w:hAnsi="宋体" w:eastAsia="宋体" w:cs="宋体"/>
                <w:i w:val="0"/>
                <w:iCs w:val="0"/>
                <w:color w:val="auto"/>
                <w:kern w:val="0"/>
                <w:sz w:val="16"/>
                <w:szCs w:val="16"/>
                <w:highlight w:val="none"/>
                <w:u w:val="none"/>
                <w:lang w:val="en-US" w:eastAsia="zh-CN" w:bidi="ar"/>
              </w:rPr>
              <w:t>1</w:t>
            </w:r>
            <w:r>
              <w:rPr>
                <w:rFonts w:hint="default" w:ascii="宋体" w:hAnsi="宋体" w:eastAsia="宋体" w:cs="宋体"/>
                <w:i w:val="0"/>
                <w:iCs w:val="0"/>
                <w:color w:val="auto"/>
                <w:kern w:val="0"/>
                <w:sz w:val="16"/>
                <w:szCs w:val="16"/>
                <w:highlight w:val="none"/>
                <w:u w:val="none"/>
                <w:lang w:val="en-US" w:eastAsia="zh-CN" w:bidi="ar"/>
              </w:rPr>
              <w:t>把）</w:t>
            </w:r>
            <w:r>
              <w:rPr>
                <w:rFonts w:hint="eastAsia" w:ascii="宋体" w:hAnsi="宋体" w:eastAsia="宋体" w:cs="宋体"/>
                <w:i w:val="0"/>
                <w:iCs w:val="0"/>
                <w:color w:val="auto"/>
                <w:kern w:val="0"/>
                <w:sz w:val="16"/>
                <w:szCs w:val="16"/>
                <w:highlight w:val="none"/>
                <w:u w:val="none"/>
                <w:lang w:val="en-US" w:eastAsia="zh-CN" w:bidi="ar"/>
              </w:rPr>
              <w:t>，</w:t>
            </w:r>
            <w:r>
              <w:rPr>
                <w:rFonts w:hint="default" w:ascii="宋体" w:hAnsi="宋体" w:eastAsia="宋体" w:cs="宋体"/>
                <w:i w:val="0"/>
                <w:iCs w:val="0"/>
                <w:color w:val="auto"/>
                <w:kern w:val="0"/>
                <w:sz w:val="16"/>
                <w:szCs w:val="16"/>
                <w:highlight w:val="none"/>
                <w:u w:val="none"/>
                <w:lang w:val="en-US" w:eastAsia="zh-CN" w:bidi="ar"/>
              </w:rPr>
              <w:t>符合人体工程学设计</w:t>
            </w:r>
            <w:r>
              <w:rPr>
                <w:rFonts w:hint="eastAsia" w:ascii="宋体" w:hAnsi="宋体" w:eastAsia="宋体" w:cs="宋体"/>
                <w:i w:val="0"/>
                <w:iCs w:val="0"/>
                <w:color w:val="auto"/>
                <w:kern w:val="0"/>
                <w:sz w:val="16"/>
                <w:szCs w:val="16"/>
                <w:highlight w:val="none"/>
                <w:u w:val="none"/>
                <w:lang w:val="en-US" w:eastAsia="zh-CN" w:bidi="ar"/>
              </w:rPr>
              <w:t>。</w:t>
            </w:r>
          </w:p>
          <w:p w14:paraId="5D240E73">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5.</w:t>
            </w:r>
            <w:r>
              <w:rPr>
                <w:rFonts w:hint="default" w:ascii="宋体" w:hAnsi="宋体" w:eastAsia="宋体" w:cs="宋体"/>
                <w:i w:val="0"/>
                <w:iCs w:val="0"/>
                <w:color w:val="auto"/>
                <w:kern w:val="0"/>
                <w:sz w:val="16"/>
                <w:szCs w:val="16"/>
                <w:highlight w:val="none"/>
                <w:u w:val="none"/>
                <w:lang w:val="en-US" w:eastAsia="zh-CN" w:bidi="ar"/>
              </w:rPr>
              <w:t>化妆间</w:t>
            </w:r>
            <w:r>
              <w:rPr>
                <w:rFonts w:hint="eastAsia" w:ascii="宋体" w:hAnsi="宋体" w:eastAsia="宋体" w:cs="宋体"/>
                <w:i w:val="0"/>
                <w:iCs w:val="0"/>
                <w:color w:val="auto"/>
                <w:kern w:val="0"/>
                <w:sz w:val="16"/>
                <w:szCs w:val="16"/>
                <w:highlight w:val="none"/>
                <w:u w:val="none"/>
                <w:lang w:val="en-US" w:eastAsia="zh-CN" w:bidi="ar"/>
              </w:rPr>
              <w:t>：</w:t>
            </w:r>
            <w:r>
              <w:rPr>
                <w:rFonts w:hint="default" w:ascii="宋体" w:hAnsi="宋体" w:eastAsia="宋体" w:cs="宋体"/>
                <w:i w:val="0"/>
                <w:iCs w:val="0"/>
                <w:color w:val="auto"/>
                <w:kern w:val="0"/>
                <w:sz w:val="16"/>
                <w:szCs w:val="16"/>
                <w:highlight w:val="none"/>
                <w:u w:val="none"/>
                <w:lang w:val="en-US" w:eastAsia="zh-CN" w:bidi="ar"/>
              </w:rPr>
              <w:t>化妆台</w:t>
            </w:r>
            <w:r>
              <w:rPr>
                <w:rFonts w:hint="eastAsia" w:ascii="宋体" w:hAnsi="宋体" w:eastAsia="宋体" w:cs="宋体"/>
                <w:i w:val="0"/>
                <w:iCs w:val="0"/>
                <w:color w:val="auto"/>
                <w:kern w:val="0"/>
                <w:sz w:val="16"/>
                <w:szCs w:val="16"/>
                <w:highlight w:val="none"/>
                <w:u w:val="none"/>
                <w:lang w:val="en-US" w:eastAsia="zh-CN" w:bidi="ar"/>
              </w:rPr>
              <w:t>尺寸约</w:t>
            </w:r>
            <w:r>
              <w:rPr>
                <w:rFonts w:hint="default" w:ascii="宋体" w:hAnsi="宋体" w:eastAsia="宋体" w:cs="宋体"/>
                <w:i w:val="0"/>
                <w:iCs w:val="0"/>
                <w:color w:val="auto"/>
                <w:kern w:val="0"/>
                <w:sz w:val="16"/>
                <w:szCs w:val="16"/>
                <w:highlight w:val="none"/>
                <w:u w:val="none"/>
                <w:lang w:val="en-US" w:eastAsia="zh-CN" w:bidi="ar"/>
              </w:rPr>
              <w:t>1140×500×800mm高</w:t>
            </w:r>
            <w:r>
              <w:rPr>
                <w:rFonts w:hint="eastAsia" w:ascii="宋体" w:hAnsi="宋体" w:eastAsia="宋体" w:cs="宋体"/>
                <w:i w:val="0"/>
                <w:iCs w:val="0"/>
                <w:color w:val="auto"/>
                <w:kern w:val="0"/>
                <w:sz w:val="16"/>
                <w:szCs w:val="16"/>
                <w:highlight w:val="none"/>
                <w:u w:val="none"/>
                <w:lang w:val="en-US" w:eastAsia="zh-CN" w:bidi="ar"/>
              </w:rPr>
              <w:t>；</w:t>
            </w:r>
            <w:r>
              <w:rPr>
                <w:rFonts w:hint="default" w:ascii="宋体" w:hAnsi="宋体" w:eastAsia="宋体" w:cs="宋体"/>
                <w:i w:val="0"/>
                <w:iCs w:val="0"/>
                <w:color w:val="auto"/>
                <w:kern w:val="0"/>
                <w:sz w:val="16"/>
                <w:szCs w:val="16"/>
                <w:highlight w:val="none"/>
                <w:u w:val="none"/>
                <w:lang w:val="en-US" w:eastAsia="zh-CN" w:bidi="ar"/>
              </w:rPr>
              <w:t>化妆凳子</w:t>
            </w:r>
            <w:r>
              <w:rPr>
                <w:rFonts w:hint="eastAsia" w:ascii="宋体" w:hAnsi="宋体" w:eastAsia="宋体" w:cs="宋体"/>
                <w:i w:val="0"/>
                <w:iCs w:val="0"/>
                <w:color w:val="auto"/>
                <w:kern w:val="0"/>
                <w:sz w:val="16"/>
                <w:szCs w:val="16"/>
                <w:highlight w:val="none"/>
                <w:u w:val="none"/>
                <w:lang w:val="en-US" w:eastAsia="zh-CN" w:bidi="ar"/>
              </w:rPr>
              <w:t>尺寸约</w:t>
            </w:r>
            <w:r>
              <w:rPr>
                <w:rFonts w:hint="default" w:ascii="宋体" w:hAnsi="宋体" w:eastAsia="宋体" w:cs="宋体"/>
                <w:i w:val="0"/>
                <w:iCs w:val="0"/>
                <w:color w:val="auto"/>
                <w:kern w:val="0"/>
                <w:sz w:val="16"/>
                <w:szCs w:val="16"/>
                <w:highlight w:val="none"/>
                <w:u w:val="none"/>
                <w:lang w:val="en-US" w:eastAsia="zh-CN" w:bidi="ar"/>
              </w:rPr>
              <w:t>直径400mm（1个）</w:t>
            </w:r>
            <w:r>
              <w:rPr>
                <w:rFonts w:hint="eastAsia" w:ascii="宋体" w:hAnsi="宋体" w:eastAsia="宋体" w:cs="宋体"/>
                <w:i w:val="0"/>
                <w:iCs w:val="0"/>
                <w:color w:val="auto"/>
                <w:kern w:val="0"/>
                <w:sz w:val="16"/>
                <w:szCs w:val="16"/>
                <w:highlight w:val="none"/>
                <w:u w:val="none"/>
                <w:lang w:val="en-US" w:eastAsia="zh-CN" w:bidi="ar"/>
              </w:rPr>
              <w:t>；</w:t>
            </w:r>
            <w:r>
              <w:rPr>
                <w:rFonts w:hint="default" w:ascii="宋体" w:hAnsi="宋体" w:eastAsia="宋体" w:cs="宋体"/>
                <w:i w:val="0"/>
                <w:iCs w:val="0"/>
                <w:color w:val="auto"/>
                <w:kern w:val="0"/>
                <w:sz w:val="16"/>
                <w:szCs w:val="16"/>
                <w:highlight w:val="none"/>
                <w:u w:val="none"/>
                <w:lang w:val="en-US" w:eastAsia="zh-CN" w:bidi="ar"/>
              </w:rPr>
              <w:t xml:space="preserve">洗手台1100×500×800mm高 </w:t>
            </w:r>
            <w:r>
              <w:rPr>
                <w:rFonts w:hint="eastAsia" w:ascii="宋体" w:hAnsi="宋体" w:eastAsia="宋体" w:cs="宋体"/>
                <w:i w:val="0"/>
                <w:iCs w:val="0"/>
                <w:color w:val="auto"/>
                <w:kern w:val="0"/>
                <w:sz w:val="16"/>
                <w:szCs w:val="16"/>
                <w:highlight w:val="none"/>
                <w:u w:val="none"/>
                <w:lang w:val="en-US" w:eastAsia="zh-CN" w:bidi="ar"/>
              </w:rPr>
              <w:t>，订制生态板免漆柜，</w:t>
            </w:r>
            <w:r>
              <w:rPr>
                <w:rFonts w:hint="default" w:ascii="宋体" w:hAnsi="宋体" w:eastAsia="宋体" w:cs="宋体"/>
                <w:i w:val="0"/>
                <w:iCs w:val="0"/>
                <w:color w:val="auto"/>
                <w:kern w:val="0"/>
                <w:sz w:val="16"/>
                <w:szCs w:val="16"/>
                <w:highlight w:val="none"/>
                <w:u w:val="none"/>
                <w:lang w:val="en-US" w:eastAsia="zh-CN" w:bidi="ar"/>
              </w:rPr>
              <w:t>符合人体工程学设计</w:t>
            </w:r>
            <w:r>
              <w:rPr>
                <w:rFonts w:hint="eastAsia" w:ascii="宋体" w:hAnsi="宋体" w:eastAsia="宋体" w:cs="宋体"/>
                <w:i w:val="0"/>
                <w:iCs w:val="0"/>
                <w:color w:val="auto"/>
                <w:kern w:val="0"/>
                <w:sz w:val="16"/>
                <w:szCs w:val="16"/>
                <w:highlight w:val="none"/>
                <w:u w:val="none"/>
                <w:lang w:val="en-US" w:eastAsia="zh-CN" w:bidi="ar"/>
              </w:rPr>
              <w:t>。</w:t>
            </w:r>
          </w:p>
          <w:p w14:paraId="33AF03A2">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6.</w:t>
            </w:r>
            <w:r>
              <w:rPr>
                <w:rFonts w:hint="default" w:ascii="宋体" w:hAnsi="宋体" w:eastAsia="宋体" w:cs="宋体"/>
                <w:i w:val="0"/>
                <w:iCs w:val="0"/>
                <w:color w:val="auto"/>
                <w:kern w:val="0"/>
                <w:sz w:val="16"/>
                <w:szCs w:val="16"/>
                <w:highlight w:val="none"/>
                <w:u w:val="none"/>
                <w:lang w:val="en-US" w:eastAsia="zh-CN" w:bidi="ar"/>
              </w:rPr>
              <w:t>更衣室</w:t>
            </w:r>
            <w:r>
              <w:rPr>
                <w:rFonts w:hint="eastAsia" w:ascii="宋体" w:hAnsi="宋体" w:eastAsia="宋体" w:cs="宋体"/>
                <w:i w:val="0"/>
                <w:iCs w:val="0"/>
                <w:color w:val="auto"/>
                <w:kern w:val="0"/>
                <w:sz w:val="16"/>
                <w:szCs w:val="16"/>
                <w:highlight w:val="none"/>
                <w:u w:val="none"/>
                <w:lang w:val="en-US" w:eastAsia="zh-CN" w:bidi="ar"/>
              </w:rPr>
              <w:t>：</w:t>
            </w:r>
            <w:r>
              <w:rPr>
                <w:rFonts w:hint="default" w:ascii="宋体" w:hAnsi="宋体" w:eastAsia="宋体" w:cs="宋体"/>
                <w:i w:val="0"/>
                <w:iCs w:val="0"/>
                <w:color w:val="auto"/>
                <w:kern w:val="0"/>
                <w:sz w:val="16"/>
                <w:szCs w:val="16"/>
                <w:highlight w:val="none"/>
                <w:u w:val="none"/>
                <w:lang w:val="en-US" w:eastAsia="zh-CN" w:bidi="ar"/>
              </w:rPr>
              <w:t>柜子</w:t>
            </w:r>
            <w:r>
              <w:rPr>
                <w:rFonts w:hint="eastAsia" w:ascii="宋体" w:hAnsi="宋体" w:eastAsia="宋体" w:cs="宋体"/>
                <w:i w:val="0"/>
                <w:iCs w:val="0"/>
                <w:color w:val="auto"/>
                <w:kern w:val="0"/>
                <w:sz w:val="16"/>
                <w:szCs w:val="16"/>
                <w:highlight w:val="none"/>
                <w:u w:val="none"/>
                <w:lang w:val="en-US" w:eastAsia="zh-CN" w:bidi="ar"/>
              </w:rPr>
              <w:t>尺寸约</w:t>
            </w:r>
            <w:r>
              <w:rPr>
                <w:rFonts w:hint="default" w:ascii="宋体" w:hAnsi="宋体" w:eastAsia="宋体" w:cs="宋体"/>
                <w:i w:val="0"/>
                <w:iCs w:val="0"/>
                <w:color w:val="auto"/>
                <w:kern w:val="0"/>
                <w:sz w:val="16"/>
                <w:szCs w:val="16"/>
                <w:highlight w:val="none"/>
                <w:u w:val="none"/>
                <w:lang w:val="en-US" w:eastAsia="zh-CN" w:bidi="ar"/>
              </w:rPr>
              <w:t>1290×400×2400mm高（1个</w:t>
            </w:r>
            <w:r>
              <w:rPr>
                <w:rFonts w:hint="eastAsia" w:ascii="宋体" w:hAnsi="宋体" w:eastAsia="宋体" w:cs="宋体"/>
                <w:i w:val="0"/>
                <w:iCs w:val="0"/>
                <w:color w:val="auto"/>
                <w:kern w:val="0"/>
                <w:sz w:val="16"/>
                <w:szCs w:val="16"/>
                <w:highlight w:val="none"/>
                <w:u w:val="none"/>
                <w:lang w:val="en-US" w:eastAsia="zh-CN" w:bidi="ar"/>
              </w:rPr>
              <w:t>），订制生态板免漆柜，</w:t>
            </w:r>
            <w:r>
              <w:rPr>
                <w:rFonts w:hint="default" w:ascii="宋体" w:hAnsi="宋体" w:eastAsia="宋体" w:cs="宋体"/>
                <w:i w:val="0"/>
                <w:iCs w:val="0"/>
                <w:color w:val="auto"/>
                <w:kern w:val="0"/>
                <w:sz w:val="16"/>
                <w:szCs w:val="16"/>
                <w:highlight w:val="none"/>
                <w:u w:val="none"/>
                <w:lang w:val="en-US" w:eastAsia="zh-CN" w:bidi="ar"/>
              </w:rPr>
              <w:t>符合人体工程学设计</w:t>
            </w:r>
            <w:r>
              <w:rPr>
                <w:rFonts w:hint="eastAsia" w:ascii="宋体" w:hAnsi="宋体" w:eastAsia="宋体" w:cs="宋体"/>
                <w:i w:val="0"/>
                <w:iCs w:val="0"/>
                <w:color w:val="auto"/>
                <w:kern w:val="0"/>
                <w:sz w:val="16"/>
                <w:szCs w:val="16"/>
                <w:highlight w:val="none"/>
                <w:u w:val="none"/>
                <w:lang w:val="en-US" w:eastAsia="zh-CN" w:bidi="ar"/>
              </w:rPr>
              <w:t>。</w:t>
            </w:r>
          </w:p>
          <w:p w14:paraId="51B58149">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7.</w:t>
            </w:r>
            <w:r>
              <w:rPr>
                <w:rFonts w:hint="default" w:ascii="宋体" w:hAnsi="宋体" w:eastAsia="宋体" w:cs="宋体"/>
                <w:i w:val="0"/>
                <w:iCs w:val="0"/>
                <w:color w:val="auto"/>
                <w:kern w:val="0"/>
                <w:sz w:val="16"/>
                <w:szCs w:val="16"/>
                <w:highlight w:val="none"/>
                <w:u w:val="none"/>
                <w:lang w:val="en-US" w:eastAsia="zh-CN" w:bidi="ar"/>
              </w:rPr>
              <w:t>演播室</w:t>
            </w:r>
            <w:r>
              <w:rPr>
                <w:rFonts w:hint="eastAsia" w:ascii="宋体" w:hAnsi="宋体" w:eastAsia="宋体" w:cs="宋体"/>
                <w:i w:val="0"/>
                <w:iCs w:val="0"/>
                <w:color w:val="auto"/>
                <w:kern w:val="0"/>
                <w:sz w:val="16"/>
                <w:szCs w:val="16"/>
                <w:highlight w:val="none"/>
                <w:u w:val="none"/>
                <w:lang w:val="en-US" w:eastAsia="zh-CN" w:bidi="ar"/>
              </w:rPr>
              <w:t>：</w:t>
            </w:r>
            <w:r>
              <w:rPr>
                <w:rFonts w:hint="default" w:ascii="宋体" w:hAnsi="宋体" w:eastAsia="宋体" w:cs="宋体"/>
                <w:i w:val="0"/>
                <w:iCs w:val="0"/>
                <w:color w:val="auto"/>
                <w:kern w:val="0"/>
                <w:sz w:val="16"/>
                <w:szCs w:val="16"/>
                <w:highlight w:val="none"/>
                <w:u w:val="none"/>
                <w:lang w:val="en-US" w:eastAsia="zh-CN" w:bidi="ar"/>
              </w:rPr>
              <w:t>茶几直径</w:t>
            </w:r>
            <w:r>
              <w:rPr>
                <w:rFonts w:hint="eastAsia" w:ascii="宋体" w:hAnsi="宋体" w:eastAsia="宋体" w:cs="宋体"/>
                <w:i w:val="0"/>
                <w:iCs w:val="0"/>
                <w:color w:val="auto"/>
                <w:kern w:val="0"/>
                <w:sz w:val="16"/>
                <w:szCs w:val="16"/>
                <w:highlight w:val="none"/>
                <w:u w:val="none"/>
                <w:lang w:val="en-US" w:eastAsia="zh-CN" w:bidi="ar"/>
              </w:rPr>
              <w:t>约</w:t>
            </w:r>
            <w:r>
              <w:rPr>
                <w:rFonts w:hint="default" w:ascii="宋体" w:hAnsi="宋体" w:eastAsia="宋体" w:cs="宋体"/>
                <w:i w:val="0"/>
                <w:iCs w:val="0"/>
                <w:color w:val="auto"/>
                <w:kern w:val="0"/>
                <w:sz w:val="16"/>
                <w:szCs w:val="16"/>
                <w:highlight w:val="none"/>
                <w:u w:val="none"/>
                <w:lang w:val="en-US" w:eastAsia="zh-CN" w:bidi="ar"/>
              </w:rPr>
              <w:t>900mm （1个）</w:t>
            </w:r>
            <w:r>
              <w:rPr>
                <w:rFonts w:hint="eastAsia" w:ascii="宋体" w:hAnsi="宋体" w:eastAsia="宋体" w:cs="宋体"/>
                <w:i w:val="0"/>
                <w:iCs w:val="0"/>
                <w:color w:val="auto"/>
                <w:kern w:val="0"/>
                <w:sz w:val="16"/>
                <w:szCs w:val="16"/>
                <w:highlight w:val="none"/>
                <w:u w:val="none"/>
                <w:lang w:val="en-US" w:eastAsia="zh-CN" w:bidi="ar"/>
              </w:rPr>
              <w:t>；</w:t>
            </w:r>
            <w:r>
              <w:rPr>
                <w:rFonts w:hint="default" w:ascii="宋体" w:hAnsi="宋体" w:eastAsia="宋体" w:cs="宋体"/>
                <w:i w:val="0"/>
                <w:iCs w:val="0"/>
                <w:color w:val="auto"/>
                <w:kern w:val="0"/>
                <w:sz w:val="16"/>
                <w:szCs w:val="16"/>
                <w:highlight w:val="none"/>
                <w:u w:val="none"/>
                <w:lang w:val="en-US" w:eastAsia="zh-CN" w:bidi="ar"/>
              </w:rPr>
              <w:t>椅子</w:t>
            </w:r>
            <w:r>
              <w:rPr>
                <w:rFonts w:hint="eastAsia" w:ascii="宋体" w:hAnsi="宋体" w:eastAsia="宋体" w:cs="宋体"/>
                <w:i w:val="0"/>
                <w:iCs w:val="0"/>
                <w:color w:val="auto"/>
                <w:kern w:val="0"/>
                <w:sz w:val="16"/>
                <w:szCs w:val="16"/>
                <w:highlight w:val="none"/>
                <w:u w:val="none"/>
                <w:lang w:val="en-US" w:eastAsia="zh-CN" w:bidi="ar"/>
              </w:rPr>
              <w:t>尺寸约</w:t>
            </w:r>
            <w:r>
              <w:rPr>
                <w:rFonts w:hint="default" w:ascii="宋体" w:hAnsi="宋体" w:eastAsia="宋体" w:cs="宋体"/>
                <w:i w:val="0"/>
                <w:iCs w:val="0"/>
                <w:color w:val="auto"/>
                <w:kern w:val="0"/>
                <w:sz w:val="16"/>
                <w:szCs w:val="16"/>
                <w:highlight w:val="none"/>
                <w:u w:val="none"/>
                <w:lang w:val="en-US" w:eastAsia="zh-CN" w:bidi="ar"/>
              </w:rPr>
              <w:t>600×700mm（2把）</w:t>
            </w:r>
            <w:r>
              <w:rPr>
                <w:rFonts w:hint="eastAsia" w:ascii="宋体" w:hAnsi="宋体" w:eastAsia="宋体" w:cs="宋体"/>
                <w:i w:val="0"/>
                <w:iCs w:val="0"/>
                <w:color w:val="auto"/>
                <w:kern w:val="0"/>
                <w:sz w:val="16"/>
                <w:szCs w:val="16"/>
                <w:highlight w:val="none"/>
                <w:u w:val="none"/>
                <w:lang w:val="en-US" w:eastAsia="zh-CN" w:bidi="ar"/>
              </w:rPr>
              <w:t>，</w:t>
            </w:r>
            <w:r>
              <w:rPr>
                <w:rFonts w:hint="default" w:ascii="宋体" w:hAnsi="宋体" w:eastAsia="宋体" w:cs="宋体"/>
                <w:i w:val="0"/>
                <w:iCs w:val="0"/>
                <w:color w:val="auto"/>
                <w:kern w:val="0"/>
                <w:sz w:val="16"/>
                <w:szCs w:val="16"/>
                <w:highlight w:val="none"/>
                <w:u w:val="none"/>
                <w:lang w:val="en-US" w:eastAsia="zh-CN" w:bidi="ar"/>
              </w:rPr>
              <w:t>符合人体工程学设计</w:t>
            </w:r>
            <w:r>
              <w:rPr>
                <w:rFonts w:hint="eastAsia" w:ascii="宋体" w:hAnsi="宋体" w:eastAsia="宋体" w:cs="宋体"/>
                <w:i w:val="0"/>
                <w:iCs w:val="0"/>
                <w:color w:val="auto"/>
                <w:kern w:val="0"/>
                <w:sz w:val="16"/>
                <w:szCs w:val="16"/>
                <w:highlight w:val="none"/>
                <w:u w:val="none"/>
                <w:lang w:val="en-US" w:eastAsia="zh-CN" w:bidi="ar"/>
              </w:rPr>
              <w:t>。</w:t>
            </w:r>
          </w:p>
          <w:p w14:paraId="74794BF4">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jc w:val="left"/>
              <w:textAlignment w:val="center"/>
              <w:rPr>
                <w:rFonts w:hint="default"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（以上办公家具材质样式以施工图纸为准）</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4004C810">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0"/>
                <w:szCs w:val="20"/>
                <w:highlight w:val="none"/>
                <w:u w:val="none"/>
                <w:lang w:val="en-US" w:eastAsia="zh-CN" w:bidi="ar-SA"/>
              </w:rPr>
            </w:pPr>
            <w:r>
              <w:rPr>
                <w:rFonts w:hint="default" w:ascii="Times New Roman" w:hAnsi="Times New Roman" w:eastAsia="宋体" w:cs="Times New Roman"/>
                <w:i w:val="0"/>
                <w:iCs w:val="0"/>
                <w:color w:val="auto"/>
                <w:kern w:val="0"/>
                <w:sz w:val="22"/>
                <w:szCs w:val="22"/>
                <w:highlight w:val="none"/>
                <w:u w:val="none"/>
                <w:lang w:val="en-US" w:eastAsia="zh-CN" w:bidi="ar"/>
              </w:rPr>
              <w:t xml:space="preserve">47,560.00 </w:t>
            </w:r>
          </w:p>
        </w:tc>
      </w:tr>
      <w:tr w14:paraId="72B70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16C87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76</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DAF9E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中央空调和新风系统</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B70F65">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1.满足约350平米1个层楼（8个办公用房、1个展厅和1个走廊）独立中央空调和独立新风系统需求。</w:t>
            </w:r>
          </w:p>
          <w:p w14:paraId="3EFDFBD5">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2.中央空调多联机风管式室内机（含86WIFI线控器,标配冷凝水提升泵）9台。</w:t>
            </w:r>
          </w:p>
          <w:p w14:paraId="7292A86C">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制冷量 (KW)≥7.1、制热量(KW)≥8.0、循环风量≥1160 数量2台；</w:t>
            </w:r>
          </w:p>
          <w:p w14:paraId="42C321D2">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制冷量 (KW)≥5.6、制热量(KW)≥6.3、循环风量≥850 数量2台；</w:t>
            </w:r>
          </w:p>
          <w:p w14:paraId="6AEFB9AB">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制冷量 (KW)≥4.5、制热量(KW)≥5.0、循环风量≥800 数量1台；</w:t>
            </w:r>
          </w:p>
          <w:p w14:paraId="783FBBD2">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制冷量 (KW)≥3.6、制热量(KW) ≥4.0、循环风量≥550 数量1台；</w:t>
            </w:r>
          </w:p>
          <w:p w14:paraId="5AC5F0A6">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制冷量 (KW)≥2.8、制热量(KW)≥3.2、循环风量≥500 数量 1台；</w:t>
            </w:r>
          </w:p>
          <w:p w14:paraId="7F8AAFE0">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制冷量 (KW)≥2.2、制热量(KW)≥2.5、循环风量≥480 数量 2台；</w:t>
            </w:r>
          </w:p>
          <w:p w14:paraId="11FB9461">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3.</w:t>
            </w:r>
            <w:r>
              <w:rPr>
                <w:rFonts w:hint="default" w:ascii="宋体" w:hAnsi="宋体" w:eastAsia="宋体" w:cs="宋体"/>
                <w:i w:val="0"/>
                <w:iCs w:val="0"/>
                <w:color w:val="auto"/>
                <w:kern w:val="0"/>
                <w:sz w:val="16"/>
                <w:szCs w:val="16"/>
                <w:u w:val="none"/>
                <w:lang w:val="en-US" w:eastAsia="zh-CN" w:bidi="ar"/>
              </w:rPr>
              <w:t>中央空调多联机双风扇室外机</w:t>
            </w:r>
            <w:r>
              <w:rPr>
                <w:rFonts w:hint="eastAsia" w:ascii="宋体" w:hAnsi="宋体" w:eastAsia="宋体" w:cs="宋体"/>
                <w:i w:val="0"/>
                <w:iCs w:val="0"/>
                <w:color w:val="auto"/>
                <w:kern w:val="0"/>
                <w:sz w:val="16"/>
                <w:szCs w:val="16"/>
                <w:u w:val="none"/>
                <w:lang w:val="en-US" w:eastAsia="zh-CN" w:bidi="ar"/>
              </w:rPr>
              <w:t>2台。</w:t>
            </w:r>
          </w:p>
          <w:p w14:paraId="10DBBE05">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电源：220V；制冷量：≥18 KW；制热量：≥20.5 KW；额定制冷功率：≤5.15 kW；额定制热功率：≤4.85 kW；APF 值：≥5.1；噪音：40-56 dB(A)</w:t>
            </w:r>
          </w:p>
          <w:p w14:paraId="26E266A3">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4.中央新风全热交换器2台</w:t>
            </w:r>
          </w:p>
          <w:p w14:paraId="3D707441">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电源：220V；循环风量：350 m³/h；额定功率：≤135 W；高效滤网等级：≥95%；噪音：29-36 dB(A)</w:t>
            </w:r>
          </w:p>
          <w:p w14:paraId="302338F9">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5.含该项所有安装调试、人工费和材料费等。</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4BECFECF">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eastAsia" w:eastAsia="宋体" w:cs="Times New Roman"/>
                <w:i w:val="0"/>
                <w:iCs w:val="0"/>
                <w:color w:val="auto"/>
                <w:kern w:val="0"/>
                <w:sz w:val="22"/>
                <w:szCs w:val="22"/>
                <w:u w:val="none"/>
                <w:lang w:val="en-US" w:eastAsia="zh-CN" w:bidi="ar"/>
              </w:rPr>
              <w:t>79,792</w:t>
            </w:r>
            <w:r>
              <w:rPr>
                <w:rFonts w:hint="default" w:ascii="Times New Roman" w:hAnsi="Times New Roman" w:eastAsia="宋体" w:cs="Times New Roman"/>
                <w:i w:val="0"/>
                <w:iCs w:val="0"/>
                <w:color w:val="auto"/>
                <w:kern w:val="0"/>
                <w:sz w:val="22"/>
                <w:szCs w:val="22"/>
                <w:u w:val="none"/>
                <w:lang w:val="en-US" w:eastAsia="zh-CN" w:bidi="ar"/>
              </w:rPr>
              <w:t xml:space="preserve">.00 </w:t>
            </w:r>
          </w:p>
        </w:tc>
      </w:tr>
      <w:tr w14:paraId="35A84D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jc w:val="center"/>
        </w:trPr>
        <w:tc>
          <w:tcPr>
            <w:tcW w:w="7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1F5BD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77</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B8C2E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监控系统</w:t>
            </w:r>
          </w:p>
        </w:tc>
        <w:tc>
          <w:tcPr>
            <w:tcW w:w="612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460D39">
            <w:pPr>
              <w:keepNext w:val="0"/>
              <w:keepLines w:val="0"/>
              <w:pageBreakBefore w:val="0"/>
              <w:widowControl/>
              <w:numPr>
                <w:ilvl w:val="0"/>
                <w:numId w:val="11"/>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eastAsia"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支持室内10路音视频监控；≥400万像素。</w:t>
            </w:r>
          </w:p>
          <w:p w14:paraId="018DB09E">
            <w:pPr>
              <w:keepNext w:val="0"/>
              <w:keepLines w:val="0"/>
              <w:pageBreakBefore w:val="0"/>
              <w:widowControl/>
              <w:numPr>
                <w:ilvl w:val="0"/>
                <w:numId w:val="11"/>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支持手机推送；</w:t>
            </w:r>
          </w:p>
          <w:p w14:paraId="3C5BF285">
            <w:pPr>
              <w:keepNext w:val="0"/>
              <w:keepLines w:val="0"/>
              <w:pageBreakBefore w:val="0"/>
              <w:widowControl/>
              <w:numPr>
                <w:ilvl w:val="0"/>
                <w:numId w:val="11"/>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存储编码支持H2.65;</w:t>
            </w:r>
          </w:p>
          <w:p w14:paraId="06E99350">
            <w:pPr>
              <w:keepNext w:val="0"/>
              <w:keepLines w:val="0"/>
              <w:pageBreakBefore w:val="0"/>
              <w:widowControl/>
              <w:numPr>
                <w:ilvl w:val="0"/>
                <w:numId w:val="11"/>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存储容量≥6TB;</w:t>
            </w:r>
          </w:p>
          <w:p w14:paraId="677608A4">
            <w:pPr>
              <w:keepNext w:val="0"/>
              <w:keepLines w:val="0"/>
              <w:pageBreakBefore w:val="0"/>
              <w:widowControl/>
              <w:numPr>
                <w:ilvl w:val="0"/>
                <w:numId w:val="11"/>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供电方式</w:t>
            </w:r>
            <w:r>
              <w:rPr>
                <w:rFonts w:hint="eastAsia" w:ascii="宋体" w:hAnsi="宋体" w:eastAsia="宋体" w:cs="宋体"/>
                <w:i w:val="0"/>
                <w:iCs w:val="0"/>
                <w:color w:val="auto"/>
                <w:kern w:val="0"/>
                <w:sz w:val="16"/>
                <w:szCs w:val="16"/>
                <w:u w:val="none"/>
                <w:lang w:val="en-US" w:eastAsia="zh-CN" w:bidi="ar"/>
              </w:rPr>
              <w:t>：</w:t>
            </w:r>
            <w:r>
              <w:rPr>
                <w:rFonts w:hint="default" w:ascii="宋体" w:hAnsi="宋体" w:eastAsia="宋体" w:cs="宋体"/>
                <w:i w:val="0"/>
                <w:iCs w:val="0"/>
                <w:color w:val="auto"/>
                <w:kern w:val="0"/>
                <w:sz w:val="16"/>
                <w:szCs w:val="16"/>
                <w:u w:val="none"/>
                <w:lang w:val="en-US" w:eastAsia="zh-CN" w:bidi="ar"/>
              </w:rPr>
              <w:t>网线+电源供电</w:t>
            </w:r>
          </w:p>
          <w:p w14:paraId="5A3B72B9">
            <w:pPr>
              <w:keepNext w:val="0"/>
              <w:keepLines w:val="0"/>
              <w:pageBreakBefore w:val="0"/>
              <w:widowControl/>
              <w:numPr>
                <w:ilvl w:val="0"/>
                <w:numId w:val="11"/>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default" w:ascii="宋体" w:hAnsi="宋体" w:eastAsia="宋体" w:cs="宋体"/>
                <w:i w:val="0"/>
                <w:iCs w:val="0"/>
                <w:color w:val="auto"/>
                <w:kern w:val="0"/>
                <w:sz w:val="16"/>
                <w:szCs w:val="16"/>
                <w:u w:val="none"/>
                <w:lang w:val="en-US" w:eastAsia="zh-CN" w:bidi="ar"/>
              </w:rPr>
              <w:t>红外夜视距离</w:t>
            </w:r>
            <w:r>
              <w:rPr>
                <w:rFonts w:hint="eastAsia" w:ascii="宋体" w:hAnsi="宋体" w:eastAsia="宋体" w:cs="宋体"/>
                <w:i w:val="0"/>
                <w:iCs w:val="0"/>
                <w:color w:val="auto"/>
                <w:kern w:val="0"/>
                <w:sz w:val="16"/>
                <w:szCs w:val="16"/>
                <w:u w:val="none"/>
                <w:lang w:val="en-US" w:eastAsia="zh-CN" w:bidi="ar"/>
              </w:rPr>
              <w:t>≥50M;</w:t>
            </w:r>
          </w:p>
          <w:p w14:paraId="209288B9">
            <w:pPr>
              <w:keepNext w:val="0"/>
              <w:keepLines w:val="0"/>
              <w:pageBreakBefore w:val="0"/>
              <w:widowControl/>
              <w:numPr>
                <w:ilvl w:val="0"/>
                <w:numId w:val="11"/>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支持全彩夜视、AI人形检测、智能电子围栏功能等；</w:t>
            </w:r>
          </w:p>
          <w:p w14:paraId="6C6DD115">
            <w:pPr>
              <w:keepNext w:val="0"/>
              <w:keepLines w:val="0"/>
              <w:pageBreakBefore w:val="0"/>
              <w:widowControl/>
              <w:numPr>
                <w:ilvl w:val="0"/>
                <w:numId w:val="11"/>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含主机和24寸显示器；</w:t>
            </w:r>
          </w:p>
          <w:p w14:paraId="73B34FD0">
            <w:pPr>
              <w:keepNext w:val="0"/>
              <w:keepLines w:val="0"/>
              <w:pageBreakBefore w:val="0"/>
              <w:widowControl/>
              <w:numPr>
                <w:ilvl w:val="0"/>
                <w:numId w:val="11"/>
              </w:numPr>
              <w:suppressLineNumbers w:val="0"/>
              <w:kinsoku/>
              <w:wordWrap/>
              <w:overflowPunct/>
              <w:topLinePunct w:val="0"/>
              <w:autoSpaceDE/>
              <w:autoSpaceDN/>
              <w:bidi w:val="0"/>
              <w:adjustRightInd/>
              <w:snapToGrid/>
              <w:spacing w:line="300" w:lineRule="exact"/>
              <w:ind w:firstLine="320" w:firstLineChars="200"/>
              <w:jc w:val="left"/>
              <w:textAlignment w:val="center"/>
              <w:rPr>
                <w:rFonts w:hint="default" w:ascii="宋体" w:hAnsi="宋体" w:eastAsia="宋体" w:cs="宋体"/>
                <w:i w:val="0"/>
                <w:iCs w:val="0"/>
                <w:color w:val="auto"/>
                <w:kern w:val="0"/>
                <w:sz w:val="16"/>
                <w:szCs w:val="16"/>
                <w:u w:val="none"/>
                <w:lang w:val="en-US" w:eastAsia="zh-CN" w:bidi="ar"/>
              </w:rPr>
            </w:pPr>
            <w:r>
              <w:rPr>
                <w:rFonts w:hint="eastAsia" w:ascii="宋体" w:hAnsi="宋体" w:eastAsia="宋体" w:cs="宋体"/>
                <w:i w:val="0"/>
                <w:iCs w:val="0"/>
                <w:color w:val="auto"/>
                <w:kern w:val="0"/>
                <w:sz w:val="16"/>
                <w:szCs w:val="16"/>
                <w:u w:val="none"/>
                <w:lang w:val="en-US" w:eastAsia="zh-CN" w:bidi="ar"/>
              </w:rPr>
              <w:t>含该项所有设备安装调试及人工辅助线材。</w:t>
            </w:r>
          </w:p>
        </w:tc>
        <w:tc>
          <w:tcPr>
            <w:tcW w:w="1310" w:type="dxa"/>
            <w:tcBorders>
              <w:top w:val="single" w:color="000000" w:sz="4" w:space="0"/>
              <w:left w:val="single" w:color="000000" w:sz="4" w:space="0"/>
              <w:bottom w:val="single" w:color="000000" w:sz="4" w:space="0"/>
              <w:right w:val="single" w:color="000000" w:sz="4" w:space="0"/>
            </w:tcBorders>
            <w:noWrap/>
            <w:vAlign w:val="center"/>
          </w:tcPr>
          <w:p w14:paraId="0061F094">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2"/>
                <w:szCs w:val="22"/>
                <w:u w:val="none"/>
                <w:lang w:val="en-US" w:eastAsia="zh-CN" w:bidi="ar"/>
              </w:rPr>
            </w:pPr>
            <w:r>
              <w:rPr>
                <w:rFonts w:hint="default" w:ascii="Times New Roman" w:hAnsi="Times New Roman" w:eastAsia="宋体" w:cs="Times New Roman"/>
                <w:i w:val="0"/>
                <w:iCs w:val="0"/>
                <w:color w:val="auto"/>
                <w:kern w:val="0"/>
                <w:sz w:val="22"/>
                <w:szCs w:val="22"/>
                <w:u w:val="none"/>
                <w:lang w:val="en-US" w:eastAsia="zh-CN" w:bidi="ar"/>
              </w:rPr>
              <w:t>1</w:t>
            </w:r>
            <w:r>
              <w:rPr>
                <w:rFonts w:hint="eastAsia" w:eastAsia="宋体" w:cs="Times New Roman"/>
                <w:i w:val="0"/>
                <w:iCs w:val="0"/>
                <w:color w:val="auto"/>
                <w:kern w:val="0"/>
                <w:sz w:val="22"/>
                <w:szCs w:val="22"/>
                <w:u w:val="none"/>
                <w:lang w:val="en-US" w:eastAsia="zh-CN" w:bidi="ar"/>
              </w:rPr>
              <w:t>0</w:t>
            </w:r>
            <w:r>
              <w:rPr>
                <w:rFonts w:hint="default" w:ascii="Times New Roman" w:hAnsi="Times New Roman" w:eastAsia="宋体" w:cs="Times New Roman"/>
                <w:i w:val="0"/>
                <w:iCs w:val="0"/>
                <w:color w:val="auto"/>
                <w:kern w:val="0"/>
                <w:sz w:val="22"/>
                <w:szCs w:val="22"/>
                <w:u w:val="none"/>
                <w:lang w:val="en-US" w:eastAsia="zh-CN" w:bidi="ar"/>
              </w:rPr>
              <w:t xml:space="preserve">,000.00 </w:t>
            </w:r>
          </w:p>
        </w:tc>
      </w:tr>
    </w:tbl>
    <w:p w14:paraId="47CCFB34">
      <w:pPr>
        <w:pStyle w:val="8"/>
        <w:ind w:firstLine="0"/>
        <w:rPr>
          <w:rFonts w:hint="eastAsia" w:eastAsia="方正黑体简体"/>
          <w:color w:val="000000"/>
          <w:szCs w:val="32"/>
        </w:rPr>
      </w:pPr>
    </w:p>
    <w:p w14:paraId="03747A6F">
      <w:pPr>
        <w:pStyle w:val="8"/>
        <w:ind w:firstLine="0"/>
        <w:rPr>
          <w:rFonts w:eastAsia="方正黑体简体"/>
          <w:color w:val="000000"/>
          <w:szCs w:val="32"/>
        </w:rPr>
      </w:pPr>
      <w:r>
        <w:rPr>
          <w:rFonts w:eastAsia="方正黑体简体"/>
          <w:color w:val="000000"/>
          <w:szCs w:val="32"/>
        </w:rPr>
        <w:t>附件</w:t>
      </w:r>
      <w:r>
        <w:rPr>
          <w:rFonts w:hint="eastAsia" w:eastAsia="方正黑体简体"/>
          <w:color w:val="000000"/>
          <w:szCs w:val="32"/>
        </w:rPr>
        <w:t>2</w:t>
      </w:r>
    </w:p>
    <w:p w14:paraId="0843B08A">
      <w:pPr>
        <w:spacing w:line="560" w:lineRule="exact"/>
        <w:jc w:val="center"/>
        <w:rPr>
          <w:rFonts w:ascii="方正小标宋简体" w:hAnsi="方正小标宋简体" w:eastAsia="方正小标宋简体" w:cs="方正小标宋简体"/>
          <w:sz w:val="40"/>
          <w:szCs w:val="44"/>
        </w:rPr>
      </w:pPr>
      <w:r>
        <w:rPr>
          <w:rFonts w:hint="eastAsia" w:ascii="方正小标宋简体" w:hAnsi="方正小标宋简体" w:eastAsia="方正小标宋简体" w:cs="方正小标宋简体"/>
          <w:sz w:val="40"/>
          <w:szCs w:val="44"/>
        </w:rPr>
        <w:t>黑龙江消防救援机动总队</w:t>
      </w:r>
      <w:r>
        <w:rPr>
          <w:rFonts w:hint="eastAsia" w:ascii="方正小标宋简体" w:hAnsi="方正小标宋简体" w:eastAsia="方正小标宋简体" w:cs="方正小标宋简体"/>
          <w:sz w:val="40"/>
          <w:szCs w:val="44"/>
          <w:lang w:val="en-US" w:eastAsia="zh-CN"/>
        </w:rPr>
        <w:t>全媒体中心设施设备完善</w:t>
      </w:r>
      <w:r>
        <w:rPr>
          <w:rFonts w:hint="eastAsia" w:ascii="方正小标宋简体" w:hAnsi="方正小标宋简体" w:eastAsia="方正小标宋简体" w:cs="方正小标宋简体"/>
          <w:sz w:val="40"/>
          <w:szCs w:val="44"/>
        </w:rPr>
        <w:t>项目采购需求调查表（一）</w:t>
      </w:r>
    </w:p>
    <w:tbl>
      <w:tblPr>
        <w:tblStyle w:val="9"/>
        <w:tblW w:w="9839" w:type="dxa"/>
        <w:jc w:val="center"/>
        <w:tblLayout w:type="autofit"/>
        <w:tblCellMar>
          <w:top w:w="15" w:type="dxa"/>
          <w:left w:w="108" w:type="dxa"/>
          <w:bottom w:w="0" w:type="dxa"/>
          <w:right w:w="108" w:type="dxa"/>
        </w:tblCellMar>
      </w:tblPr>
      <w:tblGrid>
        <w:gridCol w:w="2027"/>
        <w:gridCol w:w="2661"/>
        <w:gridCol w:w="2361"/>
        <w:gridCol w:w="2790"/>
      </w:tblGrid>
      <w:tr w14:paraId="1259DF2F">
        <w:tblPrEx>
          <w:tblCellMar>
            <w:top w:w="15" w:type="dxa"/>
            <w:left w:w="108" w:type="dxa"/>
            <w:bottom w:w="0" w:type="dxa"/>
            <w:right w:w="108" w:type="dxa"/>
          </w:tblCellMar>
        </w:tblPrEx>
        <w:trPr>
          <w:trHeight w:val="919" w:hRule="atLeast"/>
          <w:jc w:val="center"/>
        </w:trPr>
        <w:tc>
          <w:tcPr>
            <w:tcW w:w="2027" w:type="dxa"/>
            <w:tcBorders>
              <w:top w:val="single" w:color="auto" w:sz="4" w:space="0"/>
              <w:left w:val="single" w:color="auto" w:sz="4" w:space="0"/>
              <w:bottom w:val="single" w:color="auto" w:sz="4" w:space="0"/>
              <w:right w:val="single" w:color="000000" w:sz="4" w:space="0"/>
            </w:tcBorders>
            <w:noWrap/>
            <w:vAlign w:val="center"/>
          </w:tcPr>
          <w:p w14:paraId="24D5589A">
            <w:pPr>
              <w:jc w:val="center"/>
              <w:rPr>
                <w:b/>
                <w:bCs/>
                <w:sz w:val="24"/>
                <w:szCs w:val="24"/>
              </w:rPr>
            </w:pPr>
            <w:r>
              <w:rPr>
                <w:rFonts w:hint="eastAsia" w:ascii="宋体" w:hAnsi="宋体" w:eastAsia="宋体" w:cs="宋体"/>
                <w:b/>
                <w:bCs/>
                <w:sz w:val="24"/>
                <w:szCs w:val="24"/>
              </w:rPr>
              <w:t>供应商名称</w:t>
            </w:r>
          </w:p>
        </w:tc>
        <w:tc>
          <w:tcPr>
            <w:tcW w:w="7812" w:type="dxa"/>
            <w:gridSpan w:val="3"/>
            <w:tcBorders>
              <w:top w:val="single" w:color="auto" w:sz="4" w:space="0"/>
              <w:left w:val="nil"/>
              <w:bottom w:val="single" w:color="auto" w:sz="4" w:space="0"/>
              <w:right w:val="single" w:color="auto" w:sz="4" w:space="0"/>
            </w:tcBorders>
            <w:noWrap/>
            <w:vAlign w:val="center"/>
          </w:tcPr>
          <w:p w14:paraId="2D19CF8B">
            <w:pPr>
              <w:jc w:val="center"/>
              <w:rPr>
                <w:rFonts w:ascii="宋体" w:hAnsi="宋体" w:eastAsia="宋体"/>
                <w:color w:val="FF0000"/>
                <w:sz w:val="20"/>
              </w:rPr>
            </w:pPr>
            <w:r>
              <w:rPr>
                <w:rFonts w:hint="eastAsia" w:ascii="宋体" w:hAnsi="宋体" w:eastAsia="宋体" w:cs="宋体"/>
                <w:sz w:val="20"/>
              </w:rPr>
              <w:t>（填写并加盖公章）</w:t>
            </w:r>
          </w:p>
        </w:tc>
      </w:tr>
      <w:tr w14:paraId="33CA008F">
        <w:tblPrEx>
          <w:tblCellMar>
            <w:top w:w="15" w:type="dxa"/>
            <w:left w:w="108" w:type="dxa"/>
            <w:bottom w:w="0" w:type="dxa"/>
            <w:right w:w="108" w:type="dxa"/>
          </w:tblCellMar>
        </w:tblPrEx>
        <w:trPr>
          <w:trHeight w:val="919" w:hRule="atLeast"/>
          <w:jc w:val="center"/>
        </w:trPr>
        <w:tc>
          <w:tcPr>
            <w:tcW w:w="2027" w:type="dxa"/>
            <w:tcBorders>
              <w:top w:val="single" w:color="auto" w:sz="4" w:space="0"/>
              <w:left w:val="single" w:color="auto" w:sz="4" w:space="0"/>
              <w:bottom w:val="single" w:color="auto" w:sz="4" w:space="0"/>
              <w:right w:val="single" w:color="000000" w:sz="4" w:space="0"/>
            </w:tcBorders>
            <w:noWrap/>
            <w:vAlign w:val="center"/>
          </w:tcPr>
          <w:p w14:paraId="54010E38">
            <w:pPr>
              <w:jc w:val="center"/>
              <w:rPr>
                <w:rFonts w:ascii="宋体" w:hAnsi="宋体" w:eastAsia="宋体" w:cs="宋体"/>
                <w:b/>
                <w:bCs/>
                <w:sz w:val="24"/>
                <w:szCs w:val="24"/>
              </w:rPr>
            </w:pPr>
            <w:r>
              <w:rPr>
                <w:rFonts w:hint="eastAsia" w:ascii="宋体" w:hAnsi="宋体" w:eastAsia="宋体" w:cs="宋体"/>
                <w:b/>
                <w:bCs/>
                <w:sz w:val="24"/>
                <w:szCs w:val="24"/>
              </w:rPr>
              <w:t>公司简介</w:t>
            </w:r>
          </w:p>
        </w:tc>
        <w:tc>
          <w:tcPr>
            <w:tcW w:w="7812" w:type="dxa"/>
            <w:gridSpan w:val="3"/>
            <w:tcBorders>
              <w:top w:val="single" w:color="auto" w:sz="4" w:space="0"/>
              <w:left w:val="nil"/>
              <w:bottom w:val="single" w:color="auto" w:sz="4" w:space="0"/>
              <w:right w:val="single" w:color="auto" w:sz="4" w:space="0"/>
            </w:tcBorders>
            <w:noWrap/>
            <w:vAlign w:val="center"/>
          </w:tcPr>
          <w:p w14:paraId="583CADAC">
            <w:pPr>
              <w:jc w:val="center"/>
              <w:rPr>
                <w:rFonts w:ascii="宋体" w:hAnsi="宋体" w:eastAsia="宋体"/>
                <w:color w:val="FF0000"/>
                <w:sz w:val="20"/>
              </w:rPr>
            </w:pPr>
            <w:r>
              <w:rPr>
                <w:rFonts w:hint="eastAsia" w:ascii="宋体" w:hAnsi="宋体" w:eastAsia="宋体"/>
                <w:sz w:val="20"/>
              </w:rPr>
              <w:t>成立时间</w:t>
            </w:r>
            <w:r>
              <w:rPr>
                <w:rFonts w:hint="eastAsia" w:ascii="宋体" w:hAnsi="宋体" w:eastAsia="宋体" w:cs="宋体"/>
                <w:sz w:val="20"/>
              </w:rPr>
              <w:t>、</w:t>
            </w:r>
            <w:r>
              <w:rPr>
                <w:rFonts w:hint="eastAsia" w:ascii="宋体" w:hAnsi="宋体" w:eastAsia="宋体"/>
                <w:sz w:val="20"/>
              </w:rPr>
              <w:t>注册资金</w:t>
            </w:r>
            <w:r>
              <w:rPr>
                <w:rFonts w:hint="eastAsia" w:ascii="宋体" w:hAnsi="宋体" w:eastAsia="宋体" w:cs="宋体"/>
                <w:sz w:val="20"/>
              </w:rPr>
              <w:t>、</w:t>
            </w:r>
            <w:r>
              <w:rPr>
                <w:rFonts w:hint="eastAsia" w:ascii="宋体" w:hAnsi="宋体" w:eastAsia="宋体"/>
                <w:sz w:val="20"/>
              </w:rPr>
              <w:t>注册地址</w:t>
            </w:r>
            <w:r>
              <w:rPr>
                <w:rFonts w:hint="eastAsia" w:ascii="宋体" w:hAnsi="宋体" w:eastAsia="宋体" w:cs="宋体"/>
                <w:sz w:val="20"/>
              </w:rPr>
              <w:t>等</w:t>
            </w:r>
          </w:p>
        </w:tc>
      </w:tr>
      <w:tr w14:paraId="57FAECFD">
        <w:tblPrEx>
          <w:tblCellMar>
            <w:top w:w="15" w:type="dxa"/>
            <w:left w:w="108" w:type="dxa"/>
            <w:bottom w:w="0" w:type="dxa"/>
            <w:right w:w="108" w:type="dxa"/>
          </w:tblCellMar>
        </w:tblPrEx>
        <w:trPr>
          <w:trHeight w:val="919" w:hRule="atLeast"/>
          <w:jc w:val="center"/>
        </w:trPr>
        <w:tc>
          <w:tcPr>
            <w:tcW w:w="2027" w:type="dxa"/>
            <w:tcBorders>
              <w:top w:val="single" w:color="auto" w:sz="4" w:space="0"/>
              <w:left w:val="single" w:color="auto" w:sz="4" w:space="0"/>
              <w:bottom w:val="single" w:color="auto" w:sz="4" w:space="0"/>
              <w:right w:val="single" w:color="000000" w:sz="4" w:space="0"/>
            </w:tcBorders>
            <w:noWrap/>
            <w:vAlign w:val="center"/>
          </w:tcPr>
          <w:p w14:paraId="24F7FA4F">
            <w:pPr>
              <w:jc w:val="center"/>
              <w:rPr>
                <w:rFonts w:ascii="宋体" w:hAnsi="宋体" w:eastAsia="宋体" w:cs="宋体"/>
                <w:b/>
                <w:bCs/>
                <w:sz w:val="24"/>
                <w:szCs w:val="24"/>
              </w:rPr>
            </w:pPr>
            <w:r>
              <w:rPr>
                <w:rFonts w:hint="eastAsia" w:ascii="宋体" w:hAnsi="宋体" w:eastAsia="宋体" w:cs="宋体"/>
                <w:b/>
                <w:bCs/>
                <w:sz w:val="24"/>
                <w:szCs w:val="24"/>
              </w:rPr>
              <w:t>相关的资质证书</w:t>
            </w:r>
          </w:p>
        </w:tc>
        <w:tc>
          <w:tcPr>
            <w:tcW w:w="7812" w:type="dxa"/>
            <w:gridSpan w:val="3"/>
            <w:tcBorders>
              <w:top w:val="single" w:color="auto" w:sz="4" w:space="0"/>
              <w:left w:val="nil"/>
              <w:bottom w:val="single" w:color="auto" w:sz="4" w:space="0"/>
              <w:right w:val="single" w:color="auto" w:sz="4" w:space="0"/>
            </w:tcBorders>
            <w:noWrap/>
            <w:vAlign w:val="center"/>
          </w:tcPr>
          <w:p w14:paraId="1D400E89">
            <w:pPr>
              <w:jc w:val="center"/>
              <w:rPr>
                <w:rFonts w:hAnsi="宋体"/>
                <w:sz w:val="20"/>
              </w:rPr>
            </w:pPr>
          </w:p>
        </w:tc>
      </w:tr>
      <w:tr w14:paraId="198696AF">
        <w:tblPrEx>
          <w:tblCellMar>
            <w:top w:w="15" w:type="dxa"/>
            <w:left w:w="108" w:type="dxa"/>
            <w:bottom w:w="0" w:type="dxa"/>
            <w:right w:w="108" w:type="dxa"/>
          </w:tblCellMar>
        </w:tblPrEx>
        <w:trPr>
          <w:trHeight w:val="919" w:hRule="atLeast"/>
          <w:jc w:val="center"/>
        </w:trPr>
        <w:tc>
          <w:tcPr>
            <w:tcW w:w="2027" w:type="dxa"/>
            <w:tcBorders>
              <w:top w:val="single" w:color="auto" w:sz="4" w:space="0"/>
              <w:left w:val="single" w:color="auto" w:sz="4" w:space="0"/>
              <w:bottom w:val="single" w:color="auto" w:sz="4" w:space="0"/>
              <w:right w:val="single" w:color="000000" w:sz="4" w:space="0"/>
            </w:tcBorders>
            <w:noWrap/>
            <w:vAlign w:val="center"/>
          </w:tcPr>
          <w:p w14:paraId="4D4579B6">
            <w:pPr>
              <w:jc w:val="center"/>
              <w:rPr>
                <w:rFonts w:ascii="宋体" w:hAnsi="宋体" w:eastAsia="宋体" w:cs="宋体"/>
                <w:b/>
                <w:bCs/>
                <w:sz w:val="24"/>
                <w:szCs w:val="24"/>
              </w:rPr>
            </w:pPr>
            <w:r>
              <w:rPr>
                <w:rFonts w:hint="eastAsia" w:ascii="宋体" w:hAnsi="宋体" w:eastAsia="宋体" w:cs="宋体"/>
                <w:b/>
                <w:bCs/>
                <w:sz w:val="24"/>
                <w:szCs w:val="24"/>
              </w:rPr>
              <w:t>联系人</w:t>
            </w:r>
          </w:p>
        </w:tc>
        <w:tc>
          <w:tcPr>
            <w:tcW w:w="2661" w:type="dxa"/>
            <w:tcBorders>
              <w:top w:val="single" w:color="auto" w:sz="4" w:space="0"/>
              <w:left w:val="nil"/>
              <w:bottom w:val="single" w:color="auto" w:sz="4" w:space="0"/>
              <w:right w:val="single" w:color="auto" w:sz="4" w:space="0"/>
            </w:tcBorders>
            <w:noWrap/>
            <w:vAlign w:val="center"/>
          </w:tcPr>
          <w:p w14:paraId="40216381">
            <w:pPr>
              <w:jc w:val="center"/>
              <w:rPr>
                <w:rFonts w:ascii="宋体" w:hAnsi="宋体" w:eastAsia="宋体" w:cs="宋体"/>
                <w:sz w:val="20"/>
              </w:rPr>
            </w:pPr>
          </w:p>
        </w:tc>
        <w:tc>
          <w:tcPr>
            <w:tcW w:w="2361" w:type="dxa"/>
            <w:tcBorders>
              <w:top w:val="single" w:color="auto" w:sz="4" w:space="0"/>
              <w:left w:val="nil"/>
              <w:bottom w:val="single" w:color="auto" w:sz="4" w:space="0"/>
              <w:right w:val="single" w:color="auto" w:sz="4" w:space="0"/>
            </w:tcBorders>
            <w:noWrap/>
            <w:vAlign w:val="center"/>
          </w:tcPr>
          <w:p w14:paraId="41D76793">
            <w:pPr>
              <w:jc w:val="center"/>
              <w:rPr>
                <w:rFonts w:ascii="宋体" w:hAnsi="宋体" w:eastAsia="宋体" w:cs="宋体"/>
                <w:b/>
                <w:bCs/>
                <w:sz w:val="24"/>
                <w:szCs w:val="24"/>
              </w:rPr>
            </w:pPr>
            <w:r>
              <w:rPr>
                <w:rFonts w:hint="eastAsia" w:ascii="宋体" w:hAnsi="宋体" w:eastAsia="宋体" w:cs="宋体"/>
                <w:b/>
                <w:bCs/>
                <w:sz w:val="24"/>
                <w:szCs w:val="24"/>
              </w:rPr>
              <w:t>联系电话</w:t>
            </w:r>
          </w:p>
        </w:tc>
        <w:tc>
          <w:tcPr>
            <w:tcW w:w="2790" w:type="dxa"/>
            <w:tcBorders>
              <w:top w:val="single" w:color="auto" w:sz="4" w:space="0"/>
              <w:left w:val="nil"/>
              <w:bottom w:val="single" w:color="auto" w:sz="4" w:space="0"/>
              <w:right w:val="single" w:color="auto" w:sz="4" w:space="0"/>
            </w:tcBorders>
            <w:noWrap/>
            <w:vAlign w:val="center"/>
          </w:tcPr>
          <w:p w14:paraId="67A767C7">
            <w:pPr>
              <w:jc w:val="center"/>
              <w:rPr>
                <w:color w:val="FF0000"/>
                <w:sz w:val="20"/>
              </w:rPr>
            </w:pPr>
          </w:p>
        </w:tc>
      </w:tr>
      <w:tr w14:paraId="49CDD0E5">
        <w:tblPrEx>
          <w:tblCellMar>
            <w:top w:w="15" w:type="dxa"/>
            <w:left w:w="108" w:type="dxa"/>
            <w:bottom w:w="0" w:type="dxa"/>
            <w:right w:w="108" w:type="dxa"/>
          </w:tblCellMar>
        </w:tblPrEx>
        <w:trPr>
          <w:trHeight w:val="919" w:hRule="atLeast"/>
          <w:jc w:val="center"/>
        </w:trPr>
        <w:tc>
          <w:tcPr>
            <w:tcW w:w="2027" w:type="dxa"/>
            <w:tcBorders>
              <w:top w:val="single" w:color="auto" w:sz="4" w:space="0"/>
              <w:left w:val="single" w:color="auto" w:sz="4" w:space="0"/>
              <w:bottom w:val="single" w:color="auto" w:sz="4" w:space="0"/>
              <w:right w:val="single" w:color="000000" w:sz="4" w:space="0"/>
            </w:tcBorders>
            <w:noWrap/>
            <w:vAlign w:val="center"/>
          </w:tcPr>
          <w:p w14:paraId="152BFB17">
            <w:pPr>
              <w:jc w:val="center"/>
              <w:rPr>
                <w:rFonts w:ascii="宋体" w:hAnsi="宋体" w:eastAsia="宋体" w:cs="宋体"/>
                <w:b/>
                <w:bCs/>
                <w:sz w:val="24"/>
                <w:szCs w:val="24"/>
              </w:rPr>
            </w:pPr>
            <w:r>
              <w:rPr>
                <w:rFonts w:hint="eastAsia" w:ascii="宋体" w:hAnsi="宋体" w:eastAsia="宋体" w:cs="宋体"/>
                <w:b/>
                <w:bCs/>
                <w:sz w:val="24"/>
                <w:szCs w:val="24"/>
              </w:rPr>
              <w:t>产品名称</w:t>
            </w:r>
          </w:p>
        </w:tc>
        <w:tc>
          <w:tcPr>
            <w:tcW w:w="2661" w:type="dxa"/>
            <w:tcBorders>
              <w:top w:val="single" w:color="auto" w:sz="4" w:space="0"/>
              <w:left w:val="nil"/>
              <w:bottom w:val="single" w:color="auto" w:sz="4" w:space="0"/>
              <w:right w:val="single" w:color="auto" w:sz="4" w:space="0"/>
            </w:tcBorders>
            <w:noWrap/>
            <w:vAlign w:val="center"/>
          </w:tcPr>
          <w:p w14:paraId="4C465101">
            <w:pPr>
              <w:jc w:val="center"/>
              <w:rPr>
                <w:rFonts w:ascii="宋体" w:hAnsi="宋体" w:eastAsia="宋体" w:cs="宋体"/>
                <w:sz w:val="20"/>
              </w:rPr>
            </w:pPr>
          </w:p>
        </w:tc>
        <w:tc>
          <w:tcPr>
            <w:tcW w:w="2361" w:type="dxa"/>
            <w:tcBorders>
              <w:top w:val="single" w:color="auto" w:sz="4" w:space="0"/>
              <w:left w:val="nil"/>
              <w:bottom w:val="single" w:color="auto" w:sz="4" w:space="0"/>
              <w:right w:val="single" w:color="auto" w:sz="4" w:space="0"/>
            </w:tcBorders>
            <w:noWrap/>
            <w:vAlign w:val="center"/>
          </w:tcPr>
          <w:p w14:paraId="77B7F374">
            <w:pPr>
              <w:jc w:val="center"/>
              <w:rPr>
                <w:rFonts w:ascii="宋体" w:hAnsi="宋体" w:eastAsia="宋体" w:cs="宋体"/>
                <w:b/>
                <w:bCs/>
                <w:sz w:val="24"/>
                <w:szCs w:val="24"/>
              </w:rPr>
            </w:pPr>
            <w:r>
              <w:rPr>
                <w:rFonts w:hint="eastAsia" w:ascii="宋体" w:hAnsi="宋体" w:eastAsia="宋体" w:cs="宋体"/>
                <w:b/>
                <w:bCs/>
                <w:sz w:val="24"/>
                <w:szCs w:val="24"/>
              </w:rPr>
              <w:t>品牌、型号</w:t>
            </w:r>
          </w:p>
        </w:tc>
        <w:tc>
          <w:tcPr>
            <w:tcW w:w="2790" w:type="dxa"/>
            <w:tcBorders>
              <w:top w:val="single" w:color="auto" w:sz="4" w:space="0"/>
              <w:left w:val="nil"/>
              <w:bottom w:val="single" w:color="auto" w:sz="4" w:space="0"/>
              <w:right w:val="single" w:color="auto" w:sz="4" w:space="0"/>
            </w:tcBorders>
            <w:noWrap/>
            <w:vAlign w:val="center"/>
          </w:tcPr>
          <w:p w14:paraId="3EE72870">
            <w:pPr>
              <w:jc w:val="center"/>
              <w:rPr>
                <w:color w:val="FF0000"/>
                <w:sz w:val="20"/>
              </w:rPr>
            </w:pPr>
          </w:p>
        </w:tc>
      </w:tr>
      <w:tr w14:paraId="55749352">
        <w:tblPrEx>
          <w:tblCellMar>
            <w:top w:w="15" w:type="dxa"/>
            <w:left w:w="108" w:type="dxa"/>
            <w:bottom w:w="0" w:type="dxa"/>
            <w:right w:w="108" w:type="dxa"/>
          </w:tblCellMar>
        </w:tblPrEx>
        <w:trPr>
          <w:trHeight w:val="919" w:hRule="atLeast"/>
          <w:jc w:val="center"/>
        </w:trPr>
        <w:tc>
          <w:tcPr>
            <w:tcW w:w="2027" w:type="dxa"/>
            <w:tcBorders>
              <w:top w:val="single" w:color="auto" w:sz="4" w:space="0"/>
              <w:left w:val="single" w:color="auto" w:sz="4" w:space="0"/>
              <w:bottom w:val="single" w:color="auto" w:sz="4" w:space="0"/>
              <w:right w:val="single" w:color="000000" w:sz="4" w:space="0"/>
            </w:tcBorders>
            <w:noWrap/>
            <w:vAlign w:val="center"/>
          </w:tcPr>
          <w:p w14:paraId="4EEE4CCA">
            <w:pPr>
              <w:jc w:val="center"/>
              <w:rPr>
                <w:rFonts w:ascii="宋体" w:hAnsi="宋体" w:eastAsia="宋体" w:cs="宋体"/>
                <w:b/>
                <w:bCs/>
                <w:sz w:val="24"/>
                <w:szCs w:val="24"/>
              </w:rPr>
            </w:pPr>
            <w:r>
              <w:rPr>
                <w:rFonts w:hint="eastAsia" w:ascii="宋体" w:hAnsi="宋体" w:eastAsia="宋体" w:cs="宋体"/>
                <w:b/>
                <w:bCs/>
                <w:sz w:val="24"/>
                <w:szCs w:val="24"/>
              </w:rPr>
              <w:t>产品价格</w:t>
            </w:r>
          </w:p>
        </w:tc>
        <w:tc>
          <w:tcPr>
            <w:tcW w:w="2661" w:type="dxa"/>
            <w:tcBorders>
              <w:top w:val="single" w:color="auto" w:sz="4" w:space="0"/>
              <w:left w:val="nil"/>
              <w:bottom w:val="single" w:color="auto" w:sz="4" w:space="0"/>
              <w:right w:val="single" w:color="auto" w:sz="4" w:space="0"/>
            </w:tcBorders>
            <w:noWrap/>
            <w:vAlign w:val="center"/>
          </w:tcPr>
          <w:p w14:paraId="0C5D8D19">
            <w:pPr>
              <w:jc w:val="right"/>
              <w:rPr>
                <w:rFonts w:ascii="宋体" w:hAnsi="宋体" w:eastAsia="宋体" w:cs="宋体"/>
                <w:sz w:val="20"/>
              </w:rPr>
            </w:pPr>
            <w:r>
              <w:rPr>
                <w:rFonts w:hint="eastAsia" w:ascii="宋体" w:hAnsi="宋体" w:eastAsia="宋体" w:cs="宋体"/>
                <w:sz w:val="20"/>
              </w:rPr>
              <w:t>万元</w:t>
            </w:r>
          </w:p>
        </w:tc>
        <w:tc>
          <w:tcPr>
            <w:tcW w:w="2361" w:type="dxa"/>
            <w:tcBorders>
              <w:top w:val="single" w:color="auto" w:sz="4" w:space="0"/>
              <w:left w:val="nil"/>
              <w:bottom w:val="single" w:color="auto" w:sz="4" w:space="0"/>
              <w:right w:val="single" w:color="auto" w:sz="4" w:space="0"/>
            </w:tcBorders>
            <w:noWrap/>
            <w:vAlign w:val="center"/>
          </w:tcPr>
          <w:p w14:paraId="7A55FD96">
            <w:pPr>
              <w:jc w:val="center"/>
              <w:rPr>
                <w:rFonts w:ascii="宋体" w:hAnsi="宋体" w:eastAsia="宋体" w:cs="宋体"/>
                <w:b/>
                <w:bCs/>
                <w:sz w:val="24"/>
                <w:szCs w:val="24"/>
              </w:rPr>
            </w:pPr>
            <w:r>
              <w:rPr>
                <w:rFonts w:hint="eastAsia" w:ascii="宋体" w:hAnsi="宋体" w:eastAsia="宋体" w:cs="宋体"/>
                <w:b/>
                <w:bCs/>
                <w:sz w:val="24"/>
                <w:szCs w:val="24"/>
              </w:rPr>
              <w:t>供货周期</w:t>
            </w:r>
          </w:p>
        </w:tc>
        <w:tc>
          <w:tcPr>
            <w:tcW w:w="2790" w:type="dxa"/>
            <w:tcBorders>
              <w:top w:val="single" w:color="auto" w:sz="4" w:space="0"/>
              <w:left w:val="nil"/>
              <w:bottom w:val="single" w:color="auto" w:sz="4" w:space="0"/>
              <w:right w:val="single" w:color="auto" w:sz="4" w:space="0"/>
            </w:tcBorders>
            <w:noWrap/>
            <w:vAlign w:val="center"/>
          </w:tcPr>
          <w:p w14:paraId="50436D7A">
            <w:pPr>
              <w:jc w:val="center"/>
              <w:rPr>
                <w:color w:val="FF0000"/>
                <w:sz w:val="20"/>
              </w:rPr>
            </w:pPr>
          </w:p>
        </w:tc>
      </w:tr>
      <w:tr w14:paraId="2CE57D5D">
        <w:tblPrEx>
          <w:tblCellMar>
            <w:top w:w="15" w:type="dxa"/>
            <w:left w:w="108" w:type="dxa"/>
            <w:bottom w:w="0" w:type="dxa"/>
            <w:right w:w="108" w:type="dxa"/>
          </w:tblCellMar>
        </w:tblPrEx>
        <w:trPr>
          <w:trHeight w:val="919" w:hRule="atLeast"/>
          <w:jc w:val="center"/>
        </w:trPr>
        <w:tc>
          <w:tcPr>
            <w:tcW w:w="2027" w:type="dxa"/>
            <w:tcBorders>
              <w:top w:val="single" w:color="auto" w:sz="4" w:space="0"/>
              <w:left w:val="single" w:color="auto" w:sz="4" w:space="0"/>
              <w:bottom w:val="single" w:color="auto" w:sz="4" w:space="0"/>
              <w:right w:val="single" w:color="000000" w:sz="4" w:space="0"/>
            </w:tcBorders>
            <w:noWrap/>
            <w:vAlign w:val="center"/>
          </w:tcPr>
          <w:p w14:paraId="5C1E8FA4">
            <w:pPr>
              <w:jc w:val="center"/>
              <w:rPr>
                <w:rFonts w:ascii="宋体" w:hAnsi="宋体" w:eastAsia="宋体" w:cs="宋体"/>
                <w:b/>
                <w:bCs/>
                <w:sz w:val="24"/>
                <w:szCs w:val="24"/>
              </w:rPr>
            </w:pPr>
            <w:r>
              <w:rPr>
                <w:rFonts w:hint="eastAsia" w:ascii="宋体" w:hAnsi="宋体" w:eastAsia="宋体" w:cs="宋体"/>
                <w:b/>
                <w:bCs/>
                <w:sz w:val="24"/>
                <w:szCs w:val="24"/>
              </w:rPr>
              <w:t>是否为生产厂商</w:t>
            </w:r>
          </w:p>
        </w:tc>
        <w:tc>
          <w:tcPr>
            <w:tcW w:w="2661" w:type="dxa"/>
            <w:tcBorders>
              <w:top w:val="nil"/>
              <w:left w:val="nil"/>
              <w:bottom w:val="single" w:color="auto" w:sz="4" w:space="0"/>
              <w:right w:val="single" w:color="auto" w:sz="4" w:space="0"/>
            </w:tcBorders>
            <w:noWrap/>
            <w:vAlign w:val="center"/>
          </w:tcPr>
          <w:p w14:paraId="79DEC677">
            <w:pPr>
              <w:jc w:val="center"/>
              <w:rPr>
                <w:rFonts w:ascii="宋体" w:hAnsi="宋体" w:eastAsia="宋体" w:cs="宋体"/>
                <w:sz w:val="20"/>
              </w:rPr>
            </w:pPr>
            <w:r>
              <w:rPr>
                <w:rFonts w:hint="eastAsia" w:ascii="宋体" w:hAnsi="宋体" w:eastAsia="宋体" w:cs="宋体"/>
                <w:sz w:val="20"/>
              </w:rPr>
              <w:t>是或否</w:t>
            </w:r>
          </w:p>
        </w:tc>
        <w:tc>
          <w:tcPr>
            <w:tcW w:w="2361" w:type="dxa"/>
            <w:tcBorders>
              <w:top w:val="nil"/>
              <w:left w:val="nil"/>
              <w:bottom w:val="single" w:color="auto" w:sz="4" w:space="0"/>
              <w:right w:val="single" w:color="auto" w:sz="4" w:space="0"/>
            </w:tcBorders>
            <w:noWrap/>
            <w:vAlign w:val="center"/>
          </w:tcPr>
          <w:p w14:paraId="1B100F5F">
            <w:pPr>
              <w:jc w:val="center"/>
              <w:rPr>
                <w:rFonts w:ascii="宋体" w:hAnsi="宋体" w:eastAsia="宋体" w:cs="宋体"/>
                <w:b/>
                <w:bCs/>
                <w:sz w:val="24"/>
                <w:szCs w:val="24"/>
              </w:rPr>
            </w:pPr>
            <w:r>
              <w:rPr>
                <w:rFonts w:hint="eastAsia" w:ascii="宋体" w:hAnsi="宋体" w:eastAsia="宋体" w:cs="宋体"/>
                <w:b/>
                <w:bCs/>
                <w:sz w:val="24"/>
                <w:szCs w:val="24"/>
              </w:rPr>
              <w:t>是否为中小企业</w:t>
            </w:r>
          </w:p>
        </w:tc>
        <w:tc>
          <w:tcPr>
            <w:tcW w:w="2790" w:type="dxa"/>
            <w:tcBorders>
              <w:top w:val="nil"/>
              <w:left w:val="nil"/>
              <w:bottom w:val="single" w:color="auto" w:sz="4" w:space="0"/>
              <w:right w:val="single" w:color="auto" w:sz="4" w:space="0"/>
            </w:tcBorders>
            <w:noWrap/>
            <w:vAlign w:val="center"/>
          </w:tcPr>
          <w:p w14:paraId="482F8E92">
            <w:pPr>
              <w:jc w:val="center"/>
              <w:rPr>
                <w:sz w:val="20"/>
              </w:rPr>
            </w:pPr>
            <w:r>
              <w:rPr>
                <w:rFonts w:hint="eastAsia" w:ascii="宋体" w:hAnsi="宋体" w:eastAsia="宋体" w:cs="宋体"/>
                <w:sz w:val="20"/>
              </w:rPr>
              <w:t>是或否</w:t>
            </w:r>
          </w:p>
        </w:tc>
      </w:tr>
      <w:tr w14:paraId="41BA09A4">
        <w:tblPrEx>
          <w:tblCellMar>
            <w:top w:w="15" w:type="dxa"/>
            <w:left w:w="108" w:type="dxa"/>
            <w:bottom w:w="0" w:type="dxa"/>
            <w:right w:w="108" w:type="dxa"/>
          </w:tblCellMar>
        </w:tblPrEx>
        <w:trPr>
          <w:trHeight w:val="941" w:hRule="atLeast"/>
          <w:jc w:val="center"/>
        </w:trPr>
        <w:tc>
          <w:tcPr>
            <w:tcW w:w="2027" w:type="dxa"/>
            <w:tcBorders>
              <w:top w:val="single" w:color="auto" w:sz="4" w:space="0"/>
              <w:left w:val="single" w:color="auto" w:sz="4" w:space="0"/>
              <w:bottom w:val="single" w:color="auto" w:sz="4" w:space="0"/>
              <w:right w:val="single" w:color="000000" w:sz="4" w:space="0"/>
            </w:tcBorders>
            <w:noWrap/>
            <w:vAlign w:val="center"/>
          </w:tcPr>
          <w:p w14:paraId="1F96D622">
            <w:pPr>
              <w:jc w:val="center"/>
              <w:rPr>
                <w:rFonts w:ascii="宋体" w:hAnsi="宋体" w:eastAsia="宋体" w:cs="宋体"/>
                <w:b/>
                <w:bCs/>
                <w:sz w:val="24"/>
                <w:szCs w:val="24"/>
              </w:rPr>
            </w:pPr>
            <w:r>
              <w:rPr>
                <w:rFonts w:hint="eastAsia" w:ascii="宋体" w:hAnsi="宋体" w:eastAsia="宋体" w:cs="宋体"/>
                <w:b/>
                <w:bCs/>
                <w:sz w:val="24"/>
                <w:szCs w:val="24"/>
              </w:rPr>
              <w:t>是否唯一供应商</w:t>
            </w:r>
          </w:p>
        </w:tc>
        <w:tc>
          <w:tcPr>
            <w:tcW w:w="2661" w:type="dxa"/>
            <w:tcBorders>
              <w:top w:val="nil"/>
              <w:left w:val="nil"/>
              <w:bottom w:val="single" w:color="auto" w:sz="4" w:space="0"/>
              <w:right w:val="single" w:color="auto" w:sz="4" w:space="0"/>
            </w:tcBorders>
            <w:noWrap/>
            <w:vAlign w:val="center"/>
          </w:tcPr>
          <w:p w14:paraId="4842DB6C">
            <w:pPr>
              <w:jc w:val="center"/>
              <w:rPr>
                <w:rFonts w:ascii="宋体" w:hAnsi="宋体" w:eastAsia="宋体" w:cs="宋体"/>
                <w:sz w:val="18"/>
                <w:szCs w:val="18"/>
              </w:rPr>
            </w:pPr>
            <w:r>
              <w:rPr>
                <w:rFonts w:hint="eastAsia" w:ascii="宋体" w:hAnsi="宋体" w:eastAsia="宋体" w:cs="宋体"/>
                <w:sz w:val="18"/>
                <w:szCs w:val="18"/>
              </w:rPr>
              <w:t>是或否</w:t>
            </w:r>
          </w:p>
        </w:tc>
        <w:tc>
          <w:tcPr>
            <w:tcW w:w="2361" w:type="dxa"/>
            <w:tcBorders>
              <w:top w:val="nil"/>
              <w:left w:val="nil"/>
              <w:bottom w:val="single" w:color="auto" w:sz="4" w:space="0"/>
              <w:right w:val="single" w:color="auto" w:sz="4" w:space="0"/>
            </w:tcBorders>
            <w:noWrap/>
            <w:vAlign w:val="center"/>
          </w:tcPr>
          <w:p w14:paraId="05159676">
            <w:pPr>
              <w:jc w:val="center"/>
              <w:rPr>
                <w:rFonts w:ascii="宋体" w:hAnsi="宋体" w:eastAsia="宋体" w:cs="宋体"/>
                <w:b/>
                <w:bCs/>
                <w:sz w:val="24"/>
                <w:szCs w:val="24"/>
              </w:rPr>
            </w:pPr>
            <w:r>
              <w:rPr>
                <w:rFonts w:hint="eastAsia" w:ascii="宋体" w:hAnsi="宋体" w:eastAsia="宋体" w:cs="宋体"/>
                <w:b/>
                <w:bCs/>
                <w:sz w:val="24"/>
                <w:szCs w:val="24"/>
              </w:rPr>
              <w:t>质保期</w:t>
            </w:r>
          </w:p>
        </w:tc>
        <w:tc>
          <w:tcPr>
            <w:tcW w:w="2790" w:type="dxa"/>
            <w:tcBorders>
              <w:top w:val="nil"/>
              <w:left w:val="nil"/>
              <w:bottom w:val="single" w:color="auto" w:sz="4" w:space="0"/>
              <w:right w:val="single" w:color="auto" w:sz="4" w:space="0"/>
            </w:tcBorders>
            <w:noWrap/>
            <w:vAlign w:val="center"/>
          </w:tcPr>
          <w:p w14:paraId="7D4DFEC4">
            <w:pPr>
              <w:jc w:val="center"/>
              <w:rPr>
                <w:rFonts w:ascii="宋体" w:hAnsi="宋体" w:eastAsia="宋体" w:cs="宋体"/>
                <w:sz w:val="18"/>
                <w:szCs w:val="18"/>
              </w:rPr>
            </w:pPr>
            <w:r>
              <w:rPr>
                <w:rFonts w:hint="eastAsia" w:ascii="宋体" w:hAnsi="宋体" w:eastAsia="宋体" w:cs="宋体"/>
                <w:sz w:val="18"/>
                <w:szCs w:val="18"/>
              </w:rPr>
              <w:t>年</w:t>
            </w:r>
          </w:p>
        </w:tc>
      </w:tr>
      <w:tr w14:paraId="333C376F">
        <w:tblPrEx>
          <w:tblCellMar>
            <w:top w:w="15" w:type="dxa"/>
            <w:left w:w="108" w:type="dxa"/>
            <w:bottom w:w="0" w:type="dxa"/>
            <w:right w:w="108" w:type="dxa"/>
          </w:tblCellMar>
        </w:tblPrEx>
        <w:trPr>
          <w:trHeight w:val="1157" w:hRule="atLeast"/>
          <w:jc w:val="center"/>
        </w:trPr>
        <w:tc>
          <w:tcPr>
            <w:tcW w:w="2027" w:type="dxa"/>
            <w:tcBorders>
              <w:top w:val="single" w:color="auto" w:sz="4" w:space="0"/>
              <w:left w:val="single" w:color="auto" w:sz="4" w:space="0"/>
              <w:bottom w:val="single" w:color="auto" w:sz="4" w:space="0"/>
              <w:right w:val="single" w:color="auto" w:sz="4" w:space="0"/>
            </w:tcBorders>
            <w:noWrap/>
            <w:vAlign w:val="center"/>
          </w:tcPr>
          <w:p w14:paraId="4A83CF08">
            <w:pPr>
              <w:jc w:val="center"/>
              <w:rPr>
                <w:rFonts w:ascii="宋体" w:hAnsi="宋体" w:eastAsia="宋体" w:cs="宋体"/>
                <w:b/>
                <w:bCs/>
                <w:sz w:val="24"/>
                <w:szCs w:val="24"/>
              </w:rPr>
            </w:pPr>
            <w:r>
              <w:rPr>
                <w:rFonts w:hint="eastAsia" w:ascii="宋体" w:hAnsi="宋体" w:eastAsia="宋体" w:cs="宋体"/>
                <w:b/>
                <w:bCs/>
                <w:sz w:val="24"/>
                <w:szCs w:val="24"/>
              </w:rPr>
              <w:t>研发、创新情况</w:t>
            </w:r>
          </w:p>
        </w:tc>
        <w:tc>
          <w:tcPr>
            <w:tcW w:w="7812" w:type="dxa"/>
            <w:gridSpan w:val="3"/>
            <w:tcBorders>
              <w:top w:val="single" w:color="auto" w:sz="4" w:space="0"/>
              <w:left w:val="single" w:color="auto" w:sz="4" w:space="0"/>
              <w:bottom w:val="single" w:color="auto" w:sz="4" w:space="0"/>
              <w:right w:val="single" w:color="auto" w:sz="4" w:space="0"/>
            </w:tcBorders>
            <w:noWrap/>
            <w:vAlign w:val="center"/>
          </w:tcPr>
          <w:p w14:paraId="20EFCE9E">
            <w:pPr>
              <w:spacing w:line="400" w:lineRule="exact"/>
              <w:rPr>
                <w:sz w:val="20"/>
              </w:rPr>
            </w:pPr>
            <w:r>
              <w:rPr>
                <w:rFonts w:hint="eastAsia" w:ascii="宋体" w:hAnsi="宋体" w:eastAsia="宋体" w:cs="宋体"/>
                <w:sz w:val="20"/>
              </w:rPr>
              <w:t>现有产品的技术路线、工艺水平、产业发展情况</w:t>
            </w:r>
          </w:p>
        </w:tc>
      </w:tr>
      <w:tr w14:paraId="797E69CB">
        <w:tblPrEx>
          <w:tblCellMar>
            <w:top w:w="15" w:type="dxa"/>
            <w:left w:w="108" w:type="dxa"/>
            <w:bottom w:w="0" w:type="dxa"/>
            <w:right w:w="108" w:type="dxa"/>
          </w:tblCellMar>
        </w:tblPrEx>
        <w:trPr>
          <w:trHeight w:val="1157" w:hRule="atLeast"/>
          <w:jc w:val="center"/>
        </w:trPr>
        <w:tc>
          <w:tcPr>
            <w:tcW w:w="2027" w:type="dxa"/>
            <w:tcBorders>
              <w:top w:val="single" w:color="auto" w:sz="4" w:space="0"/>
              <w:left w:val="single" w:color="auto" w:sz="4" w:space="0"/>
              <w:bottom w:val="single" w:color="auto" w:sz="4" w:space="0"/>
              <w:right w:val="single" w:color="auto" w:sz="4" w:space="0"/>
            </w:tcBorders>
            <w:noWrap/>
            <w:vAlign w:val="center"/>
          </w:tcPr>
          <w:p w14:paraId="6941FE9E">
            <w:pPr>
              <w:jc w:val="center"/>
              <w:rPr>
                <w:rFonts w:ascii="宋体" w:hAnsi="宋体" w:eastAsia="宋体" w:cs="宋体"/>
                <w:b/>
                <w:bCs/>
                <w:sz w:val="24"/>
                <w:szCs w:val="24"/>
              </w:rPr>
            </w:pPr>
            <w:r>
              <w:rPr>
                <w:rFonts w:hint="eastAsia" w:ascii="宋体" w:hAnsi="宋体" w:eastAsia="宋体" w:cs="宋体"/>
                <w:b/>
                <w:bCs/>
                <w:sz w:val="24"/>
                <w:szCs w:val="24"/>
              </w:rPr>
              <w:t>市场竞争情况</w:t>
            </w:r>
          </w:p>
        </w:tc>
        <w:tc>
          <w:tcPr>
            <w:tcW w:w="7812" w:type="dxa"/>
            <w:gridSpan w:val="3"/>
            <w:tcBorders>
              <w:top w:val="single" w:color="auto" w:sz="4" w:space="0"/>
              <w:left w:val="single" w:color="auto" w:sz="4" w:space="0"/>
              <w:bottom w:val="single" w:color="auto" w:sz="4" w:space="0"/>
              <w:right w:val="single" w:color="auto" w:sz="4" w:space="0"/>
            </w:tcBorders>
            <w:noWrap/>
            <w:vAlign w:val="center"/>
          </w:tcPr>
          <w:p w14:paraId="2EA0CDAD">
            <w:pPr>
              <w:spacing w:line="400" w:lineRule="exact"/>
              <w:rPr>
                <w:rFonts w:ascii="宋体" w:hAnsi="宋体" w:eastAsia="宋体" w:cs="宋体"/>
                <w:sz w:val="20"/>
              </w:rPr>
            </w:pPr>
            <w:r>
              <w:rPr>
                <w:rFonts w:hint="eastAsia" w:ascii="宋体" w:hAnsi="宋体" w:eastAsia="宋体" w:cs="宋体"/>
                <w:sz w:val="20"/>
              </w:rPr>
              <w:t>市场占有情况和产品地域分布</w:t>
            </w:r>
          </w:p>
        </w:tc>
      </w:tr>
      <w:tr w14:paraId="7219ABDC">
        <w:tblPrEx>
          <w:tblCellMar>
            <w:top w:w="15" w:type="dxa"/>
            <w:left w:w="108" w:type="dxa"/>
            <w:bottom w:w="0" w:type="dxa"/>
            <w:right w:w="108" w:type="dxa"/>
          </w:tblCellMar>
        </w:tblPrEx>
        <w:trPr>
          <w:trHeight w:val="1157" w:hRule="atLeast"/>
          <w:jc w:val="center"/>
        </w:trPr>
        <w:tc>
          <w:tcPr>
            <w:tcW w:w="2027" w:type="dxa"/>
            <w:tcBorders>
              <w:top w:val="single" w:color="auto" w:sz="4" w:space="0"/>
              <w:left w:val="single" w:color="auto" w:sz="4" w:space="0"/>
              <w:bottom w:val="single" w:color="auto" w:sz="4" w:space="0"/>
              <w:right w:val="single" w:color="auto" w:sz="4" w:space="0"/>
            </w:tcBorders>
            <w:noWrap/>
            <w:vAlign w:val="center"/>
          </w:tcPr>
          <w:p w14:paraId="622C3486">
            <w:pPr>
              <w:jc w:val="center"/>
              <w:rPr>
                <w:rFonts w:ascii="宋体" w:hAnsi="宋体" w:eastAsia="宋体" w:cs="宋体"/>
                <w:b/>
                <w:bCs/>
                <w:sz w:val="24"/>
                <w:szCs w:val="24"/>
              </w:rPr>
            </w:pPr>
            <w:r>
              <w:rPr>
                <w:rFonts w:hint="eastAsia" w:ascii="宋体" w:hAnsi="宋体" w:eastAsia="宋体" w:cs="宋体"/>
                <w:b/>
                <w:bCs/>
                <w:sz w:val="24"/>
                <w:szCs w:val="24"/>
              </w:rPr>
              <w:t>相关检验、认证情况</w:t>
            </w:r>
          </w:p>
        </w:tc>
        <w:tc>
          <w:tcPr>
            <w:tcW w:w="7812" w:type="dxa"/>
            <w:gridSpan w:val="3"/>
            <w:tcBorders>
              <w:top w:val="single" w:color="auto" w:sz="4" w:space="0"/>
              <w:left w:val="single" w:color="auto" w:sz="4" w:space="0"/>
              <w:bottom w:val="single" w:color="auto" w:sz="4" w:space="0"/>
              <w:right w:val="single" w:color="auto" w:sz="4" w:space="0"/>
            </w:tcBorders>
            <w:noWrap/>
            <w:vAlign w:val="center"/>
          </w:tcPr>
          <w:p w14:paraId="0F01E51D">
            <w:pPr>
              <w:spacing w:line="400" w:lineRule="exact"/>
              <w:rPr>
                <w:rFonts w:ascii="宋体" w:hAnsi="宋体" w:eastAsia="宋体" w:cs="宋体"/>
                <w:sz w:val="20"/>
              </w:rPr>
            </w:pPr>
            <w:r>
              <w:rPr>
                <w:rFonts w:hint="eastAsia"/>
                <w:sz w:val="20"/>
              </w:rPr>
              <w:t>1.</w:t>
            </w:r>
            <w:r>
              <w:rPr>
                <w:rFonts w:hint="eastAsia" w:ascii="宋体" w:hAnsi="宋体" w:eastAsia="宋体" w:cs="宋体"/>
                <w:sz w:val="20"/>
              </w:rPr>
              <w:t>列举检验、认证取得情况</w:t>
            </w:r>
            <w:r>
              <w:rPr>
                <w:rFonts w:hint="eastAsia"/>
                <w:sz w:val="20"/>
              </w:rPr>
              <w:br w:type="textWrapping"/>
            </w:r>
            <w:r>
              <w:rPr>
                <w:rFonts w:hint="eastAsia"/>
                <w:sz w:val="20"/>
              </w:rPr>
              <w:t>2.</w:t>
            </w:r>
            <w:r>
              <w:rPr>
                <w:rFonts w:hint="eastAsia" w:ascii="宋体" w:hAnsi="宋体" w:eastAsia="宋体" w:cs="宋体"/>
                <w:sz w:val="20"/>
              </w:rPr>
              <w:t>列举涉及的相关标准和规范</w:t>
            </w:r>
          </w:p>
        </w:tc>
      </w:tr>
      <w:tr w14:paraId="206DD585">
        <w:tblPrEx>
          <w:tblCellMar>
            <w:top w:w="15" w:type="dxa"/>
            <w:left w:w="108" w:type="dxa"/>
            <w:bottom w:w="0" w:type="dxa"/>
            <w:right w:w="108" w:type="dxa"/>
          </w:tblCellMar>
        </w:tblPrEx>
        <w:trPr>
          <w:trHeight w:val="1994" w:hRule="atLeast"/>
          <w:jc w:val="center"/>
        </w:trPr>
        <w:tc>
          <w:tcPr>
            <w:tcW w:w="2027" w:type="dxa"/>
            <w:tcBorders>
              <w:top w:val="single" w:color="auto" w:sz="4" w:space="0"/>
              <w:left w:val="single" w:color="auto" w:sz="4" w:space="0"/>
              <w:bottom w:val="single" w:color="auto" w:sz="4" w:space="0"/>
              <w:right w:val="single" w:color="auto" w:sz="4" w:space="0"/>
            </w:tcBorders>
            <w:noWrap/>
            <w:vAlign w:val="center"/>
          </w:tcPr>
          <w:p w14:paraId="1F25C8AD">
            <w:pPr>
              <w:jc w:val="center"/>
              <w:rPr>
                <w:rFonts w:ascii="宋体" w:hAnsi="宋体" w:eastAsia="宋体" w:cs="宋体"/>
                <w:b/>
                <w:bCs/>
                <w:sz w:val="24"/>
                <w:szCs w:val="24"/>
              </w:rPr>
            </w:pPr>
            <w:r>
              <w:rPr>
                <w:rFonts w:hint="eastAsia" w:ascii="宋体" w:hAnsi="宋体" w:eastAsia="宋体" w:cs="宋体"/>
                <w:b/>
                <w:bCs/>
                <w:sz w:val="24"/>
                <w:szCs w:val="24"/>
              </w:rPr>
              <w:t>免费维保项目</w:t>
            </w:r>
          </w:p>
        </w:tc>
        <w:tc>
          <w:tcPr>
            <w:tcW w:w="7812" w:type="dxa"/>
            <w:gridSpan w:val="3"/>
            <w:tcBorders>
              <w:top w:val="single" w:color="auto" w:sz="4" w:space="0"/>
              <w:left w:val="single" w:color="auto" w:sz="4" w:space="0"/>
              <w:bottom w:val="single" w:color="auto" w:sz="4" w:space="0"/>
              <w:right w:val="single" w:color="auto" w:sz="4" w:space="0"/>
            </w:tcBorders>
            <w:noWrap/>
            <w:vAlign w:val="center"/>
          </w:tcPr>
          <w:p w14:paraId="6458683D">
            <w:pPr>
              <w:spacing w:line="400" w:lineRule="exact"/>
              <w:rPr>
                <w:rFonts w:ascii="宋体" w:hAnsi="宋体" w:eastAsia="宋体" w:cs="宋体"/>
                <w:sz w:val="20"/>
              </w:rPr>
            </w:pPr>
            <w:r>
              <w:rPr>
                <w:rFonts w:hint="eastAsia" w:ascii="宋体" w:hAnsi="宋体" w:eastAsia="宋体" w:cs="宋体"/>
                <w:sz w:val="20"/>
              </w:rPr>
              <w:t>列举维保项目</w:t>
            </w:r>
          </w:p>
          <w:p w14:paraId="110E8181">
            <w:pPr>
              <w:spacing w:line="400" w:lineRule="exact"/>
              <w:rPr>
                <w:rFonts w:ascii="宋体" w:hAnsi="宋体" w:eastAsia="宋体" w:cs="宋体"/>
                <w:sz w:val="20"/>
              </w:rPr>
            </w:pPr>
            <w:r>
              <w:rPr>
                <w:rFonts w:hint="eastAsia" w:ascii="宋体" w:hAnsi="宋体" w:eastAsia="宋体" w:cs="宋体"/>
                <w:sz w:val="20"/>
              </w:rPr>
              <w:t>1</w:t>
            </w:r>
            <w:r>
              <w:rPr>
                <w:rFonts w:ascii="宋体" w:hAnsi="宋体" w:eastAsia="宋体" w:cs="宋体"/>
                <w:sz w:val="20"/>
              </w:rPr>
              <w:t>.</w:t>
            </w:r>
          </w:p>
          <w:p w14:paraId="32597C90">
            <w:pPr>
              <w:spacing w:line="400" w:lineRule="exact"/>
              <w:rPr>
                <w:rFonts w:ascii="宋体" w:hAnsi="宋体" w:eastAsia="宋体"/>
                <w:sz w:val="20"/>
              </w:rPr>
            </w:pPr>
            <w:r>
              <w:rPr>
                <w:rFonts w:hint="eastAsia" w:ascii="宋体" w:hAnsi="宋体" w:eastAsia="宋体"/>
                <w:sz w:val="20"/>
              </w:rPr>
              <w:t>2</w:t>
            </w:r>
            <w:r>
              <w:rPr>
                <w:rFonts w:ascii="宋体" w:hAnsi="宋体" w:eastAsia="宋体"/>
                <w:sz w:val="20"/>
              </w:rPr>
              <w:t>.</w:t>
            </w:r>
          </w:p>
          <w:p w14:paraId="48108F52">
            <w:pPr>
              <w:spacing w:line="400" w:lineRule="exact"/>
              <w:rPr>
                <w:rFonts w:ascii="宋体" w:hAnsi="宋体" w:eastAsia="宋体"/>
                <w:sz w:val="20"/>
              </w:rPr>
            </w:pPr>
            <w:r>
              <w:rPr>
                <w:rFonts w:hint="eastAsia" w:ascii="宋体" w:hAnsi="宋体" w:eastAsia="宋体"/>
                <w:sz w:val="20"/>
              </w:rPr>
              <w:t>3</w:t>
            </w:r>
            <w:r>
              <w:rPr>
                <w:rFonts w:ascii="宋体" w:hAnsi="宋体" w:eastAsia="宋体"/>
                <w:sz w:val="20"/>
              </w:rPr>
              <w:t>.</w:t>
            </w:r>
          </w:p>
          <w:p w14:paraId="2A8F656C">
            <w:pPr>
              <w:spacing w:line="400" w:lineRule="exact"/>
              <w:rPr>
                <w:rFonts w:eastAsia="宋体"/>
                <w:sz w:val="20"/>
              </w:rPr>
            </w:pPr>
            <w:r>
              <w:rPr>
                <w:rFonts w:hint="eastAsia" w:eastAsia="宋体"/>
                <w:sz w:val="20"/>
                <w:lang w:eastAsia="zh-CN"/>
              </w:rPr>
              <w:t>…</w:t>
            </w:r>
          </w:p>
        </w:tc>
      </w:tr>
      <w:tr w14:paraId="2A1C9C51">
        <w:tblPrEx>
          <w:tblCellMar>
            <w:top w:w="15" w:type="dxa"/>
            <w:left w:w="108" w:type="dxa"/>
            <w:bottom w:w="0" w:type="dxa"/>
            <w:right w:w="108" w:type="dxa"/>
          </w:tblCellMar>
        </w:tblPrEx>
        <w:trPr>
          <w:trHeight w:val="2382" w:hRule="atLeast"/>
          <w:jc w:val="center"/>
        </w:trPr>
        <w:tc>
          <w:tcPr>
            <w:tcW w:w="2027" w:type="dxa"/>
            <w:tcBorders>
              <w:top w:val="single" w:color="auto" w:sz="4" w:space="0"/>
              <w:left w:val="single" w:color="auto" w:sz="4" w:space="0"/>
              <w:bottom w:val="single" w:color="auto" w:sz="4" w:space="0"/>
              <w:right w:val="single" w:color="000000" w:sz="4" w:space="0"/>
            </w:tcBorders>
            <w:noWrap/>
            <w:vAlign w:val="center"/>
          </w:tcPr>
          <w:p w14:paraId="54872DFD">
            <w:pPr>
              <w:jc w:val="center"/>
              <w:rPr>
                <w:rFonts w:ascii="宋体" w:hAnsi="宋体" w:eastAsia="宋体" w:cs="宋体"/>
                <w:b/>
                <w:bCs/>
                <w:sz w:val="24"/>
                <w:szCs w:val="24"/>
              </w:rPr>
            </w:pPr>
            <w:r>
              <w:rPr>
                <w:rFonts w:hint="eastAsia" w:ascii="宋体" w:hAnsi="宋体" w:eastAsia="宋体" w:cs="宋体"/>
                <w:b/>
                <w:bCs/>
                <w:sz w:val="24"/>
                <w:szCs w:val="24"/>
              </w:rPr>
              <w:t>涉及的运行维护、升级更新、备品备件、耗材等后续采购情况</w:t>
            </w:r>
          </w:p>
        </w:tc>
        <w:tc>
          <w:tcPr>
            <w:tcW w:w="7812" w:type="dxa"/>
            <w:gridSpan w:val="3"/>
            <w:tcBorders>
              <w:top w:val="nil"/>
              <w:left w:val="nil"/>
              <w:bottom w:val="single" w:color="auto" w:sz="4" w:space="0"/>
              <w:right w:val="single" w:color="auto" w:sz="4" w:space="0"/>
            </w:tcBorders>
            <w:noWrap/>
            <w:vAlign w:val="center"/>
          </w:tcPr>
          <w:p w14:paraId="12193231">
            <w:pPr>
              <w:spacing w:line="400" w:lineRule="exact"/>
              <w:rPr>
                <w:rFonts w:ascii="宋体" w:hAnsi="宋体" w:eastAsia="宋体" w:cs="宋体"/>
                <w:sz w:val="20"/>
              </w:rPr>
            </w:pPr>
            <w:r>
              <w:rPr>
                <w:rFonts w:hint="eastAsia" w:ascii="宋体" w:hAnsi="宋体" w:eastAsia="宋体" w:cs="宋体"/>
                <w:b/>
                <w:bCs/>
                <w:sz w:val="20"/>
              </w:rPr>
              <w:t>（是，列举运行维护、升级更新、备品备件、耗材等后续采购内容）</w:t>
            </w:r>
            <w:r>
              <w:rPr>
                <w:rFonts w:hint="eastAsia"/>
                <w:sz w:val="20"/>
              </w:rPr>
              <w:br w:type="textWrapping"/>
            </w:r>
            <w:r>
              <w:rPr>
                <w:rFonts w:hint="eastAsia"/>
                <w:sz w:val="20"/>
              </w:rPr>
              <w:t>1.</w:t>
            </w:r>
            <w:r>
              <w:rPr>
                <w:rFonts w:hint="eastAsia" w:ascii="宋体" w:hAnsi="宋体" w:eastAsia="宋体" w:cs="宋体"/>
                <w:sz w:val="20"/>
              </w:rPr>
              <w:t>运行维护：周期、内容等</w:t>
            </w:r>
            <w:r>
              <w:rPr>
                <w:rFonts w:hint="eastAsia"/>
                <w:sz w:val="20"/>
              </w:rPr>
              <w:br w:type="textWrapping"/>
            </w:r>
            <w:r>
              <w:rPr>
                <w:rFonts w:hint="eastAsia"/>
                <w:sz w:val="20"/>
              </w:rPr>
              <w:t>2.</w:t>
            </w:r>
            <w:r>
              <w:rPr>
                <w:rFonts w:hint="eastAsia" w:ascii="宋体" w:hAnsi="宋体" w:eastAsia="宋体" w:cs="宋体"/>
                <w:sz w:val="20"/>
              </w:rPr>
              <w:t>升级更新：周期、内容等</w:t>
            </w:r>
            <w:r>
              <w:rPr>
                <w:rFonts w:hint="eastAsia"/>
                <w:sz w:val="20"/>
              </w:rPr>
              <w:br w:type="textWrapping"/>
            </w:r>
            <w:r>
              <w:rPr>
                <w:rFonts w:hint="eastAsia"/>
                <w:sz w:val="20"/>
              </w:rPr>
              <w:t>3.</w:t>
            </w:r>
            <w:r>
              <w:rPr>
                <w:rFonts w:hint="eastAsia" w:ascii="宋体" w:hAnsi="宋体" w:eastAsia="宋体" w:cs="宋体"/>
                <w:sz w:val="20"/>
              </w:rPr>
              <w:t>备品备件：列举主要配件</w:t>
            </w:r>
            <w:r>
              <w:rPr>
                <w:rFonts w:hint="eastAsia"/>
                <w:sz w:val="20"/>
              </w:rPr>
              <w:br w:type="textWrapping"/>
            </w:r>
            <w:r>
              <w:rPr>
                <w:rFonts w:hint="eastAsia"/>
                <w:sz w:val="20"/>
              </w:rPr>
              <w:t>4.</w:t>
            </w:r>
            <w:r>
              <w:rPr>
                <w:rFonts w:hint="eastAsia" w:ascii="宋体" w:hAnsi="宋体" w:eastAsia="宋体" w:cs="宋体"/>
                <w:sz w:val="20"/>
              </w:rPr>
              <w:t>耗材：列举主要耗材</w:t>
            </w:r>
            <w:r>
              <w:rPr>
                <w:rFonts w:hint="eastAsia"/>
                <w:sz w:val="20"/>
              </w:rPr>
              <w:br w:type="textWrapping"/>
            </w:r>
            <w:r>
              <w:rPr>
                <w:rFonts w:hint="eastAsia" w:ascii="宋体" w:hAnsi="宋体" w:eastAsia="宋体" w:cs="宋体"/>
                <w:b/>
                <w:bCs/>
                <w:sz w:val="20"/>
              </w:rPr>
              <w:t>（否，不填写</w:t>
            </w:r>
            <w:r>
              <w:rPr>
                <w:rFonts w:hint="eastAsia" w:ascii="宋体" w:hAnsi="宋体" w:eastAsia="宋体" w:cs="宋体"/>
                <w:b/>
                <w:bCs/>
                <w:sz w:val="20"/>
                <w:lang w:eastAsia="zh-CN"/>
              </w:rPr>
              <w:t>）</w:t>
            </w:r>
          </w:p>
        </w:tc>
      </w:tr>
      <w:tr w14:paraId="17D13BEA">
        <w:tblPrEx>
          <w:tblCellMar>
            <w:top w:w="15" w:type="dxa"/>
            <w:left w:w="108" w:type="dxa"/>
            <w:bottom w:w="0" w:type="dxa"/>
            <w:right w:w="108" w:type="dxa"/>
          </w:tblCellMar>
        </w:tblPrEx>
        <w:trPr>
          <w:trHeight w:val="961" w:hRule="atLeast"/>
          <w:jc w:val="center"/>
        </w:trPr>
        <w:tc>
          <w:tcPr>
            <w:tcW w:w="2027" w:type="dxa"/>
            <w:tcBorders>
              <w:top w:val="single" w:color="auto" w:sz="4" w:space="0"/>
              <w:left w:val="single" w:color="auto" w:sz="4" w:space="0"/>
              <w:bottom w:val="single" w:color="auto" w:sz="4" w:space="0"/>
              <w:right w:val="single" w:color="000000" w:sz="4" w:space="0"/>
            </w:tcBorders>
            <w:noWrap/>
            <w:vAlign w:val="center"/>
          </w:tcPr>
          <w:p w14:paraId="655A109D">
            <w:pPr>
              <w:jc w:val="center"/>
              <w:rPr>
                <w:b/>
                <w:bCs/>
                <w:sz w:val="24"/>
                <w:szCs w:val="24"/>
              </w:rPr>
            </w:pPr>
            <w:r>
              <w:rPr>
                <w:rFonts w:hint="eastAsia" w:ascii="宋体" w:hAnsi="宋体" w:eastAsia="宋体" w:cs="宋体"/>
                <w:b/>
                <w:bCs/>
                <w:sz w:val="24"/>
                <w:szCs w:val="24"/>
              </w:rPr>
              <w:t>维护方式</w:t>
            </w:r>
          </w:p>
        </w:tc>
        <w:tc>
          <w:tcPr>
            <w:tcW w:w="7812" w:type="dxa"/>
            <w:gridSpan w:val="3"/>
            <w:tcBorders>
              <w:top w:val="nil"/>
              <w:left w:val="nil"/>
              <w:bottom w:val="single" w:color="auto" w:sz="4" w:space="0"/>
              <w:right w:val="single" w:color="auto" w:sz="4" w:space="0"/>
            </w:tcBorders>
            <w:noWrap/>
            <w:vAlign w:val="center"/>
          </w:tcPr>
          <w:p w14:paraId="559BCE70">
            <w:pPr>
              <w:spacing w:line="400" w:lineRule="exact"/>
              <w:jc w:val="center"/>
              <w:rPr>
                <w:b/>
                <w:bCs/>
                <w:sz w:val="20"/>
              </w:rPr>
            </w:pPr>
          </w:p>
        </w:tc>
      </w:tr>
      <w:tr w14:paraId="63799E1F">
        <w:tblPrEx>
          <w:tblCellMar>
            <w:top w:w="15" w:type="dxa"/>
            <w:left w:w="108" w:type="dxa"/>
            <w:bottom w:w="0" w:type="dxa"/>
            <w:right w:w="108" w:type="dxa"/>
          </w:tblCellMar>
        </w:tblPrEx>
        <w:trPr>
          <w:trHeight w:val="1157" w:hRule="atLeast"/>
          <w:jc w:val="center"/>
        </w:trPr>
        <w:tc>
          <w:tcPr>
            <w:tcW w:w="2027" w:type="dxa"/>
            <w:tcBorders>
              <w:top w:val="single" w:color="auto" w:sz="4" w:space="0"/>
              <w:left w:val="single" w:color="auto" w:sz="4" w:space="0"/>
              <w:bottom w:val="single" w:color="auto" w:sz="4" w:space="0"/>
              <w:right w:val="single" w:color="000000" w:sz="4" w:space="0"/>
            </w:tcBorders>
            <w:noWrap/>
            <w:vAlign w:val="center"/>
          </w:tcPr>
          <w:p w14:paraId="46F92C52">
            <w:pPr>
              <w:jc w:val="center"/>
              <w:rPr>
                <w:rFonts w:ascii="宋体" w:hAnsi="宋体" w:eastAsia="宋体" w:cs="宋体"/>
                <w:b/>
                <w:bCs/>
                <w:sz w:val="24"/>
                <w:szCs w:val="24"/>
              </w:rPr>
            </w:pPr>
            <w:r>
              <w:rPr>
                <w:rFonts w:hint="eastAsia" w:ascii="宋体" w:hAnsi="宋体" w:eastAsia="宋体" w:cs="宋体"/>
                <w:b/>
                <w:bCs/>
                <w:sz w:val="24"/>
                <w:szCs w:val="24"/>
              </w:rPr>
              <w:t>服务响应时间</w:t>
            </w:r>
          </w:p>
        </w:tc>
        <w:tc>
          <w:tcPr>
            <w:tcW w:w="7812" w:type="dxa"/>
            <w:gridSpan w:val="3"/>
            <w:tcBorders>
              <w:top w:val="single" w:color="auto" w:sz="4" w:space="0"/>
              <w:left w:val="nil"/>
              <w:bottom w:val="single" w:color="auto" w:sz="4" w:space="0"/>
              <w:right w:val="single" w:color="auto" w:sz="4" w:space="0"/>
            </w:tcBorders>
            <w:noWrap/>
            <w:vAlign w:val="center"/>
          </w:tcPr>
          <w:p w14:paraId="5795EC1F">
            <w:pPr>
              <w:spacing w:line="400" w:lineRule="exact"/>
              <w:jc w:val="center"/>
              <w:rPr>
                <w:rFonts w:ascii="宋体" w:hAnsi="宋体" w:eastAsia="宋体" w:cs="宋体"/>
                <w:sz w:val="20"/>
              </w:rPr>
            </w:pPr>
            <w:r>
              <w:rPr>
                <w:rFonts w:hint="eastAsia" w:ascii="宋体" w:hAnsi="宋体" w:eastAsia="宋体" w:cs="宋体"/>
                <w:sz w:val="20"/>
              </w:rPr>
              <w:t>天或 小时</w:t>
            </w:r>
          </w:p>
        </w:tc>
      </w:tr>
      <w:tr w14:paraId="1F2EB524">
        <w:tblPrEx>
          <w:tblCellMar>
            <w:top w:w="15" w:type="dxa"/>
            <w:left w:w="108" w:type="dxa"/>
            <w:bottom w:w="0" w:type="dxa"/>
            <w:right w:w="108" w:type="dxa"/>
          </w:tblCellMar>
        </w:tblPrEx>
        <w:trPr>
          <w:trHeight w:val="1157" w:hRule="atLeast"/>
          <w:jc w:val="center"/>
        </w:trPr>
        <w:tc>
          <w:tcPr>
            <w:tcW w:w="2027" w:type="dxa"/>
            <w:tcBorders>
              <w:top w:val="single" w:color="auto" w:sz="4" w:space="0"/>
              <w:left w:val="single" w:color="auto" w:sz="4" w:space="0"/>
              <w:bottom w:val="single" w:color="auto" w:sz="4" w:space="0"/>
              <w:right w:val="single" w:color="000000" w:sz="4" w:space="0"/>
            </w:tcBorders>
            <w:noWrap/>
            <w:vAlign w:val="center"/>
          </w:tcPr>
          <w:p w14:paraId="4FF85E14">
            <w:pPr>
              <w:jc w:val="center"/>
              <w:rPr>
                <w:b/>
                <w:bCs/>
                <w:sz w:val="24"/>
                <w:szCs w:val="24"/>
              </w:rPr>
            </w:pPr>
            <w:r>
              <w:rPr>
                <w:rFonts w:hint="eastAsia" w:ascii="宋体" w:hAnsi="宋体" w:eastAsia="宋体" w:cs="宋体"/>
                <w:b/>
                <w:bCs/>
                <w:sz w:val="24"/>
                <w:szCs w:val="24"/>
              </w:rPr>
              <w:t>对采购方人员的培训和技术支持</w:t>
            </w:r>
          </w:p>
        </w:tc>
        <w:tc>
          <w:tcPr>
            <w:tcW w:w="7812" w:type="dxa"/>
            <w:gridSpan w:val="3"/>
            <w:tcBorders>
              <w:top w:val="single" w:color="auto" w:sz="4" w:space="0"/>
              <w:left w:val="nil"/>
              <w:bottom w:val="single" w:color="auto" w:sz="4" w:space="0"/>
              <w:right w:val="single" w:color="auto" w:sz="4" w:space="0"/>
            </w:tcBorders>
            <w:noWrap/>
            <w:vAlign w:val="center"/>
          </w:tcPr>
          <w:p w14:paraId="76F5BBDF">
            <w:pPr>
              <w:spacing w:line="400" w:lineRule="exact"/>
              <w:rPr>
                <w:sz w:val="20"/>
              </w:rPr>
            </w:pPr>
            <w:r>
              <w:rPr>
                <w:rFonts w:hint="eastAsia"/>
                <w:sz w:val="20"/>
              </w:rPr>
              <w:t>1.</w:t>
            </w:r>
            <w:r>
              <w:rPr>
                <w:rFonts w:hint="eastAsia" w:ascii="宋体" w:hAnsi="宋体" w:eastAsia="宋体" w:cs="宋体"/>
                <w:sz w:val="20"/>
              </w:rPr>
              <w:t>培训</w:t>
            </w:r>
            <w:r>
              <w:rPr>
                <w:rFonts w:hint="eastAsia"/>
                <w:sz w:val="20"/>
              </w:rPr>
              <w:br w:type="textWrapping"/>
            </w:r>
            <w:r>
              <w:rPr>
                <w:rFonts w:hint="eastAsia"/>
                <w:sz w:val="20"/>
              </w:rPr>
              <w:t>2.</w:t>
            </w:r>
            <w:r>
              <w:rPr>
                <w:rFonts w:hint="eastAsia" w:ascii="宋体" w:hAnsi="宋体" w:eastAsia="宋体" w:cs="宋体"/>
                <w:sz w:val="20"/>
              </w:rPr>
              <w:t>技术支持</w:t>
            </w:r>
          </w:p>
        </w:tc>
      </w:tr>
      <w:tr w14:paraId="5B255970">
        <w:tblPrEx>
          <w:tblCellMar>
            <w:top w:w="15" w:type="dxa"/>
            <w:left w:w="108" w:type="dxa"/>
            <w:bottom w:w="0" w:type="dxa"/>
            <w:right w:w="108" w:type="dxa"/>
          </w:tblCellMar>
        </w:tblPrEx>
        <w:trPr>
          <w:trHeight w:val="1995" w:hRule="atLeast"/>
          <w:jc w:val="center"/>
        </w:trPr>
        <w:tc>
          <w:tcPr>
            <w:tcW w:w="2027" w:type="dxa"/>
            <w:tcBorders>
              <w:top w:val="single" w:color="auto" w:sz="4" w:space="0"/>
              <w:left w:val="single" w:color="auto" w:sz="4" w:space="0"/>
              <w:bottom w:val="single" w:color="auto" w:sz="4" w:space="0"/>
              <w:right w:val="single" w:color="000000" w:sz="4" w:space="0"/>
            </w:tcBorders>
            <w:noWrap/>
            <w:vAlign w:val="center"/>
          </w:tcPr>
          <w:p w14:paraId="4DD64F2B">
            <w:pPr>
              <w:jc w:val="center"/>
              <w:rPr>
                <w:b/>
                <w:bCs/>
                <w:sz w:val="24"/>
                <w:szCs w:val="24"/>
              </w:rPr>
            </w:pPr>
            <w:r>
              <w:rPr>
                <w:rFonts w:hint="eastAsia" w:ascii="宋体" w:hAnsi="宋体" w:eastAsia="宋体" w:cs="宋体"/>
                <w:b/>
                <w:bCs/>
                <w:sz w:val="24"/>
                <w:szCs w:val="24"/>
                <w:lang w:eastAsia="zh-CN"/>
              </w:rPr>
              <w:t>其他</w:t>
            </w:r>
            <w:r>
              <w:rPr>
                <w:rFonts w:hint="eastAsia" w:ascii="宋体" w:hAnsi="宋体" w:eastAsia="宋体" w:cs="宋体"/>
                <w:b/>
                <w:bCs/>
                <w:sz w:val="24"/>
                <w:szCs w:val="24"/>
              </w:rPr>
              <w:t>需要说明的重要事项</w:t>
            </w:r>
          </w:p>
        </w:tc>
        <w:tc>
          <w:tcPr>
            <w:tcW w:w="7812" w:type="dxa"/>
            <w:gridSpan w:val="3"/>
            <w:tcBorders>
              <w:top w:val="single" w:color="auto" w:sz="4" w:space="0"/>
              <w:left w:val="nil"/>
              <w:bottom w:val="single" w:color="auto" w:sz="4" w:space="0"/>
              <w:right w:val="single" w:color="auto" w:sz="4" w:space="0"/>
            </w:tcBorders>
            <w:noWrap/>
            <w:vAlign w:val="center"/>
          </w:tcPr>
          <w:p w14:paraId="76474E67">
            <w:pPr>
              <w:spacing w:line="400" w:lineRule="exact"/>
              <w:jc w:val="center"/>
              <w:rPr>
                <w:rFonts w:ascii="宋体" w:hAnsi="宋体" w:eastAsia="宋体" w:cs="宋体"/>
                <w:sz w:val="20"/>
              </w:rPr>
            </w:pPr>
          </w:p>
          <w:p w14:paraId="06706A1A">
            <w:pPr>
              <w:spacing w:line="400" w:lineRule="exact"/>
              <w:jc w:val="center"/>
              <w:rPr>
                <w:rFonts w:ascii="宋体" w:hAnsi="宋体" w:eastAsia="宋体" w:cs="宋体"/>
                <w:sz w:val="20"/>
              </w:rPr>
            </w:pPr>
          </w:p>
          <w:p w14:paraId="615375E7">
            <w:pPr>
              <w:spacing w:line="400" w:lineRule="exact"/>
              <w:jc w:val="center"/>
              <w:rPr>
                <w:rFonts w:ascii="宋体" w:hAnsi="宋体" w:eastAsia="宋体" w:cs="宋体"/>
                <w:sz w:val="20"/>
              </w:rPr>
            </w:pPr>
          </w:p>
          <w:p w14:paraId="668FADF8">
            <w:pPr>
              <w:spacing w:line="400" w:lineRule="exact"/>
              <w:jc w:val="center"/>
              <w:rPr>
                <w:rFonts w:ascii="宋体" w:hAnsi="宋体" w:eastAsia="宋体" w:cs="宋体"/>
                <w:sz w:val="20"/>
              </w:rPr>
            </w:pPr>
          </w:p>
          <w:p w14:paraId="1EE54F68">
            <w:pPr>
              <w:spacing w:line="400" w:lineRule="exact"/>
              <w:jc w:val="center"/>
              <w:rPr>
                <w:rFonts w:eastAsia="宋体"/>
                <w:sz w:val="20"/>
              </w:rPr>
            </w:pPr>
          </w:p>
        </w:tc>
      </w:tr>
      <w:tr w14:paraId="6FA9920A">
        <w:tblPrEx>
          <w:tblCellMar>
            <w:top w:w="15" w:type="dxa"/>
            <w:left w:w="108" w:type="dxa"/>
            <w:bottom w:w="0" w:type="dxa"/>
            <w:right w:w="108" w:type="dxa"/>
          </w:tblCellMar>
        </w:tblPrEx>
        <w:trPr>
          <w:trHeight w:val="1245" w:hRule="atLeast"/>
          <w:jc w:val="center"/>
        </w:trPr>
        <w:tc>
          <w:tcPr>
            <w:tcW w:w="9839" w:type="dxa"/>
            <w:gridSpan w:val="4"/>
            <w:tcBorders>
              <w:top w:val="single" w:color="auto" w:sz="4" w:space="0"/>
              <w:left w:val="single" w:color="auto" w:sz="4" w:space="0"/>
              <w:bottom w:val="single" w:color="auto" w:sz="4" w:space="0"/>
              <w:right w:val="single" w:color="auto" w:sz="4" w:space="0"/>
            </w:tcBorders>
            <w:noWrap/>
            <w:vAlign w:val="center"/>
          </w:tcPr>
          <w:p w14:paraId="363CB155">
            <w:pPr>
              <w:rPr>
                <w:rFonts w:eastAsia="宋体"/>
              </w:rPr>
            </w:pPr>
            <w:r>
              <w:rPr>
                <w:rFonts w:hint="eastAsia" w:ascii="仿宋" w:hAnsi="仿宋" w:eastAsia="仿宋" w:cs="方正仿宋_GBK"/>
                <w:b/>
                <w:bCs/>
                <w:sz w:val="22"/>
              </w:rPr>
              <w:t>备注：</w:t>
            </w:r>
            <w:r>
              <w:rPr>
                <w:rFonts w:hint="eastAsia" w:ascii="仿宋" w:hAnsi="仿宋" w:eastAsia="仿宋" w:cs="方正仿宋_GBK"/>
                <w:sz w:val="22"/>
              </w:rPr>
              <w:t>请将填写完成后加盖公章的《采购需求调查表》PDF电子档（含WORD版）发送至电子邮箱：</w:t>
            </w:r>
            <w:r>
              <w:rPr>
                <w:rFonts w:hint="eastAsia" w:ascii="仿宋" w:hAnsi="仿宋" w:eastAsia="仿宋" w:cs="方正仿宋_GBK"/>
                <w:color w:val="auto"/>
                <w:sz w:val="22"/>
                <w:highlight w:val="none"/>
                <w:lang w:val="en-US" w:eastAsia="zh-CN"/>
              </w:rPr>
              <w:t>57113672</w:t>
            </w:r>
            <w:r>
              <w:rPr>
                <w:rFonts w:hint="eastAsia" w:ascii="仿宋" w:hAnsi="仿宋" w:eastAsia="仿宋" w:cs="方正仿宋_GBK"/>
                <w:color w:val="auto"/>
                <w:sz w:val="22"/>
                <w:highlight w:val="none"/>
              </w:rPr>
              <w:t>@qq.com。</w:t>
            </w:r>
          </w:p>
        </w:tc>
      </w:tr>
    </w:tbl>
    <w:p w14:paraId="0D3F794A">
      <w:pPr>
        <w:pStyle w:val="8"/>
        <w:ind w:firstLine="0"/>
        <w:rPr>
          <w:rFonts w:eastAsia="方正黑体简体"/>
          <w:color w:val="000000"/>
          <w:szCs w:val="32"/>
        </w:rPr>
      </w:pPr>
    </w:p>
    <w:p w14:paraId="1045AA8A">
      <w:pPr>
        <w:pStyle w:val="8"/>
        <w:ind w:firstLine="0"/>
        <w:rPr>
          <w:rFonts w:eastAsia="方正黑体简体"/>
          <w:color w:val="000000"/>
          <w:szCs w:val="32"/>
        </w:rPr>
      </w:pPr>
    </w:p>
    <w:p w14:paraId="1EB9F7EB">
      <w:pPr>
        <w:pStyle w:val="8"/>
        <w:ind w:firstLine="0"/>
        <w:rPr>
          <w:rFonts w:eastAsia="方正黑体简体"/>
          <w:color w:val="000000"/>
          <w:szCs w:val="32"/>
        </w:rPr>
      </w:pPr>
    </w:p>
    <w:p w14:paraId="59284410">
      <w:pPr>
        <w:rPr>
          <w:rFonts w:eastAsia="方正黑体简体"/>
          <w:color w:val="000000"/>
          <w:szCs w:val="32"/>
        </w:rPr>
      </w:pPr>
      <w:r>
        <w:rPr>
          <w:rFonts w:eastAsia="方正黑体简体"/>
          <w:color w:val="000000"/>
          <w:szCs w:val="32"/>
        </w:rPr>
        <w:br w:type="page"/>
      </w:r>
    </w:p>
    <w:p w14:paraId="4FF0D7D9">
      <w:pPr>
        <w:pStyle w:val="8"/>
        <w:ind w:firstLine="0"/>
        <w:rPr>
          <w:rFonts w:eastAsia="方正黑体简体"/>
          <w:color w:val="000000"/>
          <w:szCs w:val="32"/>
        </w:rPr>
      </w:pPr>
      <w:r>
        <w:rPr>
          <w:rFonts w:eastAsia="方正黑体简体"/>
          <w:color w:val="000000"/>
          <w:szCs w:val="32"/>
        </w:rPr>
        <w:t>附件</w:t>
      </w:r>
      <w:r>
        <w:rPr>
          <w:rFonts w:hint="eastAsia" w:eastAsia="方正黑体简体"/>
          <w:color w:val="000000"/>
          <w:szCs w:val="32"/>
        </w:rPr>
        <w:t>3</w:t>
      </w:r>
    </w:p>
    <w:p w14:paraId="75F23BAF">
      <w:pPr>
        <w:spacing w:line="560" w:lineRule="exact"/>
        <w:jc w:val="center"/>
        <w:rPr>
          <w:rFonts w:ascii="方正小标宋简体" w:hAnsi="方正小标宋简体" w:eastAsia="方正小标宋简体" w:cs="方正小标宋简体"/>
          <w:sz w:val="40"/>
          <w:szCs w:val="44"/>
        </w:rPr>
      </w:pPr>
      <w:r>
        <w:rPr>
          <w:rFonts w:hint="eastAsia" w:ascii="方正小标宋简体" w:hAnsi="方正小标宋简体" w:eastAsia="方正小标宋简体" w:cs="方正小标宋简体"/>
          <w:sz w:val="40"/>
          <w:szCs w:val="44"/>
        </w:rPr>
        <w:t>黑龙江消防救援机动总队</w:t>
      </w:r>
      <w:r>
        <w:rPr>
          <w:rFonts w:hint="eastAsia" w:ascii="方正小标宋简体" w:hAnsi="方正小标宋简体" w:eastAsia="方正小标宋简体" w:cs="方正小标宋简体"/>
          <w:sz w:val="40"/>
          <w:szCs w:val="44"/>
          <w:lang w:val="en-US" w:eastAsia="zh-CN"/>
        </w:rPr>
        <w:t>全媒体中心设施设备完善</w:t>
      </w:r>
      <w:r>
        <w:rPr>
          <w:rFonts w:hint="eastAsia" w:ascii="方正小标宋简体" w:hAnsi="方正小标宋简体" w:eastAsia="方正小标宋简体" w:cs="方正小标宋简体"/>
          <w:sz w:val="40"/>
          <w:szCs w:val="44"/>
        </w:rPr>
        <w:t>项目采购需求调查表（二）</w:t>
      </w:r>
    </w:p>
    <w:p w14:paraId="5F9E6963">
      <w:pPr>
        <w:rPr>
          <w:sz w:val="2"/>
        </w:rPr>
      </w:pPr>
      <w:r>
        <w:rPr>
          <w:rFonts w:hint="eastAsia" w:ascii="仿宋" w:hAnsi="仿宋" w:eastAsia="仿宋" w:cs="仿宋"/>
          <w:spacing w:val="-1"/>
          <w:sz w:val="22"/>
          <w:szCs w:val="22"/>
        </w:rPr>
        <w:t>供应商名称</w:t>
      </w:r>
      <w:r>
        <w:rPr>
          <w:rFonts w:ascii="仿宋" w:hAnsi="仿宋" w:eastAsia="仿宋" w:cs="仿宋"/>
          <w:spacing w:val="-1"/>
          <w:sz w:val="22"/>
          <w:szCs w:val="22"/>
        </w:rPr>
        <w:t>：                   （盖章）</w:t>
      </w:r>
    </w:p>
    <w:tbl>
      <w:tblPr>
        <w:tblStyle w:val="16"/>
        <w:tblW w:w="1071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3"/>
        <w:gridCol w:w="925"/>
        <w:gridCol w:w="1126"/>
        <w:gridCol w:w="812"/>
        <w:gridCol w:w="1195"/>
        <w:gridCol w:w="1901"/>
        <w:gridCol w:w="875"/>
        <w:gridCol w:w="3209"/>
      </w:tblGrid>
      <w:tr w14:paraId="15E303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28" w:hRule="atLeast"/>
          <w:jc w:val="center"/>
        </w:trPr>
        <w:tc>
          <w:tcPr>
            <w:tcW w:w="673" w:type="dxa"/>
            <w:noWrap/>
            <w:vAlign w:val="center"/>
          </w:tcPr>
          <w:p w14:paraId="59A81837">
            <w:pPr>
              <w:pStyle w:val="15"/>
              <w:spacing w:before="72" w:line="218" w:lineRule="auto"/>
              <w:jc w:val="center"/>
              <w:rPr>
                <w:rFonts w:ascii="宋体" w:hAnsi="宋体" w:eastAsia="宋体"/>
                <w:b/>
                <w:bCs/>
                <w:sz w:val="28"/>
                <w:szCs w:val="28"/>
              </w:rPr>
            </w:pPr>
            <w:r>
              <w:rPr>
                <w:rFonts w:ascii="宋体" w:hAnsi="宋体" w:eastAsia="宋体"/>
                <w:b/>
                <w:bCs/>
                <w:spacing w:val="-3"/>
                <w:sz w:val="28"/>
                <w:szCs w:val="28"/>
              </w:rPr>
              <w:t>序号</w:t>
            </w:r>
          </w:p>
        </w:tc>
        <w:tc>
          <w:tcPr>
            <w:tcW w:w="925" w:type="dxa"/>
            <w:noWrap/>
            <w:vAlign w:val="center"/>
          </w:tcPr>
          <w:p w14:paraId="326514CB">
            <w:pPr>
              <w:pStyle w:val="15"/>
              <w:spacing w:before="71" w:line="217" w:lineRule="auto"/>
              <w:jc w:val="center"/>
              <w:rPr>
                <w:rFonts w:ascii="宋体" w:hAnsi="宋体" w:eastAsia="宋体"/>
                <w:b/>
                <w:bCs/>
                <w:spacing w:val="-2"/>
                <w:sz w:val="28"/>
                <w:szCs w:val="28"/>
              </w:rPr>
            </w:pPr>
            <w:r>
              <w:rPr>
                <w:rFonts w:hint="eastAsia" w:ascii="宋体" w:hAnsi="宋体" w:eastAsia="宋体"/>
                <w:b/>
                <w:bCs/>
                <w:spacing w:val="-2"/>
                <w:sz w:val="28"/>
                <w:szCs w:val="28"/>
              </w:rPr>
              <w:t>产品</w:t>
            </w:r>
          </w:p>
          <w:p w14:paraId="12B1DCF5">
            <w:pPr>
              <w:pStyle w:val="15"/>
              <w:spacing w:before="71" w:line="217" w:lineRule="auto"/>
              <w:jc w:val="center"/>
              <w:rPr>
                <w:rFonts w:ascii="宋体" w:hAnsi="宋体" w:eastAsia="宋体"/>
                <w:b/>
                <w:bCs/>
                <w:sz w:val="28"/>
                <w:szCs w:val="28"/>
              </w:rPr>
            </w:pPr>
            <w:r>
              <w:rPr>
                <w:rFonts w:ascii="宋体" w:hAnsi="宋体" w:eastAsia="宋体"/>
                <w:b/>
                <w:bCs/>
                <w:spacing w:val="-2"/>
                <w:sz w:val="28"/>
                <w:szCs w:val="28"/>
              </w:rPr>
              <w:t>名称</w:t>
            </w:r>
          </w:p>
        </w:tc>
        <w:tc>
          <w:tcPr>
            <w:tcW w:w="1126" w:type="dxa"/>
            <w:noWrap/>
            <w:vAlign w:val="center"/>
          </w:tcPr>
          <w:p w14:paraId="23115179">
            <w:pPr>
              <w:pStyle w:val="15"/>
              <w:spacing w:before="71" w:line="217" w:lineRule="auto"/>
              <w:jc w:val="center"/>
              <w:rPr>
                <w:rFonts w:ascii="宋体" w:hAnsi="宋体" w:eastAsia="宋体"/>
                <w:b/>
                <w:bCs/>
                <w:spacing w:val="-9"/>
                <w:sz w:val="28"/>
                <w:szCs w:val="28"/>
              </w:rPr>
            </w:pPr>
            <w:r>
              <w:rPr>
                <w:rFonts w:ascii="宋体" w:hAnsi="宋体" w:eastAsia="宋体"/>
                <w:b/>
                <w:bCs/>
                <w:spacing w:val="-9"/>
                <w:sz w:val="28"/>
                <w:szCs w:val="28"/>
              </w:rPr>
              <w:t>品牌</w:t>
            </w:r>
          </w:p>
          <w:p w14:paraId="4D85EAA8">
            <w:pPr>
              <w:pStyle w:val="15"/>
              <w:spacing w:before="71" w:line="217" w:lineRule="auto"/>
              <w:jc w:val="center"/>
              <w:rPr>
                <w:rFonts w:ascii="宋体" w:hAnsi="宋体" w:eastAsia="宋体"/>
                <w:b/>
                <w:bCs/>
                <w:sz w:val="28"/>
                <w:szCs w:val="28"/>
              </w:rPr>
            </w:pPr>
            <w:r>
              <w:rPr>
                <w:rFonts w:ascii="宋体" w:hAnsi="宋体" w:eastAsia="宋体"/>
                <w:b/>
                <w:bCs/>
                <w:spacing w:val="-9"/>
                <w:sz w:val="28"/>
                <w:szCs w:val="28"/>
              </w:rPr>
              <w:t>型号</w:t>
            </w:r>
          </w:p>
        </w:tc>
        <w:tc>
          <w:tcPr>
            <w:tcW w:w="812" w:type="dxa"/>
            <w:noWrap/>
            <w:vAlign w:val="center"/>
          </w:tcPr>
          <w:p w14:paraId="63C3A389">
            <w:pPr>
              <w:pStyle w:val="15"/>
              <w:spacing w:before="71" w:line="217" w:lineRule="auto"/>
              <w:jc w:val="center"/>
              <w:rPr>
                <w:rFonts w:ascii="宋体" w:hAnsi="宋体" w:eastAsia="宋体"/>
                <w:b/>
                <w:bCs/>
                <w:spacing w:val="-9"/>
                <w:sz w:val="28"/>
                <w:szCs w:val="28"/>
              </w:rPr>
            </w:pPr>
            <w:r>
              <w:rPr>
                <w:rFonts w:hint="eastAsia" w:ascii="宋体" w:hAnsi="宋体" w:eastAsia="宋体"/>
                <w:b/>
                <w:bCs/>
                <w:spacing w:val="-9"/>
                <w:sz w:val="28"/>
                <w:szCs w:val="28"/>
              </w:rPr>
              <w:t>是否</w:t>
            </w:r>
          </w:p>
          <w:p w14:paraId="25CFE382">
            <w:pPr>
              <w:pStyle w:val="15"/>
              <w:spacing w:before="71" w:line="217" w:lineRule="auto"/>
              <w:jc w:val="center"/>
              <w:rPr>
                <w:rFonts w:ascii="宋体" w:hAnsi="宋体" w:eastAsia="宋体"/>
                <w:b/>
                <w:bCs/>
                <w:spacing w:val="-9"/>
                <w:sz w:val="28"/>
                <w:szCs w:val="28"/>
              </w:rPr>
            </w:pPr>
            <w:r>
              <w:rPr>
                <w:rFonts w:hint="eastAsia" w:ascii="宋体" w:hAnsi="宋体" w:eastAsia="宋体"/>
                <w:b/>
                <w:bCs/>
                <w:spacing w:val="-9"/>
                <w:sz w:val="28"/>
                <w:szCs w:val="28"/>
              </w:rPr>
              <w:t>国产</w:t>
            </w:r>
          </w:p>
        </w:tc>
        <w:tc>
          <w:tcPr>
            <w:tcW w:w="1195" w:type="dxa"/>
            <w:noWrap/>
            <w:vAlign w:val="center"/>
          </w:tcPr>
          <w:p w14:paraId="4C6058C1">
            <w:pPr>
              <w:pStyle w:val="15"/>
              <w:spacing w:before="72" w:line="218" w:lineRule="auto"/>
              <w:jc w:val="center"/>
              <w:rPr>
                <w:rFonts w:ascii="宋体" w:hAnsi="宋体" w:eastAsia="宋体"/>
                <w:b/>
                <w:bCs/>
                <w:spacing w:val="-2"/>
                <w:sz w:val="28"/>
                <w:szCs w:val="28"/>
              </w:rPr>
            </w:pPr>
            <w:r>
              <w:rPr>
                <w:rFonts w:ascii="宋体" w:hAnsi="宋体" w:eastAsia="宋体"/>
                <w:b/>
                <w:bCs/>
                <w:spacing w:val="-2"/>
                <w:sz w:val="28"/>
                <w:szCs w:val="28"/>
              </w:rPr>
              <w:t>单价</w:t>
            </w:r>
          </w:p>
          <w:p w14:paraId="6C685E79">
            <w:pPr>
              <w:pStyle w:val="15"/>
              <w:spacing w:before="72" w:line="218" w:lineRule="auto"/>
              <w:jc w:val="center"/>
              <w:rPr>
                <w:rFonts w:ascii="宋体" w:hAnsi="宋体" w:eastAsia="宋体"/>
                <w:b/>
                <w:bCs/>
                <w:sz w:val="28"/>
                <w:szCs w:val="28"/>
              </w:rPr>
            </w:pPr>
            <w:r>
              <w:rPr>
                <w:rFonts w:ascii="宋体" w:hAnsi="宋体" w:eastAsia="宋体"/>
                <w:b/>
                <w:bCs/>
                <w:spacing w:val="-2"/>
                <w:sz w:val="28"/>
                <w:szCs w:val="28"/>
              </w:rPr>
              <w:t>（万元）</w:t>
            </w:r>
          </w:p>
        </w:tc>
        <w:tc>
          <w:tcPr>
            <w:tcW w:w="1901" w:type="dxa"/>
            <w:noWrap/>
            <w:vAlign w:val="center"/>
          </w:tcPr>
          <w:p w14:paraId="4C223DB4">
            <w:pPr>
              <w:pStyle w:val="15"/>
              <w:spacing w:before="72" w:line="218" w:lineRule="auto"/>
              <w:jc w:val="center"/>
              <w:rPr>
                <w:rFonts w:ascii="宋体" w:hAnsi="宋体" w:eastAsia="宋体"/>
                <w:b/>
                <w:bCs/>
                <w:spacing w:val="-2"/>
                <w:sz w:val="28"/>
                <w:szCs w:val="28"/>
              </w:rPr>
            </w:pPr>
            <w:r>
              <w:rPr>
                <w:rFonts w:hint="eastAsia" w:ascii="宋体" w:hAnsi="宋体" w:eastAsia="宋体"/>
                <w:b/>
                <w:bCs/>
                <w:spacing w:val="-2"/>
                <w:sz w:val="28"/>
                <w:szCs w:val="28"/>
              </w:rPr>
              <w:t>具体配置</w:t>
            </w:r>
          </w:p>
          <w:p w14:paraId="459F4131">
            <w:pPr>
              <w:pStyle w:val="15"/>
              <w:spacing w:before="72" w:line="218" w:lineRule="auto"/>
              <w:jc w:val="center"/>
              <w:rPr>
                <w:rFonts w:ascii="宋体" w:hAnsi="宋体" w:eastAsia="宋体"/>
                <w:b/>
                <w:bCs/>
                <w:sz w:val="28"/>
                <w:szCs w:val="28"/>
              </w:rPr>
            </w:pPr>
            <w:r>
              <w:rPr>
                <w:rFonts w:hint="eastAsia" w:ascii="宋体" w:hAnsi="宋体" w:eastAsia="宋体"/>
                <w:b/>
                <w:bCs/>
                <w:spacing w:val="-2"/>
                <w:sz w:val="28"/>
                <w:szCs w:val="28"/>
              </w:rPr>
              <w:t>及详细参数</w:t>
            </w:r>
          </w:p>
        </w:tc>
        <w:tc>
          <w:tcPr>
            <w:tcW w:w="875" w:type="dxa"/>
            <w:tcBorders>
              <w:right w:val="single" w:color="auto" w:sz="4" w:space="0"/>
            </w:tcBorders>
            <w:noWrap/>
            <w:vAlign w:val="center"/>
          </w:tcPr>
          <w:p w14:paraId="0293DDBE">
            <w:pPr>
              <w:jc w:val="center"/>
              <w:rPr>
                <w:rFonts w:eastAsia="宋体"/>
                <w:b/>
                <w:bCs/>
                <w:sz w:val="28"/>
                <w:szCs w:val="28"/>
              </w:rPr>
            </w:pPr>
            <w:r>
              <w:rPr>
                <w:rFonts w:hint="eastAsia" w:eastAsia="宋体"/>
                <w:b/>
                <w:bCs/>
                <w:sz w:val="28"/>
                <w:szCs w:val="28"/>
              </w:rPr>
              <w:t>供货</w:t>
            </w:r>
          </w:p>
          <w:p w14:paraId="2492BA77">
            <w:pPr>
              <w:jc w:val="center"/>
              <w:rPr>
                <w:rFonts w:ascii="宋体" w:hAnsi="宋体" w:eastAsia="宋体" w:cs="宋体"/>
                <w:b/>
                <w:bCs/>
                <w:sz w:val="28"/>
                <w:szCs w:val="28"/>
              </w:rPr>
            </w:pPr>
            <w:r>
              <w:rPr>
                <w:rFonts w:hint="eastAsia" w:eastAsia="宋体"/>
                <w:b/>
                <w:bCs/>
                <w:sz w:val="28"/>
                <w:szCs w:val="28"/>
              </w:rPr>
              <w:t>周期</w:t>
            </w:r>
          </w:p>
        </w:tc>
        <w:tc>
          <w:tcPr>
            <w:tcW w:w="3209" w:type="dxa"/>
            <w:tcBorders>
              <w:left w:val="single" w:color="auto" w:sz="4" w:space="0"/>
            </w:tcBorders>
            <w:noWrap/>
            <w:vAlign w:val="center"/>
          </w:tcPr>
          <w:p w14:paraId="66984F7F">
            <w:pPr>
              <w:jc w:val="center"/>
              <w:rPr>
                <w:rFonts w:ascii="宋体" w:hAnsi="宋体" w:eastAsia="宋体" w:cs="宋体"/>
                <w:b/>
                <w:bCs/>
                <w:sz w:val="28"/>
                <w:szCs w:val="28"/>
              </w:rPr>
            </w:pPr>
            <w:r>
              <w:rPr>
                <w:rFonts w:hint="eastAsia" w:ascii="宋体" w:hAnsi="宋体" w:eastAsia="宋体" w:cs="宋体"/>
                <w:b/>
                <w:bCs/>
                <w:sz w:val="28"/>
                <w:szCs w:val="28"/>
              </w:rPr>
              <w:t>历史成交信息</w:t>
            </w:r>
          </w:p>
          <w:p w14:paraId="164CCEFD">
            <w:pPr>
              <w:jc w:val="center"/>
              <w:rPr>
                <w:rFonts w:ascii="宋体" w:hAnsi="宋体" w:eastAsia="宋体" w:cs="宋体"/>
                <w:b/>
                <w:bCs/>
                <w:sz w:val="28"/>
                <w:szCs w:val="28"/>
              </w:rPr>
            </w:pPr>
            <w:r>
              <w:rPr>
                <w:rFonts w:hint="eastAsia" w:ascii="宋体" w:hAnsi="宋体" w:eastAsia="宋体" w:cs="宋体"/>
                <w:b/>
                <w:bCs/>
                <w:sz w:val="28"/>
                <w:szCs w:val="28"/>
              </w:rPr>
              <w:t>（附成交价格相关资料）</w:t>
            </w:r>
          </w:p>
        </w:tc>
      </w:tr>
      <w:tr w14:paraId="694F9E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87" w:hRule="atLeast"/>
          <w:jc w:val="center"/>
        </w:trPr>
        <w:tc>
          <w:tcPr>
            <w:tcW w:w="673" w:type="dxa"/>
            <w:noWrap/>
            <w:vAlign w:val="center"/>
          </w:tcPr>
          <w:p w14:paraId="4A53CE3B">
            <w:pPr>
              <w:pStyle w:val="15"/>
              <w:spacing w:before="71" w:line="180" w:lineRule="auto"/>
              <w:jc w:val="center"/>
              <w:rPr>
                <w:rFonts w:ascii="宋体" w:hAnsi="宋体" w:eastAsia="宋体"/>
                <w:b/>
                <w:bCs/>
                <w:sz w:val="24"/>
                <w:szCs w:val="24"/>
              </w:rPr>
            </w:pPr>
            <w:r>
              <w:rPr>
                <w:rFonts w:ascii="宋体" w:hAnsi="宋体" w:eastAsia="宋体"/>
                <w:b/>
                <w:bCs/>
                <w:sz w:val="24"/>
                <w:szCs w:val="24"/>
              </w:rPr>
              <w:t>1</w:t>
            </w:r>
          </w:p>
        </w:tc>
        <w:tc>
          <w:tcPr>
            <w:tcW w:w="925" w:type="dxa"/>
            <w:noWrap/>
            <w:vAlign w:val="center"/>
          </w:tcPr>
          <w:p w14:paraId="070DB8D1">
            <w:pPr>
              <w:jc w:val="center"/>
              <w:rPr>
                <w:rFonts w:ascii="宋体" w:hAnsi="宋体" w:eastAsia="宋体" w:cs="宋体"/>
                <w:sz w:val="16"/>
                <w:szCs w:val="16"/>
              </w:rPr>
            </w:pPr>
          </w:p>
        </w:tc>
        <w:tc>
          <w:tcPr>
            <w:tcW w:w="1126" w:type="dxa"/>
            <w:noWrap/>
            <w:vAlign w:val="center"/>
          </w:tcPr>
          <w:p w14:paraId="49770E15">
            <w:pPr>
              <w:jc w:val="center"/>
              <w:rPr>
                <w:rFonts w:ascii="宋体" w:hAnsi="宋体" w:eastAsia="宋体"/>
                <w:sz w:val="20"/>
              </w:rPr>
            </w:pPr>
          </w:p>
        </w:tc>
        <w:tc>
          <w:tcPr>
            <w:tcW w:w="812" w:type="dxa"/>
            <w:noWrap/>
            <w:vAlign w:val="center"/>
          </w:tcPr>
          <w:p w14:paraId="6D7540BE">
            <w:pPr>
              <w:jc w:val="center"/>
              <w:rPr>
                <w:rFonts w:ascii="宋体" w:hAnsi="宋体" w:eastAsia="宋体"/>
                <w:sz w:val="20"/>
              </w:rPr>
            </w:pPr>
          </w:p>
        </w:tc>
        <w:tc>
          <w:tcPr>
            <w:tcW w:w="1195" w:type="dxa"/>
            <w:noWrap/>
            <w:vAlign w:val="center"/>
          </w:tcPr>
          <w:p w14:paraId="68796B1E">
            <w:pPr>
              <w:jc w:val="center"/>
              <w:rPr>
                <w:rFonts w:ascii="宋体" w:hAnsi="宋体" w:eastAsia="宋体"/>
                <w:sz w:val="20"/>
              </w:rPr>
            </w:pPr>
          </w:p>
        </w:tc>
        <w:tc>
          <w:tcPr>
            <w:tcW w:w="1901" w:type="dxa"/>
            <w:noWrap/>
            <w:vAlign w:val="center"/>
          </w:tcPr>
          <w:p w14:paraId="5F5AB79B">
            <w:pPr>
              <w:pStyle w:val="15"/>
              <w:spacing w:before="304" w:line="238" w:lineRule="auto"/>
              <w:ind w:left="131" w:right="63" w:firstLine="9"/>
              <w:rPr>
                <w:rFonts w:ascii="宋体" w:hAnsi="宋体" w:eastAsia="宋体"/>
                <w:sz w:val="20"/>
                <w:szCs w:val="20"/>
              </w:rPr>
            </w:pPr>
            <w:r>
              <w:rPr>
                <w:rFonts w:ascii="宋体" w:hAnsi="宋体" w:eastAsia="宋体"/>
                <w:color w:val="FF0000"/>
                <w:spacing w:val="-1"/>
                <w:sz w:val="20"/>
                <w:szCs w:val="20"/>
              </w:rPr>
              <w:t>突出核心技术指标，避免带有广告性、倾向性、无关</w:t>
            </w:r>
            <w:r>
              <w:rPr>
                <w:rFonts w:ascii="宋体" w:hAnsi="宋体" w:eastAsia="宋体"/>
                <w:color w:val="FF0000"/>
                <w:spacing w:val="-3"/>
                <w:sz w:val="20"/>
                <w:szCs w:val="20"/>
              </w:rPr>
              <w:t>紧要性的需求描述</w:t>
            </w:r>
            <w:r>
              <w:rPr>
                <w:rFonts w:hint="eastAsia" w:ascii="宋体" w:hAnsi="宋体" w:eastAsia="宋体"/>
                <w:color w:val="FF0000"/>
                <w:spacing w:val="-3"/>
                <w:sz w:val="20"/>
                <w:szCs w:val="20"/>
              </w:rPr>
              <w:t>。</w:t>
            </w:r>
          </w:p>
        </w:tc>
        <w:tc>
          <w:tcPr>
            <w:tcW w:w="875" w:type="dxa"/>
            <w:tcBorders>
              <w:right w:val="single" w:color="auto" w:sz="4" w:space="0"/>
            </w:tcBorders>
            <w:noWrap/>
            <w:vAlign w:val="center"/>
          </w:tcPr>
          <w:p w14:paraId="58B867DA">
            <w:pPr>
              <w:pStyle w:val="15"/>
              <w:spacing w:before="304" w:line="238" w:lineRule="auto"/>
              <w:ind w:left="131" w:right="63" w:firstLine="9"/>
              <w:rPr>
                <w:rFonts w:ascii="宋体" w:hAnsi="宋体" w:eastAsia="宋体"/>
                <w:sz w:val="20"/>
                <w:szCs w:val="20"/>
              </w:rPr>
            </w:pPr>
          </w:p>
        </w:tc>
        <w:tc>
          <w:tcPr>
            <w:tcW w:w="3209" w:type="dxa"/>
            <w:tcBorders>
              <w:left w:val="single" w:color="auto" w:sz="4" w:space="0"/>
            </w:tcBorders>
            <w:noWrap/>
            <w:vAlign w:val="center"/>
          </w:tcPr>
          <w:p w14:paraId="1E10D84A">
            <w:pPr>
              <w:pStyle w:val="15"/>
              <w:spacing w:before="304" w:line="238" w:lineRule="auto"/>
              <w:ind w:left="131" w:right="63" w:firstLine="9"/>
              <w:rPr>
                <w:rFonts w:ascii="宋体" w:hAnsi="宋体" w:eastAsia="宋体"/>
                <w:sz w:val="20"/>
                <w:szCs w:val="20"/>
              </w:rPr>
            </w:pPr>
          </w:p>
        </w:tc>
      </w:tr>
      <w:tr w14:paraId="7A0F83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9" w:hRule="atLeast"/>
          <w:jc w:val="center"/>
        </w:trPr>
        <w:tc>
          <w:tcPr>
            <w:tcW w:w="673" w:type="dxa"/>
            <w:noWrap/>
            <w:vAlign w:val="center"/>
          </w:tcPr>
          <w:p w14:paraId="25D752D9">
            <w:pPr>
              <w:pStyle w:val="15"/>
              <w:spacing w:before="72" w:line="180" w:lineRule="auto"/>
              <w:jc w:val="center"/>
              <w:rPr>
                <w:rFonts w:ascii="宋体" w:hAnsi="宋体" w:eastAsia="宋体"/>
                <w:b/>
                <w:bCs/>
                <w:sz w:val="24"/>
                <w:szCs w:val="24"/>
              </w:rPr>
            </w:pPr>
            <w:r>
              <w:rPr>
                <w:rFonts w:ascii="宋体" w:hAnsi="宋体" w:eastAsia="宋体"/>
                <w:b/>
                <w:bCs/>
                <w:sz w:val="24"/>
                <w:szCs w:val="24"/>
              </w:rPr>
              <w:t>2</w:t>
            </w:r>
          </w:p>
        </w:tc>
        <w:tc>
          <w:tcPr>
            <w:tcW w:w="925" w:type="dxa"/>
            <w:noWrap/>
            <w:vAlign w:val="center"/>
          </w:tcPr>
          <w:p w14:paraId="503EE322">
            <w:pPr>
              <w:jc w:val="center"/>
              <w:rPr>
                <w:rFonts w:ascii="宋体" w:hAnsi="宋体" w:eastAsia="宋体" w:cs="宋体"/>
                <w:sz w:val="16"/>
                <w:szCs w:val="16"/>
              </w:rPr>
            </w:pPr>
          </w:p>
        </w:tc>
        <w:tc>
          <w:tcPr>
            <w:tcW w:w="1126" w:type="dxa"/>
            <w:noWrap/>
            <w:vAlign w:val="center"/>
          </w:tcPr>
          <w:p w14:paraId="58461C74">
            <w:pPr>
              <w:jc w:val="center"/>
              <w:rPr>
                <w:rFonts w:ascii="宋体" w:hAnsi="宋体" w:eastAsia="宋体"/>
                <w:sz w:val="20"/>
              </w:rPr>
            </w:pPr>
          </w:p>
        </w:tc>
        <w:tc>
          <w:tcPr>
            <w:tcW w:w="812" w:type="dxa"/>
            <w:noWrap/>
            <w:vAlign w:val="center"/>
          </w:tcPr>
          <w:p w14:paraId="65E9E908">
            <w:pPr>
              <w:jc w:val="center"/>
              <w:rPr>
                <w:rFonts w:ascii="宋体" w:hAnsi="宋体" w:eastAsia="宋体"/>
                <w:sz w:val="20"/>
              </w:rPr>
            </w:pPr>
          </w:p>
        </w:tc>
        <w:tc>
          <w:tcPr>
            <w:tcW w:w="1195" w:type="dxa"/>
            <w:noWrap/>
            <w:vAlign w:val="center"/>
          </w:tcPr>
          <w:p w14:paraId="6834D2EB">
            <w:pPr>
              <w:jc w:val="center"/>
              <w:rPr>
                <w:rFonts w:ascii="宋体" w:hAnsi="宋体" w:eastAsia="宋体"/>
                <w:sz w:val="20"/>
              </w:rPr>
            </w:pPr>
          </w:p>
        </w:tc>
        <w:tc>
          <w:tcPr>
            <w:tcW w:w="1901" w:type="dxa"/>
            <w:noWrap/>
            <w:vAlign w:val="center"/>
          </w:tcPr>
          <w:p w14:paraId="6C1EEB0B">
            <w:pPr>
              <w:rPr>
                <w:rFonts w:ascii="宋体" w:hAnsi="宋体" w:eastAsia="宋体"/>
                <w:sz w:val="20"/>
              </w:rPr>
            </w:pPr>
          </w:p>
        </w:tc>
        <w:tc>
          <w:tcPr>
            <w:tcW w:w="875" w:type="dxa"/>
            <w:tcBorders>
              <w:right w:val="single" w:color="auto" w:sz="4" w:space="0"/>
            </w:tcBorders>
            <w:noWrap/>
            <w:vAlign w:val="center"/>
          </w:tcPr>
          <w:p w14:paraId="004A824E">
            <w:pPr>
              <w:rPr>
                <w:rFonts w:ascii="宋体" w:hAnsi="宋体" w:eastAsia="宋体"/>
                <w:sz w:val="20"/>
              </w:rPr>
            </w:pPr>
          </w:p>
        </w:tc>
        <w:tc>
          <w:tcPr>
            <w:tcW w:w="3209" w:type="dxa"/>
            <w:tcBorders>
              <w:left w:val="single" w:color="auto" w:sz="4" w:space="0"/>
            </w:tcBorders>
            <w:noWrap/>
            <w:vAlign w:val="center"/>
          </w:tcPr>
          <w:p w14:paraId="2A1CC0DE">
            <w:pPr>
              <w:rPr>
                <w:rFonts w:ascii="宋体" w:hAnsi="宋体" w:eastAsia="宋体"/>
                <w:sz w:val="20"/>
              </w:rPr>
            </w:pPr>
          </w:p>
        </w:tc>
      </w:tr>
      <w:tr w14:paraId="7DE9B4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9" w:hRule="atLeast"/>
          <w:jc w:val="center"/>
        </w:trPr>
        <w:tc>
          <w:tcPr>
            <w:tcW w:w="673" w:type="dxa"/>
            <w:noWrap/>
            <w:vAlign w:val="center"/>
          </w:tcPr>
          <w:p w14:paraId="29B49E2B">
            <w:pPr>
              <w:pStyle w:val="15"/>
              <w:spacing w:before="72" w:line="180" w:lineRule="auto"/>
              <w:jc w:val="center"/>
              <w:rPr>
                <w:rFonts w:ascii="宋体" w:hAnsi="宋体" w:eastAsia="宋体"/>
                <w:b/>
                <w:bCs/>
                <w:sz w:val="24"/>
                <w:szCs w:val="24"/>
              </w:rPr>
            </w:pPr>
            <w:r>
              <w:rPr>
                <w:rFonts w:hint="eastAsia" w:ascii="宋体" w:hAnsi="宋体" w:eastAsia="宋体"/>
                <w:b/>
                <w:bCs/>
                <w:sz w:val="24"/>
                <w:szCs w:val="24"/>
              </w:rPr>
              <w:t>3</w:t>
            </w:r>
          </w:p>
        </w:tc>
        <w:tc>
          <w:tcPr>
            <w:tcW w:w="925" w:type="dxa"/>
            <w:noWrap/>
            <w:vAlign w:val="center"/>
          </w:tcPr>
          <w:p w14:paraId="40D97CD4">
            <w:pPr>
              <w:jc w:val="center"/>
              <w:rPr>
                <w:rFonts w:ascii="宋体" w:hAnsi="宋体" w:eastAsia="宋体" w:cs="宋体"/>
                <w:sz w:val="16"/>
                <w:szCs w:val="16"/>
              </w:rPr>
            </w:pPr>
          </w:p>
        </w:tc>
        <w:tc>
          <w:tcPr>
            <w:tcW w:w="1126" w:type="dxa"/>
            <w:noWrap/>
            <w:vAlign w:val="center"/>
          </w:tcPr>
          <w:p w14:paraId="083C6F56">
            <w:pPr>
              <w:jc w:val="center"/>
              <w:rPr>
                <w:rFonts w:ascii="宋体" w:hAnsi="宋体" w:eastAsia="宋体"/>
                <w:sz w:val="20"/>
              </w:rPr>
            </w:pPr>
          </w:p>
        </w:tc>
        <w:tc>
          <w:tcPr>
            <w:tcW w:w="812" w:type="dxa"/>
            <w:noWrap/>
            <w:vAlign w:val="center"/>
          </w:tcPr>
          <w:p w14:paraId="64A081A5">
            <w:pPr>
              <w:jc w:val="center"/>
              <w:rPr>
                <w:rFonts w:ascii="宋体" w:hAnsi="宋体" w:eastAsia="宋体"/>
                <w:sz w:val="20"/>
              </w:rPr>
            </w:pPr>
          </w:p>
        </w:tc>
        <w:tc>
          <w:tcPr>
            <w:tcW w:w="1195" w:type="dxa"/>
            <w:noWrap/>
            <w:vAlign w:val="center"/>
          </w:tcPr>
          <w:p w14:paraId="19CFB29B">
            <w:pPr>
              <w:jc w:val="center"/>
              <w:rPr>
                <w:rFonts w:ascii="宋体" w:hAnsi="宋体" w:eastAsia="宋体"/>
                <w:sz w:val="20"/>
              </w:rPr>
            </w:pPr>
          </w:p>
        </w:tc>
        <w:tc>
          <w:tcPr>
            <w:tcW w:w="1901" w:type="dxa"/>
            <w:noWrap/>
            <w:vAlign w:val="center"/>
          </w:tcPr>
          <w:p w14:paraId="53B5CFA5">
            <w:pPr>
              <w:rPr>
                <w:rFonts w:ascii="宋体" w:hAnsi="宋体" w:eastAsia="宋体"/>
                <w:sz w:val="20"/>
              </w:rPr>
            </w:pPr>
          </w:p>
        </w:tc>
        <w:tc>
          <w:tcPr>
            <w:tcW w:w="875" w:type="dxa"/>
            <w:tcBorders>
              <w:right w:val="single" w:color="auto" w:sz="4" w:space="0"/>
            </w:tcBorders>
            <w:noWrap/>
            <w:vAlign w:val="center"/>
          </w:tcPr>
          <w:p w14:paraId="090D26CE">
            <w:pPr>
              <w:rPr>
                <w:rFonts w:ascii="宋体" w:hAnsi="宋体" w:eastAsia="宋体"/>
                <w:sz w:val="20"/>
              </w:rPr>
            </w:pPr>
          </w:p>
        </w:tc>
        <w:tc>
          <w:tcPr>
            <w:tcW w:w="3209" w:type="dxa"/>
            <w:tcBorders>
              <w:left w:val="single" w:color="auto" w:sz="4" w:space="0"/>
            </w:tcBorders>
            <w:noWrap/>
            <w:vAlign w:val="center"/>
          </w:tcPr>
          <w:p w14:paraId="001C0569">
            <w:pPr>
              <w:rPr>
                <w:rFonts w:ascii="宋体" w:hAnsi="宋体" w:eastAsia="宋体"/>
                <w:sz w:val="20"/>
              </w:rPr>
            </w:pPr>
          </w:p>
        </w:tc>
      </w:tr>
      <w:tr w14:paraId="5EC99A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9" w:hRule="atLeast"/>
          <w:jc w:val="center"/>
        </w:trPr>
        <w:tc>
          <w:tcPr>
            <w:tcW w:w="673" w:type="dxa"/>
            <w:noWrap/>
            <w:vAlign w:val="center"/>
          </w:tcPr>
          <w:p w14:paraId="26CBA076">
            <w:pPr>
              <w:pStyle w:val="15"/>
              <w:spacing w:before="72" w:line="180" w:lineRule="auto"/>
              <w:jc w:val="center"/>
              <w:rPr>
                <w:rFonts w:ascii="宋体" w:hAnsi="宋体" w:eastAsia="宋体"/>
                <w:b/>
                <w:bCs/>
                <w:sz w:val="24"/>
                <w:szCs w:val="24"/>
              </w:rPr>
            </w:pPr>
            <w:r>
              <w:rPr>
                <w:rFonts w:hint="eastAsia" w:ascii="宋体" w:hAnsi="宋体" w:eastAsia="宋体"/>
                <w:b/>
                <w:bCs/>
                <w:sz w:val="24"/>
                <w:szCs w:val="24"/>
              </w:rPr>
              <w:t>4</w:t>
            </w:r>
          </w:p>
        </w:tc>
        <w:tc>
          <w:tcPr>
            <w:tcW w:w="925" w:type="dxa"/>
            <w:noWrap/>
            <w:vAlign w:val="center"/>
          </w:tcPr>
          <w:p w14:paraId="6A6984A5">
            <w:pPr>
              <w:jc w:val="center"/>
              <w:rPr>
                <w:rFonts w:ascii="宋体" w:hAnsi="宋体" w:eastAsia="宋体" w:cs="宋体"/>
                <w:sz w:val="16"/>
                <w:szCs w:val="16"/>
              </w:rPr>
            </w:pPr>
          </w:p>
        </w:tc>
        <w:tc>
          <w:tcPr>
            <w:tcW w:w="1126" w:type="dxa"/>
            <w:noWrap/>
            <w:vAlign w:val="center"/>
          </w:tcPr>
          <w:p w14:paraId="0D817BE2">
            <w:pPr>
              <w:jc w:val="center"/>
              <w:rPr>
                <w:rFonts w:ascii="宋体" w:hAnsi="宋体" w:eastAsia="宋体"/>
                <w:sz w:val="20"/>
              </w:rPr>
            </w:pPr>
          </w:p>
        </w:tc>
        <w:tc>
          <w:tcPr>
            <w:tcW w:w="812" w:type="dxa"/>
            <w:noWrap/>
            <w:vAlign w:val="center"/>
          </w:tcPr>
          <w:p w14:paraId="1B2540BA">
            <w:pPr>
              <w:jc w:val="center"/>
              <w:rPr>
                <w:rFonts w:ascii="宋体" w:hAnsi="宋体" w:eastAsia="宋体"/>
                <w:sz w:val="20"/>
              </w:rPr>
            </w:pPr>
          </w:p>
        </w:tc>
        <w:tc>
          <w:tcPr>
            <w:tcW w:w="1195" w:type="dxa"/>
            <w:noWrap/>
            <w:vAlign w:val="center"/>
          </w:tcPr>
          <w:p w14:paraId="5C58860E">
            <w:pPr>
              <w:jc w:val="center"/>
              <w:rPr>
                <w:rFonts w:ascii="宋体" w:hAnsi="宋体" w:eastAsia="宋体"/>
                <w:sz w:val="20"/>
              </w:rPr>
            </w:pPr>
          </w:p>
        </w:tc>
        <w:tc>
          <w:tcPr>
            <w:tcW w:w="1901" w:type="dxa"/>
            <w:noWrap/>
            <w:vAlign w:val="center"/>
          </w:tcPr>
          <w:p w14:paraId="1FF7F2C9">
            <w:pPr>
              <w:rPr>
                <w:rFonts w:ascii="宋体" w:hAnsi="宋体" w:eastAsia="宋体"/>
                <w:sz w:val="20"/>
              </w:rPr>
            </w:pPr>
          </w:p>
        </w:tc>
        <w:tc>
          <w:tcPr>
            <w:tcW w:w="875" w:type="dxa"/>
            <w:tcBorders>
              <w:right w:val="single" w:color="auto" w:sz="4" w:space="0"/>
            </w:tcBorders>
            <w:noWrap/>
            <w:vAlign w:val="center"/>
          </w:tcPr>
          <w:p w14:paraId="071FAA62">
            <w:pPr>
              <w:rPr>
                <w:rFonts w:ascii="宋体" w:hAnsi="宋体" w:eastAsia="宋体"/>
                <w:sz w:val="20"/>
              </w:rPr>
            </w:pPr>
          </w:p>
        </w:tc>
        <w:tc>
          <w:tcPr>
            <w:tcW w:w="3209" w:type="dxa"/>
            <w:tcBorders>
              <w:left w:val="single" w:color="auto" w:sz="4" w:space="0"/>
            </w:tcBorders>
            <w:noWrap/>
            <w:vAlign w:val="center"/>
          </w:tcPr>
          <w:p w14:paraId="3EF30C99">
            <w:pPr>
              <w:rPr>
                <w:rFonts w:ascii="宋体" w:hAnsi="宋体" w:eastAsia="宋体"/>
                <w:sz w:val="20"/>
              </w:rPr>
            </w:pPr>
          </w:p>
        </w:tc>
      </w:tr>
      <w:tr w14:paraId="7C0EE1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8" w:hRule="atLeast"/>
          <w:jc w:val="center"/>
        </w:trPr>
        <w:tc>
          <w:tcPr>
            <w:tcW w:w="10716" w:type="dxa"/>
            <w:gridSpan w:val="8"/>
            <w:noWrap/>
            <w:vAlign w:val="center"/>
          </w:tcPr>
          <w:p w14:paraId="2D3569CF">
            <w:pPr>
              <w:spacing w:before="244"/>
              <w:jc w:val="both"/>
              <w:rPr>
                <w:rFonts w:ascii="仿宋" w:hAnsi="仿宋" w:eastAsia="仿宋" w:cs="方正仿宋_GBK"/>
                <w:b/>
                <w:bCs/>
                <w:sz w:val="22"/>
              </w:rPr>
            </w:pPr>
            <w:r>
              <w:rPr>
                <w:rFonts w:hint="eastAsia" w:ascii="仿宋" w:hAnsi="仿宋" w:eastAsia="仿宋" w:cs="方正仿宋_GBK"/>
                <w:b/>
                <w:bCs/>
                <w:sz w:val="22"/>
              </w:rPr>
              <w:t>备注：</w:t>
            </w:r>
            <w:r>
              <w:rPr>
                <w:rFonts w:hint="eastAsia" w:ascii="仿宋" w:hAnsi="仿宋" w:eastAsia="仿宋" w:cs="方正仿宋_GBK"/>
                <w:sz w:val="22"/>
              </w:rPr>
              <w:t>请将填写完成后加盖公章的《采购需求调查表》PDF电子档（含WORD版）发送至电子邮箱：</w:t>
            </w:r>
            <w:r>
              <w:rPr>
                <w:rFonts w:hint="eastAsia" w:ascii="仿宋" w:hAnsi="仿宋" w:eastAsia="仿宋" w:cs="方正仿宋_GBK"/>
                <w:color w:val="auto"/>
                <w:sz w:val="22"/>
                <w:highlight w:val="none"/>
                <w:lang w:val="en-US" w:eastAsia="zh-CN"/>
              </w:rPr>
              <w:t>57113672</w:t>
            </w:r>
            <w:r>
              <w:rPr>
                <w:rFonts w:hint="eastAsia" w:ascii="仿宋" w:hAnsi="仿宋" w:eastAsia="仿宋" w:cs="方正仿宋_GBK"/>
                <w:color w:val="auto"/>
                <w:sz w:val="22"/>
                <w:highlight w:val="none"/>
              </w:rPr>
              <w:t>@qq.com</w:t>
            </w:r>
            <w:r>
              <w:rPr>
                <w:rFonts w:hint="eastAsia" w:ascii="仿宋" w:hAnsi="仿宋" w:eastAsia="仿宋" w:cs="方正仿宋_GBK"/>
                <w:sz w:val="22"/>
              </w:rPr>
              <w:t>。</w:t>
            </w:r>
          </w:p>
        </w:tc>
      </w:tr>
    </w:tbl>
    <w:p w14:paraId="303A3554">
      <w:pPr>
        <w:pStyle w:val="8"/>
        <w:ind w:firstLine="0"/>
        <w:rPr>
          <w:rFonts w:eastAsia="方正黑体简体"/>
          <w:color w:val="000000"/>
          <w:szCs w:val="32"/>
        </w:rPr>
      </w:pPr>
    </w:p>
    <w:p w14:paraId="74CBA2C4">
      <w:pPr>
        <w:pStyle w:val="8"/>
        <w:ind w:firstLine="0"/>
        <w:rPr>
          <w:rFonts w:eastAsia="方正黑体简体"/>
          <w:color w:val="000000"/>
          <w:szCs w:val="32"/>
        </w:rPr>
      </w:pPr>
    </w:p>
    <w:p w14:paraId="06D9F3FC">
      <w:pPr>
        <w:pStyle w:val="8"/>
        <w:ind w:firstLine="0"/>
        <w:rPr>
          <w:rFonts w:eastAsia="方正黑体简体"/>
          <w:color w:val="000000"/>
          <w:szCs w:val="32"/>
        </w:rPr>
      </w:pPr>
    </w:p>
    <w:p w14:paraId="05812F30">
      <w:pPr>
        <w:rPr>
          <w:rFonts w:eastAsia="方正黑体简体"/>
          <w:color w:val="000000"/>
          <w:szCs w:val="32"/>
        </w:rPr>
      </w:pPr>
      <w:r>
        <w:rPr>
          <w:rFonts w:eastAsia="方正黑体简体"/>
          <w:color w:val="000000"/>
          <w:szCs w:val="32"/>
        </w:rPr>
        <w:br w:type="page"/>
      </w:r>
    </w:p>
    <w:p w14:paraId="520ECFEE">
      <w:pPr>
        <w:pStyle w:val="8"/>
        <w:ind w:firstLine="0"/>
        <w:rPr>
          <w:rFonts w:eastAsia="方正黑体简体"/>
          <w:color w:val="000000"/>
          <w:szCs w:val="32"/>
        </w:rPr>
      </w:pPr>
    </w:p>
    <w:p w14:paraId="42573725">
      <w:pPr>
        <w:pStyle w:val="8"/>
        <w:ind w:firstLine="0"/>
        <w:rPr>
          <w:rFonts w:eastAsia="方正黑体简体"/>
          <w:color w:val="000000"/>
          <w:szCs w:val="32"/>
        </w:rPr>
      </w:pPr>
      <w:r>
        <w:rPr>
          <w:rFonts w:eastAsia="方正黑体简体"/>
          <w:color w:val="000000"/>
          <w:szCs w:val="32"/>
        </w:rPr>
        <w:t>附件</w:t>
      </w:r>
      <w:r>
        <w:rPr>
          <w:rFonts w:hint="eastAsia" w:eastAsia="方正黑体简体"/>
          <w:color w:val="000000"/>
          <w:szCs w:val="32"/>
        </w:rPr>
        <w:t>4</w:t>
      </w:r>
    </w:p>
    <w:p w14:paraId="7C8F3741">
      <w:pPr>
        <w:spacing w:line="560" w:lineRule="exact"/>
        <w:jc w:val="center"/>
        <w:rPr>
          <w:rFonts w:ascii="宋体" w:hAnsi="宋体" w:eastAsia="宋体" w:cs="宋体"/>
          <w:b/>
          <w:bCs/>
          <w:sz w:val="44"/>
          <w:szCs w:val="44"/>
        </w:rPr>
      </w:pPr>
    </w:p>
    <w:p w14:paraId="5E789AEE">
      <w:pPr>
        <w:spacing w:line="56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关于递交的采购需求调查表的承诺函</w:t>
      </w:r>
    </w:p>
    <w:p w14:paraId="181F1505">
      <w:pPr>
        <w:spacing w:line="560" w:lineRule="exact"/>
        <w:jc w:val="center"/>
        <w:rPr>
          <w:rFonts w:ascii="宋体" w:hAnsi="宋体" w:eastAsia="宋体" w:cs="宋体"/>
          <w:sz w:val="44"/>
          <w:szCs w:val="44"/>
        </w:rPr>
      </w:pPr>
    </w:p>
    <w:p w14:paraId="0C0EFE43">
      <w:pPr>
        <w:pStyle w:val="7"/>
        <w:spacing w:before="90" w:beforeAutospacing="0" w:after="0" w:afterAutospacing="0" w:line="560" w:lineRule="exact"/>
        <w:jc w:val="both"/>
        <w:rPr>
          <w:rFonts w:ascii="Times New Roman" w:hAnsi="Times New Roman" w:eastAsia="方正仿宋简体" w:cs="Times New Roman"/>
          <w:sz w:val="30"/>
          <w:szCs w:val="30"/>
        </w:rPr>
      </w:pPr>
      <w:r>
        <w:rPr>
          <w:rFonts w:ascii="Times New Roman" w:hAnsi="Times New Roman" w:eastAsia="方正仿宋简体" w:cs="Times New Roman"/>
          <w:sz w:val="30"/>
          <w:szCs w:val="30"/>
        </w:rPr>
        <w:t>致</w:t>
      </w:r>
      <w:r>
        <w:rPr>
          <w:rFonts w:hint="eastAsia" w:ascii="Times New Roman" w:hAnsi="Times New Roman" w:eastAsia="方正仿宋简体" w:cs="Times New Roman"/>
          <w:sz w:val="30"/>
          <w:szCs w:val="30"/>
        </w:rPr>
        <w:t>黑龙江</w:t>
      </w:r>
      <w:r>
        <w:rPr>
          <w:rFonts w:ascii="Times New Roman" w:hAnsi="Times New Roman" w:eastAsia="方正仿宋简体" w:cs="Times New Roman"/>
          <w:sz w:val="30"/>
          <w:szCs w:val="30"/>
        </w:rPr>
        <w:t>消防</w:t>
      </w:r>
      <w:r>
        <w:rPr>
          <w:rFonts w:hint="eastAsia" w:ascii="Times New Roman" w:hAnsi="Times New Roman" w:eastAsia="方正仿宋简体" w:cs="Times New Roman"/>
          <w:sz w:val="30"/>
          <w:szCs w:val="30"/>
        </w:rPr>
        <w:t>救援机动</w:t>
      </w:r>
      <w:r>
        <w:rPr>
          <w:rFonts w:ascii="Times New Roman" w:hAnsi="Times New Roman" w:eastAsia="方正仿宋简体" w:cs="Times New Roman"/>
          <w:sz w:val="30"/>
          <w:szCs w:val="30"/>
        </w:rPr>
        <w:t>总队：</w:t>
      </w:r>
    </w:p>
    <w:p w14:paraId="3774DB7D">
      <w:pPr>
        <w:pStyle w:val="7"/>
        <w:spacing w:before="90" w:beforeAutospacing="0" w:after="0" w:afterAutospacing="0" w:line="560" w:lineRule="exact"/>
        <w:ind w:firstLine="600" w:firstLineChars="200"/>
        <w:jc w:val="both"/>
        <w:rPr>
          <w:rFonts w:ascii="Times New Roman" w:hAnsi="Times New Roman" w:eastAsia="方正仿宋简体" w:cs="Times New Roman"/>
          <w:sz w:val="30"/>
          <w:szCs w:val="30"/>
        </w:rPr>
      </w:pPr>
      <w:r>
        <w:rPr>
          <w:rFonts w:ascii="Times New Roman" w:hAnsi="Times New Roman" w:eastAsia="方正仿宋简体" w:cs="Times New Roman"/>
          <w:sz w:val="30"/>
          <w:szCs w:val="30"/>
        </w:rPr>
        <w:t>针对我司本次提交的《采购需求调查表》承诺如下：</w:t>
      </w:r>
    </w:p>
    <w:p w14:paraId="6B58940B">
      <w:pPr>
        <w:pStyle w:val="7"/>
        <w:spacing w:before="90" w:beforeAutospacing="0" w:after="0" w:afterAutospacing="0" w:line="560" w:lineRule="exact"/>
        <w:ind w:firstLine="600" w:firstLineChars="200"/>
        <w:jc w:val="both"/>
        <w:rPr>
          <w:rFonts w:ascii="Times New Roman" w:hAnsi="Times New Roman" w:eastAsia="方正仿宋简体" w:cs="Times New Roman"/>
          <w:sz w:val="30"/>
          <w:szCs w:val="30"/>
        </w:rPr>
      </w:pPr>
      <w:r>
        <w:rPr>
          <w:rFonts w:ascii="Times New Roman" w:hAnsi="Times New Roman" w:eastAsia="方正仿宋简体" w:cs="Times New Roman"/>
          <w:sz w:val="30"/>
          <w:szCs w:val="30"/>
        </w:rPr>
        <w:t>1.参与本次采购需求调查的费用由我单位自理，所有征集的需求内容无偿提供给贵方使</w:t>
      </w:r>
      <w:r>
        <w:rPr>
          <w:rFonts w:hint="eastAsia" w:ascii="Times New Roman" w:hAnsi="Times New Roman" w:eastAsia="方正仿宋简体" w:cs="Times New Roman"/>
          <w:sz w:val="30"/>
          <w:szCs w:val="30"/>
        </w:rPr>
        <w:t>用</w:t>
      </w:r>
      <w:r>
        <w:rPr>
          <w:rFonts w:ascii="Times New Roman" w:hAnsi="Times New Roman" w:eastAsia="方正仿宋简体" w:cs="Times New Roman"/>
          <w:sz w:val="30"/>
          <w:szCs w:val="30"/>
        </w:rPr>
        <w:t>。</w:t>
      </w:r>
    </w:p>
    <w:p w14:paraId="432F253D">
      <w:pPr>
        <w:pStyle w:val="7"/>
        <w:spacing w:before="90" w:beforeAutospacing="0" w:after="0" w:afterAutospacing="0" w:line="560" w:lineRule="exact"/>
        <w:ind w:firstLine="600" w:firstLineChars="200"/>
        <w:jc w:val="both"/>
        <w:rPr>
          <w:rFonts w:ascii="Times New Roman" w:hAnsi="Times New Roman" w:eastAsia="方正仿宋简体" w:cs="Times New Roman"/>
          <w:sz w:val="30"/>
          <w:szCs w:val="30"/>
        </w:rPr>
      </w:pPr>
      <w:r>
        <w:rPr>
          <w:rFonts w:ascii="Times New Roman" w:hAnsi="Times New Roman" w:eastAsia="方正仿宋简体" w:cs="Times New Roman"/>
          <w:sz w:val="30"/>
          <w:szCs w:val="30"/>
        </w:rPr>
        <w:t>2.我司保证提交的内容不会侵犯任何其他人的知识产权。若发生由此造成的任何纠纷，一切法律责任由我司承担。</w:t>
      </w:r>
    </w:p>
    <w:p w14:paraId="006BCD64">
      <w:pPr>
        <w:pStyle w:val="7"/>
        <w:spacing w:before="90" w:beforeAutospacing="0" w:after="0" w:afterAutospacing="0" w:line="560" w:lineRule="exact"/>
        <w:ind w:firstLine="600" w:firstLineChars="200"/>
        <w:jc w:val="both"/>
        <w:rPr>
          <w:rFonts w:ascii="Times New Roman" w:hAnsi="Times New Roman" w:eastAsia="方正仿宋简体" w:cs="Times New Roman"/>
          <w:sz w:val="30"/>
          <w:szCs w:val="30"/>
        </w:rPr>
      </w:pPr>
      <w:r>
        <w:rPr>
          <w:rFonts w:hint="eastAsia" w:ascii="Times New Roman" w:hAnsi="Times New Roman" w:eastAsia="方正仿宋简体" w:cs="Times New Roman"/>
          <w:sz w:val="30"/>
          <w:szCs w:val="30"/>
        </w:rPr>
        <w:t>3.</w:t>
      </w:r>
      <w:r>
        <w:rPr>
          <w:rFonts w:hint="eastAsia" w:ascii="方正仿宋简体" w:hAnsi="方正仿宋简体" w:eastAsia="方正仿宋简体" w:cs="方正仿宋简体"/>
          <w:sz w:val="32"/>
          <w:szCs w:val="32"/>
        </w:rPr>
        <w:t>征集单位有权针对技术参数不了解、不清楚的地方，可</w:t>
      </w:r>
      <w:r>
        <w:rPr>
          <w:rFonts w:hint="eastAsia" w:ascii="方正仿宋简体" w:hAnsi="方正仿宋简体" w:eastAsia="方正仿宋简体" w:cs="方正仿宋简体"/>
          <w:sz w:val="32"/>
          <w:szCs w:val="32"/>
          <w:lang w:eastAsia="zh-CN"/>
        </w:rPr>
        <w:t>向</w:t>
      </w:r>
      <w:r>
        <w:rPr>
          <w:rFonts w:hint="eastAsia" w:ascii="方正仿宋简体" w:hAnsi="方正仿宋简体" w:eastAsia="方正仿宋简体" w:cs="方正仿宋简体"/>
          <w:sz w:val="32"/>
          <w:szCs w:val="32"/>
        </w:rPr>
        <w:t>投递人提供的技术负责人</w:t>
      </w:r>
      <w:r>
        <w:rPr>
          <w:rFonts w:hint="eastAsia" w:ascii="方正仿宋简体" w:hAnsi="方正仿宋简体" w:eastAsia="方正仿宋简体" w:cs="方正仿宋简体"/>
          <w:sz w:val="32"/>
          <w:szCs w:val="32"/>
          <w:lang w:eastAsia="zh-CN"/>
        </w:rPr>
        <w:t>咨询，投递人应保证相关人员能够及时、客观、真实地回复征集单位</w:t>
      </w:r>
      <w:r>
        <w:rPr>
          <w:rFonts w:hint="eastAsia" w:ascii="方正仿宋简体" w:hAnsi="方正仿宋简体" w:eastAsia="方正仿宋简体" w:cs="方正仿宋简体"/>
          <w:sz w:val="32"/>
          <w:szCs w:val="32"/>
        </w:rPr>
        <w:t>的</w:t>
      </w:r>
      <w:r>
        <w:rPr>
          <w:rFonts w:hint="eastAsia" w:ascii="方正仿宋简体" w:hAnsi="方正仿宋简体" w:eastAsia="方正仿宋简体" w:cs="方正仿宋简体"/>
          <w:sz w:val="32"/>
          <w:szCs w:val="32"/>
          <w:lang w:eastAsia="zh-CN"/>
        </w:rPr>
        <w:t>咨询</w:t>
      </w:r>
      <w:r>
        <w:rPr>
          <w:rFonts w:hint="eastAsia" w:ascii="方正仿宋简体" w:hAnsi="方正仿宋简体" w:eastAsia="方正仿宋简体" w:cs="方正仿宋简体"/>
          <w:sz w:val="32"/>
          <w:szCs w:val="32"/>
        </w:rPr>
        <w:t>。</w:t>
      </w:r>
    </w:p>
    <w:p w14:paraId="131E2A7B">
      <w:pPr>
        <w:spacing w:line="560" w:lineRule="exact"/>
        <w:ind w:firstLine="600" w:firstLineChars="200"/>
        <w:rPr>
          <w:rFonts w:eastAsia="方正仿宋简体"/>
          <w:sz w:val="30"/>
          <w:szCs w:val="30"/>
        </w:rPr>
      </w:pPr>
      <w:r>
        <w:rPr>
          <w:rFonts w:eastAsia="方正仿宋简体"/>
          <w:sz w:val="30"/>
          <w:szCs w:val="30"/>
        </w:rPr>
        <w:t>特此承诺！</w:t>
      </w:r>
    </w:p>
    <w:p w14:paraId="43D8C3AA">
      <w:pPr>
        <w:spacing w:line="560" w:lineRule="exact"/>
        <w:ind w:firstLine="600" w:firstLineChars="200"/>
        <w:rPr>
          <w:rFonts w:eastAsia="方正仿宋简体"/>
          <w:sz w:val="30"/>
          <w:szCs w:val="30"/>
        </w:rPr>
      </w:pPr>
    </w:p>
    <w:p w14:paraId="2CBAC411">
      <w:pPr>
        <w:spacing w:line="560" w:lineRule="exact"/>
        <w:ind w:firstLine="600" w:firstLineChars="200"/>
        <w:rPr>
          <w:rFonts w:eastAsia="方正仿宋简体"/>
          <w:sz w:val="30"/>
          <w:szCs w:val="30"/>
        </w:rPr>
      </w:pPr>
    </w:p>
    <w:p w14:paraId="2B3CBF18">
      <w:pPr>
        <w:spacing w:line="560" w:lineRule="exact"/>
        <w:ind w:firstLine="600" w:firstLineChars="200"/>
        <w:rPr>
          <w:rFonts w:eastAsia="方正仿宋简体"/>
          <w:sz w:val="30"/>
          <w:szCs w:val="30"/>
        </w:rPr>
      </w:pPr>
    </w:p>
    <w:p w14:paraId="0655B1E5">
      <w:pPr>
        <w:spacing w:line="560" w:lineRule="exact"/>
        <w:ind w:firstLine="600" w:firstLineChars="200"/>
        <w:rPr>
          <w:rFonts w:eastAsia="方正仿宋简体"/>
          <w:sz w:val="30"/>
          <w:szCs w:val="30"/>
        </w:rPr>
      </w:pPr>
    </w:p>
    <w:p w14:paraId="07F2CDAD">
      <w:pPr>
        <w:pStyle w:val="7"/>
        <w:spacing w:before="90" w:beforeAutospacing="0" w:after="0" w:afterAutospacing="0" w:line="560" w:lineRule="exact"/>
        <w:ind w:firstLine="600" w:firstLineChars="200"/>
        <w:jc w:val="right"/>
        <w:rPr>
          <w:rFonts w:ascii="Times New Roman" w:hAnsi="Times New Roman" w:eastAsia="方正仿宋简体" w:cs="Times New Roman"/>
          <w:sz w:val="30"/>
          <w:szCs w:val="30"/>
        </w:rPr>
      </w:pPr>
      <w:r>
        <w:rPr>
          <w:rFonts w:ascii="Times New Roman" w:hAnsi="Times New Roman" w:eastAsia="方正仿宋简体" w:cs="Times New Roman"/>
          <w:sz w:val="30"/>
          <w:szCs w:val="30"/>
        </w:rPr>
        <w:t>供应商名称： （全称加盖公章）</w:t>
      </w:r>
    </w:p>
    <w:p w14:paraId="1760758D">
      <w:pPr>
        <w:spacing w:line="560" w:lineRule="exact"/>
        <w:ind w:firstLine="5100" w:firstLineChars="1700"/>
        <w:rPr>
          <w:rFonts w:eastAsia="方正仿宋简体"/>
        </w:rPr>
      </w:pPr>
      <w:r>
        <w:rPr>
          <w:rFonts w:eastAsia="方正仿宋简体"/>
          <w:sz w:val="30"/>
          <w:szCs w:val="30"/>
        </w:rPr>
        <w:t>年   月   日</w:t>
      </w:r>
    </w:p>
    <w:p w14:paraId="6911CEF6"/>
    <w:p w14:paraId="383438AA">
      <w:pPr>
        <w:pStyle w:val="8"/>
        <w:ind w:firstLine="0"/>
        <w:rPr>
          <w:rFonts w:ascii="仿宋" w:hAnsi="仿宋" w:eastAsia="仿宋"/>
          <w:color w:val="000000"/>
          <w:szCs w:val="32"/>
        </w:rPr>
      </w:pPr>
    </w:p>
    <w:p w14:paraId="0374BCCF">
      <w:pPr>
        <w:pStyle w:val="8"/>
        <w:ind w:firstLine="0"/>
        <w:rPr>
          <w:rFonts w:eastAsia="方正黑体简体"/>
          <w:color w:val="000000"/>
          <w:szCs w:val="32"/>
        </w:rPr>
      </w:pPr>
      <w:r>
        <w:rPr>
          <w:rFonts w:eastAsia="方正黑体简体"/>
          <w:color w:val="000000"/>
          <w:szCs w:val="32"/>
        </w:rPr>
        <w:t>附件</w:t>
      </w:r>
      <w:r>
        <w:rPr>
          <w:rFonts w:hint="eastAsia" w:eastAsia="方正黑体简体"/>
          <w:color w:val="000000"/>
          <w:szCs w:val="32"/>
        </w:rPr>
        <w:t>5</w:t>
      </w:r>
    </w:p>
    <w:p w14:paraId="580D41FA">
      <w:pPr>
        <w:pStyle w:val="7"/>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20" w:lineRule="exact"/>
        <w:jc w:val="center"/>
        <w:textAlignment w:val="auto"/>
        <w:rPr>
          <w:rFonts w:ascii="方正小标宋简体" w:hAnsi="方正小标宋简体" w:eastAsia="方正小标宋简体" w:cs="方正小标宋简体"/>
          <w:color w:val="222222"/>
          <w:spacing w:val="5"/>
          <w:sz w:val="44"/>
          <w:szCs w:val="44"/>
        </w:rPr>
      </w:pPr>
      <w:r>
        <w:rPr>
          <w:rFonts w:hint="eastAsia" w:ascii="方正小标宋简体" w:hAnsi="方正小标宋简体" w:eastAsia="方正小标宋简体" w:cs="方正小标宋简体"/>
          <w:color w:val="222222"/>
          <w:spacing w:val="5"/>
          <w:sz w:val="44"/>
          <w:szCs w:val="44"/>
          <w:shd w:val="clear" w:color="auto" w:fill="FFFFFF"/>
        </w:rPr>
        <w:t>黑龙江消防救援机动</w:t>
      </w:r>
      <w:r>
        <w:rPr>
          <w:rFonts w:hint="eastAsia" w:ascii="方正小标宋简体" w:hAnsi="方正小标宋简体" w:eastAsia="方正小标宋简体" w:cs="方正小标宋简体"/>
          <w:sz w:val="44"/>
          <w:szCs w:val="44"/>
        </w:rPr>
        <w:t>总队</w:t>
      </w:r>
      <w:r>
        <w:rPr>
          <w:rFonts w:hint="eastAsia" w:ascii="方正小标宋简体" w:hAnsi="方正小标宋简体" w:eastAsia="方正小标宋简体" w:cs="方正小标宋简体"/>
          <w:sz w:val="44"/>
          <w:szCs w:val="44"/>
          <w:lang w:val="en-US" w:eastAsia="zh-CN"/>
        </w:rPr>
        <w:t>全媒体中心设施设备完善</w:t>
      </w:r>
      <w:r>
        <w:rPr>
          <w:rFonts w:hint="eastAsia" w:ascii="方正小标宋简体" w:hAnsi="方正小标宋简体" w:eastAsia="方正小标宋简体" w:cs="方正小标宋简体"/>
          <w:sz w:val="44"/>
          <w:szCs w:val="44"/>
        </w:rPr>
        <w:t>项目</w:t>
      </w:r>
      <w:r>
        <w:rPr>
          <w:rFonts w:hint="eastAsia" w:ascii="方正小标宋简体" w:hAnsi="方正小标宋简体" w:eastAsia="方正小标宋简体" w:cs="方正小标宋简体"/>
          <w:sz w:val="44"/>
          <w:szCs w:val="44"/>
          <w:lang w:val="en-US" w:eastAsia="zh-CN"/>
        </w:rPr>
        <w:t>采购设备</w:t>
      </w:r>
      <w:r>
        <w:rPr>
          <w:rFonts w:hint="eastAsia" w:ascii="方正小标宋简体" w:hAnsi="方正小标宋简体" w:eastAsia="方正小标宋简体" w:cs="方正小标宋简体"/>
          <w:color w:val="222222"/>
          <w:spacing w:val="5"/>
          <w:sz w:val="44"/>
          <w:szCs w:val="44"/>
          <w:shd w:val="clear" w:color="auto" w:fill="FFFFFF"/>
        </w:rPr>
        <w:t>技术参数征集资料</w:t>
      </w:r>
    </w:p>
    <w:p w14:paraId="3A69474E">
      <w:pPr>
        <w:pStyle w:val="7"/>
        <w:shd w:val="clear" w:color="auto" w:fill="FFFFFF"/>
        <w:spacing w:before="0" w:beforeAutospacing="0" w:after="0" w:afterAutospacing="0"/>
        <w:rPr>
          <w:rFonts w:ascii="Microsoft YaHei UI" w:hAnsi="Microsoft YaHei UI" w:eastAsia="Microsoft YaHei UI" w:cs="Microsoft YaHei UI"/>
          <w:color w:val="222222"/>
          <w:spacing w:val="5"/>
          <w:sz w:val="17"/>
          <w:szCs w:val="17"/>
        </w:rPr>
      </w:pPr>
    </w:p>
    <w:p w14:paraId="2D52740E">
      <w:pPr>
        <w:pStyle w:val="7"/>
        <w:shd w:val="clear" w:color="auto" w:fill="FFFFFF"/>
        <w:spacing w:before="0" w:beforeAutospacing="0" w:after="0" w:afterAutospacing="0"/>
        <w:rPr>
          <w:rFonts w:ascii="Microsoft YaHei UI" w:hAnsi="Microsoft YaHei UI" w:eastAsia="Microsoft YaHei UI" w:cs="Microsoft YaHei UI"/>
          <w:color w:val="222222"/>
          <w:spacing w:val="5"/>
          <w:sz w:val="17"/>
          <w:szCs w:val="17"/>
        </w:rPr>
      </w:pPr>
    </w:p>
    <w:tbl>
      <w:tblPr>
        <w:tblStyle w:val="9"/>
        <w:tblW w:w="87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3737"/>
        <w:gridCol w:w="4983"/>
      </w:tblGrid>
      <w:tr w14:paraId="3B8FB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9" w:hRule="atLeast"/>
        </w:trPr>
        <w:tc>
          <w:tcPr>
            <w:tcW w:w="3737" w:type="dxa"/>
            <w:shd w:val="clear" w:color="auto" w:fill="FFFFFF"/>
            <w:tcMar>
              <w:left w:w="70" w:type="dxa"/>
              <w:right w:w="70" w:type="dxa"/>
            </w:tcMar>
          </w:tcPr>
          <w:p w14:paraId="5DAF588C">
            <w:pPr>
              <w:pStyle w:val="7"/>
              <w:wordWrap w:val="0"/>
              <w:spacing w:before="0" w:beforeAutospacing="0" w:after="0" w:afterAutospacing="0"/>
              <w:jc w:val="both"/>
              <w:rPr>
                <w:rFonts w:ascii="Times New Roman" w:hAnsi="Times New Roman" w:eastAsia="方正仿宋简体" w:cs="Times New Roman"/>
                <w:sz w:val="32"/>
                <w:szCs w:val="32"/>
              </w:rPr>
            </w:pPr>
            <w:r>
              <w:rPr>
                <w:rFonts w:ascii="Times New Roman" w:hAnsi="Times New Roman" w:eastAsia="方正仿宋简体" w:cs="Times New Roman"/>
                <w:color w:val="222222"/>
                <w:spacing w:val="5"/>
                <w:sz w:val="32"/>
                <w:szCs w:val="32"/>
                <w:shd w:val="clear" w:color="auto" w:fill="FFFFFF"/>
              </w:rPr>
              <w:t>产品序号：</w:t>
            </w:r>
          </w:p>
        </w:tc>
        <w:tc>
          <w:tcPr>
            <w:tcW w:w="4983" w:type="dxa"/>
            <w:shd w:val="clear" w:color="auto" w:fill="FFFFFF"/>
            <w:tcMar>
              <w:left w:w="70" w:type="dxa"/>
              <w:right w:w="70" w:type="dxa"/>
            </w:tcMar>
          </w:tcPr>
          <w:p w14:paraId="63CBB849">
            <w:pPr>
              <w:pStyle w:val="7"/>
              <w:wordWrap w:val="0"/>
              <w:spacing w:before="0" w:beforeAutospacing="0" w:after="0" w:afterAutospacing="0"/>
              <w:jc w:val="center"/>
              <w:rPr>
                <w:rFonts w:ascii="Times New Roman" w:hAnsi="Times New Roman" w:eastAsia="方正仿宋简体" w:cs="Times New Roman"/>
                <w:sz w:val="32"/>
                <w:szCs w:val="32"/>
              </w:rPr>
            </w:pPr>
            <w:r>
              <w:rPr>
                <w:rFonts w:ascii="Times New Roman" w:hAnsi="Times New Roman" w:eastAsia="方正仿宋简体" w:cs="Times New Roman"/>
                <w:color w:val="222222"/>
                <w:spacing w:val="5"/>
                <w:sz w:val="32"/>
                <w:szCs w:val="32"/>
                <w:shd w:val="clear" w:color="auto" w:fill="FFFFFF"/>
              </w:rPr>
              <w:t>01、02、09……</w:t>
            </w:r>
          </w:p>
        </w:tc>
      </w:tr>
      <w:tr w14:paraId="1FBD2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25" w:hRule="atLeast"/>
        </w:trPr>
        <w:tc>
          <w:tcPr>
            <w:tcW w:w="3737" w:type="dxa"/>
            <w:shd w:val="clear" w:color="auto" w:fill="FFFFFF"/>
            <w:tcMar>
              <w:left w:w="70" w:type="dxa"/>
              <w:right w:w="70" w:type="dxa"/>
            </w:tcMar>
          </w:tcPr>
          <w:p w14:paraId="442232FF">
            <w:pPr>
              <w:pStyle w:val="7"/>
              <w:wordWrap w:val="0"/>
              <w:spacing w:before="0" w:beforeAutospacing="0" w:after="0" w:afterAutospacing="0"/>
              <w:jc w:val="both"/>
              <w:rPr>
                <w:rFonts w:ascii="Times New Roman" w:hAnsi="Times New Roman" w:eastAsia="方正仿宋简体" w:cs="Times New Roman"/>
                <w:sz w:val="32"/>
                <w:szCs w:val="32"/>
              </w:rPr>
            </w:pPr>
            <w:r>
              <w:rPr>
                <w:rFonts w:ascii="Times New Roman" w:hAnsi="Times New Roman" w:eastAsia="方正仿宋简体" w:cs="Times New Roman"/>
                <w:color w:val="222222"/>
                <w:spacing w:val="5"/>
                <w:sz w:val="32"/>
                <w:szCs w:val="32"/>
                <w:shd w:val="clear" w:color="auto" w:fill="FFFFFF"/>
              </w:rPr>
              <w:t>投递单位全称：</w:t>
            </w:r>
          </w:p>
        </w:tc>
        <w:tc>
          <w:tcPr>
            <w:tcW w:w="4983" w:type="dxa"/>
            <w:shd w:val="clear" w:color="auto" w:fill="FFFFFF"/>
            <w:tcMar>
              <w:left w:w="70" w:type="dxa"/>
              <w:right w:w="70" w:type="dxa"/>
            </w:tcMar>
          </w:tcPr>
          <w:p w14:paraId="55B42541">
            <w:pPr>
              <w:pStyle w:val="7"/>
              <w:wordWrap w:val="0"/>
              <w:spacing w:before="0" w:beforeAutospacing="0" w:after="0" w:afterAutospacing="0"/>
              <w:jc w:val="center"/>
              <w:rPr>
                <w:rFonts w:ascii="Times New Roman" w:hAnsi="Times New Roman" w:eastAsia="方正仿宋简体" w:cs="Times New Roman"/>
                <w:sz w:val="32"/>
                <w:szCs w:val="32"/>
              </w:rPr>
            </w:pPr>
            <w:r>
              <w:rPr>
                <w:rFonts w:ascii="Times New Roman" w:hAnsi="Times New Roman" w:eastAsia="方正仿宋简体" w:cs="Times New Roman"/>
                <w:color w:val="222222"/>
                <w:spacing w:val="5"/>
                <w:sz w:val="32"/>
                <w:szCs w:val="32"/>
                <w:shd w:val="clear" w:color="auto" w:fill="FFFFFF"/>
              </w:rPr>
              <w:t>XXXXXX（盖公司印章）</w:t>
            </w:r>
          </w:p>
        </w:tc>
      </w:tr>
      <w:tr w14:paraId="58ABB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5" w:hRule="atLeast"/>
        </w:trPr>
        <w:tc>
          <w:tcPr>
            <w:tcW w:w="3737" w:type="dxa"/>
            <w:shd w:val="clear" w:color="auto" w:fill="FFFFFF"/>
            <w:tcMar>
              <w:left w:w="70" w:type="dxa"/>
              <w:right w:w="70" w:type="dxa"/>
            </w:tcMar>
          </w:tcPr>
          <w:p w14:paraId="7A488A58">
            <w:pPr>
              <w:pStyle w:val="7"/>
              <w:wordWrap w:val="0"/>
              <w:spacing w:before="0" w:beforeAutospacing="0" w:after="0" w:afterAutospacing="0"/>
              <w:jc w:val="both"/>
              <w:rPr>
                <w:rFonts w:ascii="Times New Roman" w:hAnsi="Times New Roman" w:eastAsia="方正仿宋简体" w:cs="Times New Roman"/>
                <w:sz w:val="32"/>
                <w:szCs w:val="32"/>
              </w:rPr>
            </w:pPr>
            <w:r>
              <w:rPr>
                <w:rFonts w:ascii="Times New Roman" w:hAnsi="Times New Roman" w:eastAsia="方正仿宋简体" w:cs="Times New Roman"/>
                <w:color w:val="222222"/>
                <w:spacing w:val="5"/>
                <w:sz w:val="32"/>
                <w:szCs w:val="32"/>
                <w:shd w:val="clear" w:color="auto" w:fill="FFFFFF"/>
              </w:rPr>
              <w:t>被授权人姓名：</w:t>
            </w:r>
          </w:p>
        </w:tc>
        <w:tc>
          <w:tcPr>
            <w:tcW w:w="4983" w:type="dxa"/>
            <w:shd w:val="clear" w:color="auto" w:fill="FFFFFF"/>
            <w:tcMar>
              <w:left w:w="70" w:type="dxa"/>
              <w:right w:w="70" w:type="dxa"/>
            </w:tcMar>
          </w:tcPr>
          <w:p w14:paraId="7965C703">
            <w:pPr>
              <w:pStyle w:val="7"/>
              <w:wordWrap w:val="0"/>
              <w:spacing w:before="0" w:beforeAutospacing="0" w:after="0" w:afterAutospacing="0"/>
              <w:jc w:val="center"/>
              <w:rPr>
                <w:rFonts w:ascii="Times New Roman" w:hAnsi="Times New Roman" w:eastAsia="方正仿宋简体" w:cs="Times New Roman"/>
                <w:sz w:val="32"/>
                <w:szCs w:val="32"/>
              </w:rPr>
            </w:pPr>
            <w:r>
              <w:rPr>
                <w:rFonts w:ascii="Times New Roman" w:hAnsi="Times New Roman" w:eastAsia="方正仿宋简体" w:cs="Times New Roman"/>
                <w:color w:val="222222"/>
                <w:spacing w:val="5"/>
                <w:sz w:val="32"/>
                <w:szCs w:val="32"/>
                <w:shd w:val="clear" w:color="auto" w:fill="FFFFFF"/>
              </w:rPr>
              <w:t>XXX</w:t>
            </w:r>
          </w:p>
        </w:tc>
      </w:tr>
      <w:tr w14:paraId="34A53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525" w:hRule="atLeast"/>
        </w:trPr>
        <w:tc>
          <w:tcPr>
            <w:tcW w:w="3737" w:type="dxa"/>
            <w:shd w:val="clear" w:color="auto" w:fill="FFFFFF"/>
            <w:tcMar>
              <w:left w:w="70" w:type="dxa"/>
              <w:right w:w="70" w:type="dxa"/>
            </w:tcMar>
          </w:tcPr>
          <w:p w14:paraId="376ED95D">
            <w:pPr>
              <w:pStyle w:val="7"/>
              <w:wordWrap w:val="0"/>
              <w:spacing w:before="0" w:beforeAutospacing="0" w:after="0" w:afterAutospacing="0"/>
              <w:jc w:val="both"/>
              <w:rPr>
                <w:rFonts w:ascii="Times New Roman" w:hAnsi="Times New Roman" w:eastAsia="方正仿宋简体" w:cs="Times New Roman"/>
                <w:sz w:val="32"/>
                <w:szCs w:val="32"/>
              </w:rPr>
            </w:pPr>
            <w:r>
              <w:rPr>
                <w:rFonts w:ascii="Times New Roman" w:hAnsi="Times New Roman" w:eastAsia="方正仿宋简体" w:cs="Times New Roman"/>
                <w:color w:val="222222"/>
                <w:spacing w:val="5"/>
                <w:sz w:val="32"/>
                <w:szCs w:val="32"/>
                <w:shd w:val="clear" w:color="auto" w:fill="FFFFFF"/>
              </w:rPr>
              <w:t>联系方式：</w:t>
            </w:r>
          </w:p>
        </w:tc>
        <w:tc>
          <w:tcPr>
            <w:tcW w:w="4983" w:type="dxa"/>
            <w:shd w:val="clear" w:color="auto" w:fill="FFFFFF"/>
            <w:tcMar>
              <w:left w:w="70" w:type="dxa"/>
              <w:right w:w="70" w:type="dxa"/>
            </w:tcMar>
          </w:tcPr>
          <w:p w14:paraId="11EDD509">
            <w:pPr>
              <w:pStyle w:val="7"/>
              <w:wordWrap w:val="0"/>
              <w:spacing w:before="0" w:beforeAutospacing="0" w:after="0" w:afterAutospacing="0"/>
              <w:jc w:val="center"/>
              <w:rPr>
                <w:rFonts w:ascii="Times New Roman" w:hAnsi="Times New Roman" w:eastAsia="方正仿宋简体" w:cs="Times New Roman"/>
                <w:sz w:val="32"/>
                <w:szCs w:val="32"/>
              </w:rPr>
            </w:pPr>
            <w:r>
              <w:rPr>
                <w:rFonts w:ascii="Times New Roman" w:hAnsi="Times New Roman" w:eastAsia="方正仿宋简体" w:cs="Times New Roman"/>
                <w:color w:val="222222"/>
                <w:spacing w:val="5"/>
                <w:sz w:val="32"/>
                <w:szCs w:val="32"/>
                <w:shd w:val="clear" w:color="auto" w:fill="FFFFFF"/>
              </w:rPr>
              <w:t>XXXXXXXXXXXX</w:t>
            </w:r>
          </w:p>
        </w:tc>
      </w:tr>
      <w:tr w14:paraId="31CCB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5" w:hRule="atLeast"/>
        </w:trPr>
        <w:tc>
          <w:tcPr>
            <w:tcW w:w="3737" w:type="dxa"/>
            <w:shd w:val="clear" w:color="auto" w:fill="FFFFFF"/>
            <w:tcMar>
              <w:left w:w="70" w:type="dxa"/>
              <w:right w:w="70" w:type="dxa"/>
            </w:tcMar>
          </w:tcPr>
          <w:p w14:paraId="4A034ACE">
            <w:pPr>
              <w:pStyle w:val="7"/>
              <w:wordWrap w:val="0"/>
              <w:spacing w:before="0" w:beforeAutospacing="0" w:after="0" w:afterAutospacing="0"/>
              <w:jc w:val="both"/>
              <w:rPr>
                <w:rFonts w:ascii="Times New Roman" w:hAnsi="Times New Roman" w:eastAsia="方正仿宋简体" w:cs="Times New Roman"/>
                <w:sz w:val="32"/>
                <w:szCs w:val="32"/>
              </w:rPr>
            </w:pPr>
            <w:r>
              <w:rPr>
                <w:rFonts w:ascii="Times New Roman" w:hAnsi="Times New Roman" w:eastAsia="方正仿宋简体" w:cs="Times New Roman"/>
                <w:color w:val="222222"/>
                <w:spacing w:val="5"/>
                <w:sz w:val="32"/>
                <w:szCs w:val="32"/>
                <w:shd w:val="clear" w:color="auto" w:fill="FFFFFF"/>
              </w:rPr>
              <w:t>纸质资料投递时间：</w:t>
            </w:r>
          </w:p>
        </w:tc>
        <w:tc>
          <w:tcPr>
            <w:tcW w:w="4983" w:type="dxa"/>
            <w:shd w:val="clear" w:color="auto" w:fill="FFFFFF"/>
            <w:tcMar>
              <w:left w:w="70" w:type="dxa"/>
              <w:right w:w="70" w:type="dxa"/>
            </w:tcMar>
          </w:tcPr>
          <w:p w14:paraId="4CF42A69">
            <w:pPr>
              <w:pStyle w:val="7"/>
              <w:wordWrap w:val="0"/>
              <w:spacing w:before="0" w:beforeAutospacing="0" w:after="0" w:afterAutospacing="0"/>
              <w:jc w:val="center"/>
              <w:rPr>
                <w:rFonts w:ascii="Times New Roman" w:hAnsi="Times New Roman" w:eastAsia="方正仿宋简体" w:cs="Times New Roman"/>
                <w:sz w:val="32"/>
                <w:szCs w:val="32"/>
              </w:rPr>
            </w:pPr>
            <w:r>
              <w:rPr>
                <w:rFonts w:ascii="Times New Roman" w:hAnsi="Times New Roman" w:eastAsia="方正仿宋简体" w:cs="Times New Roman"/>
                <w:color w:val="222222"/>
                <w:spacing w:val="5"/>
                <w:sz w:val="32"/>
                <w:szCs w:val="32"/>
                <w:shd w:val="clear" w:color="auto" w:fill="FFFFFF"/>
              </w:rPr>
              <w:t>202</w:t>
            </w:r>
            <w:r>
              <w:rPr>
                <w:rFonts w:hint="eastAsia" w:ascii="Times New Roman" w:hAnsi="Times New Roman" w:eastAsia="方正仿宋简体" w:cs="Times New Roman"/>
                <w:color w:val="222222"/>
                <w:spacing w:val="5"/>
                <w:sz w:val="32"/>
                <w:szCs w:val="32"/>
                <w:shd w:val="clear" w:color="auto" w:fill="FFFFFF"/>
              </w:rPr>
              <w:t>6</w:t>
            </w:r>
            <w:r>
              <w:rPr>
                <w:rFonts w:ascii="Times New Roman" w:hAnsi="Times New Roman" w:eastAsia="方正仿宋简体" w:cs="Times New Roman"/>
                <w:color w:val="222222"/>
                <w:spacing w:val="5"/>
                <w:sz w:val="32"/>
                <w:szCs w:val="32"/>
                <w:shd w:val="clear" w:color="auto" w:fill="FFFFFF"/>
              </w:rPr>
              <w:t>年X月X日</w:t>
            </w:r>
          </w:p>
        </w:tc>
      </w:tr>
      <w:tr w14:paraId="4C917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5" w:hRule="atLeast"/>
        </w:trPr>
        <w:tc>
          <w:tcPr>
            <w:tcW w:w="3737" w:type="dxa"/>
            <w:shd w:val="clear" w:color="auto" w:fill="FFFFFF"/>
            <w:tcMar>
              <w:left w:w="70" w:type="dxa"/>
              <w:right w:w="70" w:type="dxa"/>
            </w:tcMar>
          </w:tcPr>
          <w:p w14:paraId="6CF7B3A0">
            <w:pPr>
              <w:pStyle w:val="7"/>
              <w:wordWrap w:val="0"/>
              <w:spacing w:before="0" w:beforeAutospacing="0" w:after="0" w:afterAutospacing="0"/>
              <w:jc w:val="both"/>
              <w:rPr>
                <w:rFonts w:ascii="Times New Roman" w:hAnsi="Times New Roman" w:eastAsia="方正仿宋简体" w:cs="Times New Roman"/>
                <w:sz w:val="32"/>
                <w:szCs w:val="32"/>
              </w:rPr>
            </w:pPr>
            <w:r>
              <w:rPr>
                <w:rFonts w:ascii="Times New Roman" w:hAnsi="Times New Roman" w:eastAsia="方正仿宋简体" w:cs="Times New Roman"/>
                <w:color w:val="222222"/>
                <w:spacing w:val="5"/>
                <w:sz w:val="32"/>
                <w:szCs w:val="32"/>
                <w:shd w:val="clear" w:color="auto" w:fill="FFFFFF"/>
              </w:rPr>
              <w:t>是否投递电子文档：</w:t>
            </w:r>
          </w:p>
        </w:tc>
        <w:tc>
          <w:tcPr>
            <w:tcW w:w="4983" w:type="dxa"/>
            <w:shd w:val="clear" w:color="auto" w:fill="FFFFFF"/>
            <w:tcMar>
              <w:left w:w="70" w:type="dxa"/>
              <w:right w:w="70" w:type="dxa"/>
            </w:tcMar>
          </w:tcPr>
          <w:p w14:paraId="30E04BA9">
            <w:pPr>
              <w:pStyle w:val="7"/>
              <w:wordWrap w:val="0"/>
              <w:spacing w:before="0" w:beforeAutospacing="0" w:after="0" w:afterAutospacing="0"/>
              <w:jc w:val="center"/>
              <w:rPr>
                <w:rFonts w:ascii="Times New Roman" w:hAnsi="Times New Roman" w:eastAsia="方正仿宋简体" w:cs="Times New Roman"/>
                <w:sz w:val="32"/>
                <w:szCs w:val="32"/>
              </w:rPr>
            </w:pPr>
            <w:r>
              <w:rPr>
                <w:rFonts w:ascii="Times New Roman" w:hAnsi="Times New Roman" w:eastAsia="方正仿宋简体" w:cs="Times New Roman"/>
                <w:color w:val="222222"/>
                <w:spacing w:val="5"/>
                <w:sz w:val="32"/>
                <w:szCs w:val="32"/>
                <w:shd w:val="clear" w:color="auto" w:fill="FFFFFF"/>
              </w:rPr>
              <w:t>是/否</w:t>
            </w:r>
          </w:p>
        </w:tc>
      </w:tr>
      <w:tr w14:paraId="38CC9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atLeast"/>
        </w:trPr>
        <w:tc>
          <w:tcPr>
            <w:tcW w:w="3737" w:type="dxa"/>
            <w:shd w:val="clear" w:color="auto" w:fill="FFFFFF"/>
            <w:tcMar>
              <w:left w:w="70" w:type="dxa"/>
              <w:right w:w="70" w:type="dxa"/>
            </w:tcMar>
          </w:tcPr>
          <w:p w14:paraId="184575D6">
            <w:pPr>
              <w:pStyle w:val="7"/>
              <w:wordWrap w:val="0"/>
              <w:spacing w:before="0" w:beforeAutospacing="0" w:after="0" w:afterAutospacing="0"/>
              <w:jc w:val="both"/>
              <w:rPr>
                <w:rFonts w:ascii="Times New Roman" w:hAnsi="Times New Roman" w:eastAsia="方正仿宋简体" w:cs="Times New Roman"/>
                <w:sz w:val="32"/>
                <w:szCs w:val="32"/>
              </w:rPr>
            </w:pPr>
            <w:r>
              <w:rPr>
                <w:rFonts w:ascii="Times New Roman" w:hAnsi="Times New Roman" w:eastAsia="方正仿宋简体" w:cs="Times New Roman"/>
                <w:color w:val="222222"/>
                <w:spacing w:val="5"/>
                <w:sz w:val="32"/>
                <w:szCs w:val="32"/>
                <w:shd w:val="clear" w:color="auto" w:fill="FFFFFF"/>
              </w:rPr>
              <w:t>电子文档投递时间：</w:t>
            </w:r>
          </w:p>
        </w:tc>
        <w:tc>
          <w:tcPr>
            <w:tcW w:w="4983" w:type="dxa"/>
            <w:shd w:val="clear" w:color="auto" w:fill="FFFFFF"/>
            <w:tcMar>
              <w:left w:w="70" w:type="dxa"/>
              <w:right w:w="70" w:type="dxa"/>
            </w:tcMar>
          </w:tcPr>
          <w:p w14:paraId="6F4A93E8">
            <w:pPr>
              <w:pStyle w:val="7"/>
              <w:wordWrap w:val="0"/>
              <w:spacing w:before="0" w:beforeAutospacing="0" w:after="0" w:afterAutospacing="0"/>
              <w:jc w:val="center"/>
              <w:rPr>
                <w:rFonts w:ascii="Times New Roman" w:hAnsi="Times New Roman" w:eastAsia="方正仿宋简体" w:cs="Times New Roman"/>
                <w:sz w:val="32"/>
                <w:szCs w:val="32"/>
              </w:rPr>
            </w:pPr>
            <w:r>
              <w:rPr>
                <w:rFonts w:ascii="Times New Roman" w:hAnsi="Times New Roman" w:eastAsia="方正仿宋简体" w:cs="Times New Roman"/>
                <w:color w:val="222222"/>
                <w:spacing w:val="5"/>
                <w:sz w:val="32"/>
                <w:szCs w:val="32"/>
                <w:shd w:val="clear" w:color="auto" w:fill="FFFFFF"/>
              </w:rPr>
              <w:t>202</w:t>
            </w:r>
            <w:r>
              <w:rPr>
                <w:rFonts w:hint="eastAsia" w:ascii="Times New Roman" w:hAnsi="Times New Roman" w:eastAsia="方正仿宋简体" w:cs="Times New Roman"/>
                <w:color w:val="222222"/>
                <w:spacing w:val="5"/>
                <w:sz w:val="32"/>
                <w:szCs w:val="32"/>
                <w:shd w:val="clear" w:color="auto" w:fill="FFFFFF"/>
              </w:rPr>
              <w:t>6</w:t>
            </w:r>
            <w:r>
              <w:rPr>
                <w:rFonts w:ascii="Times New Roman" w:hAnsi="Times New Roman" w:eastAsia="方正仿宋简体" w:cs="Times New Roman"/>
                <w:color w:val="222222"/>
                <w:spacing w:val="5"/>
                <w:sz w:val="32"/>
                <w:szCs w:val="32"/>
                <w:shd w:val="clear" w:color="auto" w:fill="FFFFFF"/>
              </w:rPr>
              <w:t>年X月X日</w:t>
            </w:r>
          </w:p>
        </w:tc>
      </w:tr>
    </w:tbl>
    <w:p w14:paraId="4F29C980">
      <w:pPr>
        <w:spacing w:line="560" w:lineRule="exact"/>
        <w:jc w:val="left"/>
        <w:rPr>
          <w:rFonts w:ascii="方正仿宋_GBK" w:hAnsi="宋体" w:eastAsia="方正仿宋_GBK" w:cs="方正仿宋_GBK"/>
          <w:color w:val="222222"/>
          <w:spacing w:val="5"/>
          <w:sz w:val="21"/>
          <w:szCs w:val="21"/>
          <w:shd w:val="clear" w:color="auto" w:fill="FFFFFF"/>
        </w:rPr>
      </w:pPr>
    </w:p>
    <w:p w14:paraId="29F8095C">
      <w:pPr>
        <w:spacing w:line="560" w:lineRule="exact"/>
        <w:jc w:val="left"/>
        <w:rPr>
          <w:rFonts w:ascii="方正仿宋简体" w:hAnsi="方正仿宋简体" w:eastAsia="方正仿宋简体" w:cs="方正仿宋简体"/>
          <w:color w:val="222222"/>
          <w:spacing w:val="5"/>
          <w:szCs w:val="32"/>
          <w:shd w:val="clear" w:color="auto" w:fill="FFFFFF"/>
        </w:rPr>
      </w:pPr>
      <w:r>
        <w:rPr>
          <w:rFonts w:hint="eastAsia" w:ascii="方正仿宋简体" w:hAnsi="方正仿宋简体" w:eastAsia="方正仿宋简体" w:cs="方正仿宋简体"/>
          <w:color w:val="222222"/>
          <w:spacing w:val="5"/>
          <w:szCs w:val="32"/>
          <w:shd w:val="clear" w:color="auto" w:fill="FFFFFF"/>
        </w:rPr>
        <w:t>注：纸质文件袋封面（按格式用A4纸打印后粘贴于文件袋正面）</w:t>
      </w:r>
    </w:p>
    <w:p w14:paraId="477DAFFB">
      <w:pPr>
        <w:spacing w:line="560" w:lineRule="exact"/>
        <w:jc w:val="left"/>
        <w:rPr>
          <w:rFonts w:ascii="方正仿宋_GBK" w:hAnsi="宋体" w:eastAsia="方正仿宋_GBK" w:cs="方正仿宋_GBK"/>
          <w:color w:val="222222"/>
          <w:spacing w:val="5"/>
          <w:sz w:val="21"/>
          <w:szCs w:val="21"/>
          <w:shd w:val="clear" w:color="auto" w:fill="FFFFFF"/>
        </w:rPr>
      </w:pPr>
    </w:p>
    <w:p w14:paraId="15F2B03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8B5E0ED-1ACA-4ADD-9159-612D80F03E0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panose1 w:val="02000000000000000000"/>
    <w:charset w:val="86"/>
    <w:family w:val="script"/>
    <w:pitch w:val="default"/>
    <w:sig w:usb0="A00002BF" w:usb1="38CF7CFA" w:usb2="00082016" w:usb3="00000000" w:csb0="00040001" w:csb1="00000000"/>
    <w:embedRegular r:id="rId2" w:fontKey="{57E17287-645B-4A62-9CA1-B2B1384723A5}"/>
  </w:font>
  <w:font w:name="仿宋">
    <w:panose1 w:val="02010609060101010101"/>
    <w:charset w:val="86"/>
    <w:family w:val="modern"/>
    <w:pitch w:val="default"/>
    <w:sig w:usb0="800002BF" w:usb1="38CF7CFA" w:usb2="00000016" w:usb3="00000000" w:csb0="00040001" w:csb1="00000000"/>
    <w:embedRegular r:id="rId3" w:fontKey="{1D3A350B-B983-4316-93B4-9050E21D5BE9}"/>
  </w:font>
  <w:font w:name="方正仿宋简体">
    <w:panose1 w:val="02000000000000000000"/>
    <w:charset w:val="86"/>
    <w:family w:val="auto"/>
    <w:pitch w:val="default"/>
    <w:sig w:usb0="A00002BF" w:usb1="184F6CFA" w:usb2="00000012" w:usb3="00000000" w:csb0="00040001" w:csb1="00000000"/>
    <w:embedRegular r:id="rId4" w:fontKey="{1A5ADFAF-C5BF-4118-A487-4B86DAF87A40}"/>
  </w:font>
  <w:font w:name="方正小标宋简体">
    <w:panose1 w:val="02010600010101010101"/>
    <w:charset w:val="86"/>
    <w:family w:val="script"/>
    <w:pitch w:val="default"/>
    <w:sig w:usb0="00000001" w:usb1="080E0000" w:usb2="00000000" w:usb3="00000000" w:csb0="00040000" w:csb1="00000000"/>
    <w:embedRegular r:id="rId5" w:fontKey="{77B78D10-9CC2-47DB-AF34-AD5EE43C406B}"/>
  </w:font>
  <w:font w:name="方正黑体简体">
    <w:panose1 w:val="02000000000000000000"/>
    <w:charset w:val="86"/>
    <w:family w:val="script"/>
    <w:pitch w:val="default"/>
    <w:sig w:usb0="A00002BF" w:usb1="184F6CFA" w:usb2="00000012" w:usb3="00000000" w:csb0="00040001" w:csb1="00000000"/>
    <w:embedRegular r:id="rId6" w:fontKey="{3A82C8B1-F825-4241-B3B7-DF5B47BA5045}"/>
  </w:font>
  <w:font w:name="方正楷体简体">
    <w:panose1 w:val="02000000000000000000"/>
    <w:charset w:val="86"/>
    <w:family w:val="auto"/>
    <w:pitch w:val="default"/>
    <w:sig w:usb0="A00002BF" w:usb1="184F6CFA" w:usb2="00000012" w:usb3="00000000" w:csb0="00040001" w:csb1="00000000"/>
    <w:embedRegular r:id="rId7" w:fontKey="{415CE077-9511-48FF-9F5D-718EB8451525}"/>
  </w:font>
  <w:font w:name="Microsoft YaHei UI">
    <w:panose1 w:val="020B0503020204020204"/>
    <w:charset w:val="86"/>
    <w:family w:val="auto"/>
    <w:pitch w:val="default"/>
    <w:sig w:usb0="80000287" w:usb1="2ACF3C50" w:usb2="00000016" w:usb3="00000000" w:csb0="0004001F" w:csb1="00000000"/>
    <w:embedRegular r:id="rId8" w:fontKey="{6D4CDC9D-AF3D-4E1F-9EE7-2C8756C0D9F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7F0299"/>
    <w:multiLevelType w:val="singleLevel"/>
    <w:tmpl w:val="827F0299"/>
    <w:lvl w:ilvl="0" w:tentative="0">
      <w:start w:val="1"/>
      <w:numFmt w:val="decimal"/>
      <w:suff w:val="nothing"/>
      <w:lvlText w:val="%1、"/>
      <w:lvlJc w:val="left"/>
    </w:lvl>
  </w:abstractNum>
  <w:abstractNum w:abstractNumId="1">
    <w:nsid w:val="88C4BC80"/>
    <w:multiLevelType w:val="singleLevel"/>
    <w:tmpl w:val="88C4BC80"/>
    <w:lvl w:ilvl="0" w:tentative="0">
      <w:start w:val="1"/>
      <w:numFmt w:val="chineseCounting"/>
      <w:suff w:val="nothing"/>
      <w:lvlText w:val="%1、"/>
      <w:lvlJc w:val="left"/>
      <w:rPr>
        <w:rFonts w:hint="eastAsia"/>
      </w:rPr>
    </w:lvl>
  </w:abstractNum>
  <w:abstractNum w:abstractNumId="2">
    <w:nsid w:val="95B576E6"/>
    <w:multiLevelType w:val="singleLevel"/>
    <w:tmpl w:val="95B576E6"/>
    <w:lvl w:ilvl="0" w:tentative="0">
      <w:start w:val="1"/>
      <w:numFmt w:val="decimal"/>
      <w:lvlText w:val="%1."/>
      <w:lvlJc w:val="left"/>
      <w:pPr>
        <w:tabs>
          <w:tab w:val="left" w:pos="312"/>
        </w:tabs>
      </w:pPr>
    </w:lvl>
  </w:abstractNum>
  <w:abstractNum w:abstractNumId="3">
    <w:nsid w:val="A2B7AEB9"/>
    <w:multiLevelType w:val="singleLevel"/>
    <w:tmpl w:val="A2B7AEB9"/>
    <w:lvl w:ilvl="0" w:tentative="0">
      <w:start w:val="1"/>
      <w:numFmt w:val="chineseCounting"/>
      <w:suff w:val="nothing"/>
      <w:lvlText w:val="%1、"/>
      <w:lvlJc w:val="left"/>
      <w:rPr>
        <w:rFonts w:hint="eastAsia"/>
      </w:rPr>
    </w:lvl>
  </w:abstractNum>
  <w:abstractNum w:abstractNumId="4">
    <w:nsid w:val="ABE7FB66"/>
    <w:multiLevelType w:val="singleLevel"/>
    <w:tmpl w:val="ABE7FB66"/>
    <w:lvl w:ilvl="0" w:tentative="0">
      <w:start w:val="1"/>
      <w:numFmt w:val="decimal"/>
      <w:suff w:val="nothing"/>
      <w:lvlText w:val="%1、"/>
      <w:lvlJc w:val="left"/>
    </w:lvl>
  </w:abstractNum>
  <w:abstractNum w:abstractNumId="5">
    <w:nsid w:val="E2EF7A24"/>
    <w:multiLevelType w:val="singleLevel"/>
    <w:tmpl w:val="E2EF7A24"/>
    <w:lvl w:ilvl="0" w:tentative="0">
      <w:start w:val="1"/>
      <w:numFmt w:val="decimal"/>
      <w:lvlText w:val="%1."/>
      <w:lvlJc w:val="left"/>
      <w:pPr>
        <w:tabs>
          <w:tab w:val="left" w:pos="312"/>
        </w:tabs>
      </w:pPr>
    </w:lvl>
  </w:abstractNum>
  <w:abstractNum w:abstractNumId="6">
    <w:nsid w:val="F2BC9534"/>
    <w:multiLevelType w:val="singleLevel"/>
    <w:tmpl w:val="F2BC9534"/>
    <w:lvl w:ilvl="0" w:tentative="0">
      <w:start w:val="1"/>
      <w:numFmt w:val="decimal"/>
      <w:lvlText w:val="%1."/>
      <w:lvlJc w:val="left"/>
      <w:pPr>
        <w:tabs>
          <w:tab w:val="left" w:pos="312"/>
        </w:tabs>
      </w:pPr>
    </w:lvl>
  </w:abstractNum>
  <w:abstractNum w:abstractNumId="7">
    <w:nsid w:val="18066D7B"/>
    <w:multiLevelType w:val="singleLevel"/>
    <w:tmpl w:val="18066D7B"/>
    <w:lvl w:ilvl="0" w:tentative="0">
      <w:start w:val="2"/>
      <w:numFmt w:val="chineseCounting"/>
      <w:suff w:val="nothing"/>
      <w:lvlText w:val="%1、"/>
      <w:lvlJc w:val="left"/>
      <w:rPr>
        <w:rFonts w:hint="eastAsia"/>
      </w:rPr>
    </w:lvl>
  </w:abstractNum>
  <w:abstractNum w:abstractNumId="8">
    <w:nsid w:val="5E931A80"/>
    <w:multiLevelType w:val="singleLevel"/>
    <w:tmpl w:val="5E931A80"/>
    <w:lvl w:ilvl="0" w:tentative="0">
      <w:start w:val="1"/>
      <w:numFmt w:val="decimal"/>
      <w:lvlText w:val="%1."/>
      <w:lvlJc w:val="left"/>
      <w:pPr>
        <w:tabs>
          <w:tab w:val="left" w:pos="312"/>
        </w:tabs>
      </w:pPr>
    </w:lvl>
  </w:abstractNum>
  <w:abstractNum w:abstractNumId="9">
    <w:nsid w:val="5F23AC7F"/>
    <w:multiLevelType w:val="singleLevel"/>
    <w:tmpl w:val="5F23AC7F"/>
    <w:lvl w:ilvl="0" w:tentative="0">
      <w:start w:val="1"/>
      <w:numFmt w:val="decimal"/>
      <w:lvlText w:val="%1."/>
      <w:lvlJc w:val="left"/>
      <w:pPr>
        <w:tabs>
          <w:tab w:val="left" w:pos="312"/>
        </w:tabs>
      </w:pPr>
    </w:lvl>
  </w:abstractNum>
  <w:abstractNum w:abstractNumId="10">
    <w:nsid w:val="6602DCDE"/>
    <w:multiLevelType w:val="singleLevel"/>
    <w:tmpl w:val="6602DCDE"/>
    <w:lvl w:ilvl="0" w:tentative="0">
      <w:start w:val="1"/>
      <w:numFmt w:val="chineseCounting"/>
      <w:suff w:val="nothing"/>
      <w:lvlText w:val="%1、"/>
      <w:lvlJc w:val="left"/>
      <w:rPr>
        <w:rFonts w:hint="eastAsia"/>
      </w:rPr>
    </w:lvl>
  </w:abstractNum>
  <w:num w:numId="1">
    <w:abstractNumId w:val="7"/>
  </w:num>
  <w:num w:numId="2">
    <w:abstractNumId w:val="6"/>
  </w:num>
  <w:num w:numId="3">
    <w:abstractNumId w:val="1"/>
  </w:num>
  <w:num w:numId="4">
    <w:abstractNumId w:val="0"/>
  </w:num>
  <w:num w:numId="5">
    <w:abstractNumId w:val="4"/>
  </w:num>
  <w:num w:numId="6">
    <w:abstractNumId w:val="3"/>
  </w:num>
  <w:num w:numId="7">
    <w:abstractNumId w:val="10"/>
  </w:num>
  <w:num w:numId="8">
    <w:abstractNumId w:val="9"/>
  </w:num>
  <w:num w:numId="9">
    <w:abstractNumId w:val="2"/>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U0N2YyM2YwZDA5NzU5NmMzYmVmZWMzZDU4NGI2YTcifQ=="/>
  </w:docVars>
  <w:rsids>
    <w:rsidRoot w:val="009839B0"/>
    <w:rsid w:val="000104F6"/>
    <w:rsid w:val="00025FC9"/>
    <w:rsid w:val="000456BF"/>
    <w:rsid w:val="000A7F9D"/>
    <w:rsid w:val="000B6EDE"/>
    <w:rsid w:val="000C0A82"/>
    <w:rsid w:val="000E19EA"/>
    <w:rsid w:val="00100C6A"/>
    <w:rsid w:val="00102DD3"/>
    <w:rsid w:val="001906F4"/>
    <w:rsid w:val="001D6B30"/>
    <w:rsid w:val="00243DF6"/>
    <w:rsid w:val="00276818"/>
    <w:rsid w:val="00281C61"/>
    <w:rsid w:val="002C24AC"/>
    <w:rsid w:val="002C302C"/>
    <w:rsid w:val="002F0885"/>
    <w:rsid w:val="00372F7C"/>
    <w:rsid w:val="003F1EAF"/>
    <w:rsid w:val="00402285"/>
    <w:rsid w:val="0043749C"/>
    <w:rsid w:val="00441C8D"/>
    <w:rsid w:val="0046528B"/>
    <w:rsid w:val="004C4A73"/>
    <w:rsid w:val="004E617F"/>
    <w:rsid w:val="00515C74"/>
    <w:rsid w:val="005357E5"/>
    <w:rsid w:val="00582463"/>
    <w:rsid w:val="005B555D"/>
    <w:rsid w:val="006310B3"/>
    <w:rsid w:val="00651996"/>
    <w:rsid w:val="006C45DA"/>
    <w:rsid w:val="007213B9"/>
    <w:rsid w:val="007504CB"/>
    <w:rsid w:val="007704B8"/>
    <w:rsid w:val="00812286"/>
    <w:rsid w:val="0087384E"/>
    <w:rsid w:val="008904C2"/>
    <w:rsid w:val="008C0F66"/>
    <w:rsid w:val="008F24EE"/>
    <w:rsid w:val="00966C6A"/>
    <w:rsid w:val="009839B0"/>
    <w:rsid w:val="009B238E"/>
    <w:rsid w:val="009C165B"/>
    <w:rsid w:val="00A65047"/>
    <w:rsid w:val="00A9621C"/>
    <w:rsid w:val="00AF5C11"/>
    <w:rsid w:val="00B25DDF"/>
    <w:rsid w:val="00B90493"/>
    <w:rsid w:val="00BD5DED"/>
    <w:rsid w:val="00C63A26"/>
    <w:rsid w:val="00C6536D"/>
    <w:rsid w:val="00CE24D5"/>
    <w:rsid w:val="00D05D0F"/>
    <w:rsid w:val="00D8366E"/>
    <w:rsid w:val="00E10A04"/>
    <w:rsid w:val="00E13D20"/>
    <w:rsid w:val="00E16C1F"/>
    <w:rsid w:val="00E26A0C"/>
    <w:rsid w:val="00E94599"/>
    <w:rsid w:val="00EB0AD6"/>
    <w:rsid w:val="00ED2A13"/>
    <w:rsid w:val="00ED4202"/>
    <w:rsid w:val="00F05FD8"/>
    <w:rsid w:val="00F139C4"/>
    <w:rsid w:val="00F32268"/>
    <w:rsid w:val="00F40506"/>
    <w:rsid w:val="00F7656F"/>
    <w:rsid w:val="00FB7595"/>
    <w:rsid w:val="06B85C30"/>
    <w:rsid w:val="08386081"/>
    <w:rsid w:val="0BBEA99E"/>
    <w:rsid w:val="0DC9777B"/>
    <w:rsid w:val="0E7616B1"/>
    <w:rsid w:val="0F5D461F"/>
    <w:rsid w:val="10E527DF"/>
    <w:rsid w:val="11290C5D"/>
    <w:rsid w:val="12A762DD"/>
    <w:rsid w:val="17A967E6"/>
    <w:rsid w:val="17B62843"/>
    <w:rsid w:val="1A3A04FA"/>
    <w:rsid w:val="1B0167A6"/>
    <w:rsid w:val="1C6720E6"/>
    <w:rsid w:val="20F50EAD"/>
    <w:rsid w:val="270E64D3"/>
    <w:rsid w:val="296E3259"/>
    <w:rsid w:val="2A1D6A2D"/>
    <w:rsid w:val="2AB739E1"/>
    <w:rsid w:val="2D177764"/>
    <w:rsid w:val="2D2B7A44"/>
    <w:rsid w:val="2E49743E"/>
    <w:rsid w:val="31175F84"/>
    <w:rsid w:val="32A45F3D"/>
    <w:rsid w:val="335214F5"/>
    <w:rsid w:val="3772660A"/>
    <w:rsid w:val="3A2A5899"/>
    <w:rsid w:val="3A445910"/>
    <w:rsid w:val="3CB537B8"/>
    <w:rsid w:val="3E78412A"/>
    <w:rsid w:val="3EA51073"/>
    <w:rsid w:val="3EBC24F5"/>
    <w:rsid w:val="3EE80F60"/>
    <w:rsid w:val="3EEDFC2B"/>
    <w:rsid w:val="41D44EB9"/>
    <w:rsid w:val="42887D64"/>
    <w:rsid w:val="438374A9"/>
    <w:rsid w:val="43B3E207"/>
    <w:rsid w:val="43C27FD1"/>
    <w:rsid w:val="43F403A7"/>
    <w:rsid w:val="46D30747"/>
    <w:rsid w:val="473E1A4E"/>
    <w:rsid w:val="49E62540"/>
    <w:rsid w:val="4ADA6548"/>
    <w:rsid w:val="4B69FC0F"/>
    <w:rsid w:val="4B753C6B"/>
    <w:rsid w:val="4BC6087B"/>
    <w:rsid w:val="514E10F6"/>
    <w:rsid w:val="538C05FC"/>
    <w:rsid w:val="55294772"/>
    <w:rsid w:val="573A9524"/>
    <w:rsid w:val="5FD6AD2F"/>
    <w:rsid w:val="65041398"/>
    <w:rsid w:val="65201DEF"/>
    <w:rsid w:val="65D7464B"/>
    <w:rsid w:val="67D5211A"/>
    <w:rsid w:val="67FDEDC3"/>
    <w:rsid w:val="6B741C4A"/>
    <w:rsid w:val="6CF5078A"/>
    <w:rsid w:val="6F7A7103"/>
    <w:rsid w:val="72A9667D"/>
    <w:rsid w:val="73C80D84"/>
    <w:rsid w:val="7420296E"/>
    <w:rsid w:val="7637E7E5"/>
    <w:rsid w:val="77AB4AE2"/>
    <w:rsid w:val="782E602D"/>
    <w:rsid w:val="78564BB1"/>
    <w:rsid w:val="78B22C4F"/>
    <w:rsid w:val="78DD438A"/>
    <w:rsid w:val="797F10C3"/>
    <w:rsid w:val="79A33E26"/>
    <w:rsid w:val="79EEA0AA"/>
    <w:rsid w:val="7A581453"/>
    <w:rsid w:val="7B5A4C4C"/>
    <w:rsid w:val="7BAE61C0"/>
    <w:rsid w:val="7C5238E1"/>
    <w:rsid w:val="7D461144"/>
    <w:rsid w:val="7FA71C55"/>
    <w:rsid w:val="7FB95419"/>
    <w:rsid w:val="7FEAF4E2"/>
    <w:rsid w:val="89EE854E"/>
    <w:rsid w:val="B775D0F7"/>
    <w:rsid w:val="CADF2200"/>
    <w:rsid w:val="DBFB1B04"/>
    <w:rsid w:val="DFFF677E"/>
    <w:rsid w:val="E7DBC7CC"/>
    <w:rsid w:val="EFACC010"/>
    <w:rsid w:val="EFD44A4E"/>
    <w:rsid w:val="F6FB57B3"/>
    <w:rsid w:val="F77B9FEC"/>
    <w:rsid w:val="F7F20C70"/>
    <w:rsid w:val="F8735AA7"/>
    <w:rsid w:val="F9BFD4C5"/>
    <w:rsid w:val="FB46FC57"/>
    <w:rsid w:val="FBBEADD2"/>
    <w:rsid w:val="FBDF12D5"/>
    <w:rsid w:val="FBFF37B4"/>
    <w:rsid w:val="FF9FE931"/>
    <w:rsid w:val="FFBEFB5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方正仿宋_GBK" w:cs="Times New Roman"/>
      <w:kern w:val="2"/>
      <w:sz w:val="32"/>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ind w:firstLine="420" w:firstLineChars="200"/>
    </w:pPr>
    <w:rPr>
      <w:rFonts w:eastAsia="仿宋"/>
    </w:rPr>
  </w:style>
  <w:style w:type="paragraph" w:styleId="3">
    <w:name w:val="Body Text Indent"/>
    <w:basedOn w:val="1"/>
    <w:next w:val="1"/>
    <w:qFormat/>
    <w:uiPriority w:val="0"/>
    <w:pPr>
      <w:ind w:firstLine="675"/>
    </w:pPr>
  </w:style>
  <w:style w:type="paragraph" w:styleId="4">
    <w:name w:val="Balloon Text"/>
    <w:basedOn w:val="1"/>
    <w:link w:val="20"/>
    <w:qFormat/>
    <w:uiPriority w:val="0"/>
    <w:rPr>
      <w:sz w:val="18"/>
      <w:szCs w:val="18"/>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widowControl/>
      <w:spacing w:before="100" w:beforeAutospacing="1" w:after="100" w:afterAutospacing="1"/>
      <w:jc w:val="left"/>
    </w:pPr>
    <w:rPr>
      <w:rFonts w:ascii="宋体" w:hAnsi="宋体" w:eastAsia="宋体" w:cs="宋体"/>
      <w:color w:val="000000"/>
      <w:kern w:val="0"/>
      <w:sz w:val="21"/>
      <w:szCs w:val="21"/>
    </w:rPr>
  </w:style>
  <w:style w:type="paragraph" w:styleId="8">
    <w:name w:val="Body Text First Indent 2"/>
    <w:basedOn w:val="3"/>
    <w:semiHidden/>
    <w:qFormat/>
    <w:uiPriority w:val="99"/>
    <w:pPr>
      <w:ind w:firstLine="420"/>
    </w:pPr>
  </w:style>
  <w:style w:type="character" w:styleId="11">
    <w:name w:val="page number"/>
    <w:basedOn w:val="10"/>
    <w:qFormat/>
    <w:uiPriority w:val="0"/>
  </w:style>
  <w:style w:type="character" w:customStyle="1" w:styleId="12">
    <w:name w:val="font112"/>
    <w:basedOn w:val="10"/>
    <w:qFormat/>
    <w:uiPriority w:val="0"/>
    <w:rPr>
      <w:rFonts w:ascii="黑体" w:hAnsi="宋体" w:eastAsia="黑体" w:cs="黑体"/>
      <w:color w:val="000000"/>
      <w:sz w:val="24"/>
      <w:szCs w:val="24"/>
      <w:u w:val="none"/>
    </w:rPr>
  </w:style>
  <w:style w:type="character" w:customStyle="1" w:styleId="13">
    <w:name w:val="font21"/>
    <w:basedOn w:val="10"/>
    <w:qFormat/>
    <w:uiPriority w:val="0"/>
    <w:rPr>
      <w:rFonts w:hint="default" w:ascii="Times New Roman" w:hAnsi="Times New Roman" w:cs="Times New Roman"/>
      <w:color w:val="000000"/>
      <w:sz w:val="24"/>
      <w:szCs w:val="24"/>
      <w:u w:val="none"/>
    </w:rPr>
  </w:style>
  <w:style w:type="character" w:customStyle="1" w:styleId="14">
    <w:name w:val="font51"/>
    <w:basedOn w:val="10"/>
    <w:qFormat/>
    <w:uiPriority w:val="0"/>
    <w:rPr>
      <w:rFonts w:ascii="方正仿宋简体" w:hAnsi="方正仿宋简体" w:eastAsia="方正仿宋简体" w:cs="方正仿宋简体"/>
      <w:color w:val="000000"/>
      <w:sz w:val="20"/>
      <w:szCs w:val="20"/>
      <w:u w:val="none"/>
    </w:rPr>
  </w:style>
  <w:style w:type="paragraph" w:customStyle="1" w:styleId="15">
    <w:name w:val="Table Text"/>
    <w:basedOn w:val="1"/>
    <w:semiHidden/>
    <w:qFormat/>
    <w:uiPriority w:val="0"/>
    <w:rPr>
      <w:rFonts w:ascii="仿宋" w:hAnsi="仿宋" w:eastAsia="仿宋" w:cs="仿宋"/>
      <w:sz w:val="22"/>
      <w:szCs w:val="22"/>
    </w:rPr>
  </w:style>
  <w:style w:type="table" w:customStyle="1" w:styleId="16">
    <w:name w:val="Table Normal"/>
    <w:unhideWhenUsed/>
    <w:qFormat/>
    <w:uiPriority w:val="0"/>
    <w:tblPr>
      <w:tblCellMar>
        <w:top w:w="0" w:type="dxa"/>
        <w:left w:w="0" w:type="dxa"/>
        <w:bottom w:w="0" w:type="dxa"/>
        <w:right w:w="0" w:type="dxa"/>
      </w:tblCellMar>
    </w:tblPr>
  </w:style>
  <w:style w:type="character" w:customStyle="1" w:styleId="17">
    <w:name w:val="页眉 Char"/>
    <w:basedOn w:val="10"/>
    <w:link w:val="6"/>
    <w:qFormat/>
    <w:uiPriority w:val="0"/>
    <w:rPr>
      <w:rFonts w:eastAsia="方正仿宋_GBK"/>
      <w:kern w:val="2"/>
      <w:sz w:val="18"/>
      <w:szCs w:val="18"/>
    </w:rPr>
  </w:style>
  <w:style w:type="character" w:customStyle="1" w:styleId="18">
    <w:name w:val="font01"/>
    <w:basedOn w:val="10"/>
    <w:qFormat/>
    <w:uiPriority w:val="0"/>
    <w:rPr>
      <w:rFonts w:hint="eastAsia" w:ascii="方正仿宋_GBK" w:eastAsia="方正仿宋_GBK"/>
      <w:color w:val="000000"/>
      <w:sz w:val="20"/>
      <w:szCs w:val="20"/>
      <w:u w:val="none"/>
    </w:rPr>
  </w:style>
  <w:style w:type="character" w:customStyle="1" w:styleId="19">
    <w:name w:val="font11"/>
    <w:basedOn w:val="10"/>
    <w:qFormat/>
    <w:uiPriority w:val="0"/>
    <w:rPr>
      <w:rFonts w:hint="default" w:ascii="Times New Roman" w:hAnsi="Times New Roman" w:cs="Times New Roman"/>
      <w:color w:val="000000"/>
      <w:sz w:val="20"/>
      <w:szCs w:val="20"/>
      <w:u w:val="none"/>
    </w:rPr>
  </w:style>
  <w:style w:type="character" w:customStyle="1" w:styleId="20">
    <w:name w:val="批注框文本 Char"/>
    <w:basedOn w:val="10"/>
    <w:link w:val="4"/>
    <w:qFormat/>
    <w:uiPriority w:val="0"/>
    <w:rPr>
      <w:rFonts w:eastAsia="方正仿宋_GBK"/>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e211058a-a77e-4a13-a013-98eedccd3712</errorID>
      <errorWord>日结束</errorWord>
      <group>L1_Grammar</group>
      <groupName>语法问题</groupName>
      <ability>L2_Grammar</ability>
      <abilityName>语法错误</abilityName>
      <candidateList>
        <item>日</item>
      </candidateList>
      <explain/>
      <paraID>3A304D0F</paraID>
      <start>22</start>
      <end>23</end>
      <status>modified</status>
      <modifiedWord>日</modifiedWord>
      <trackRevisions>false</trackRevisions>
    </reviewItem>
    <reviewItem>
      <errorID>04f1fd41-a672-465e-a979-adb5c2f785ac</errorID>
      <errorWord>和U盘等资料</errorWord>
      <group>L1_Word</group>
      <groupName>字词问题</groupName>
      <ability>L2_Typo</ability>
      <abilityName>字词错误</abilityName>
      <candidateList>
        <item>资料和U盘等</item>
      </candidateList>
      <explain/>
      <paraID>3A304D0F</paraID>
      <start>58</start>
      <end>64</end>
      <status>ignored</status>
      <modifiedWord/>
      <trackRevisions>false</trackRevisions>
    </reviewItem>
    <reviewItem>
      <errorID>9f4a793a-c359-4d83-ae1c-4108eb8c2949</errorID>
      <errorWord>详细等</errorWord>
      <group>L1_Word</group>
      <groupName>字词问题</groupName>
      <ability>L2_Typo</ability>
      <abilityName>字词错误</abilityName>
      <candidateList>
        <item>详细</item>
      </candidateList>
      <explain/>
      <paraID>40F2B0E8</paraID>
      <start>44</start>
      <end>46</end>
      <status>modified</status>
      <modifiedWord>详细</modifiedWord>
      <trackRevisions>false</trackRevisions>
    </reviewItem>
    <reviewItem>
      <errorID>02d9a706-bad0-4e4d-8bd3-6a625314e108</errorID>
      <errorWord>需要</errorWord>
      <group>L1_Word</group>
      <groupName>字词问题</groupName>
      <ability>L2_Typo</ability>
      <abilityName>字词错误</abilityName>
      <candidateList>
        <item>需求</item>
      </candidateList>
      <explain/>
      <paraID>186AD673</paraID>
      <start>38</start>
      <end>40</end>
      <status>modified</status>
      <modifiedWord>需求</modifiedWord>
      <trackRevisions>false</trackRevisions>
    </reviewItem>
    <reviewItem>
      <errorID>a0ea0327-6a8b-4c9b-ae75-f21b2ec08ab7</errorID>
      <errorWord>全称名称</errorWord>
      <group>L1_Grammar</group>
      <groupName>语法问题</groupName>
      <ability>L2_Grammar</ability>
      <abilityName>语法错误</abilityName>
      <candidateList>
        <item>全称</item>
      </candidateList>
      <explain/>
      <paraID>4CC2926C</paraID>
      <start>34</start>
      <end>36</end>
      <status>modified</status>
      <modifiedWord>全称</modifiedWord>
      <trackRevisions>false</trackRevisions>
    </reviewItem>
    <reviewItem>
      <errorID>02e6c33e-bfc2-460e-860f-ff90b67ded37</errorID>
      <errorWord>按健</errorWord>
      <group>L1_Word</group>
      <groupName>字词问题</groupName>
      <ability>L2_Typo</ability>
      <abilityName>字词错误</abilityName>
      <candidateList>
        <item>按键</item>
      </candidateList>
      <explain/>
      <paraID>6FE8D6B9</paraID>
      <start>106</start>
      <end>108</end>
      <status>modified</status>
      <modifiedWord>按键</modifiedWord>
      <trackRevisions>false</trackRevisions>
    </reviewItem>
    <reviewItem>
      <errorID>30aa8694-68f7-4672-b76f-5cfa877a100e</errorID>
      <errorWord>….</errorWord>
      <group>L1_Punc</group>
      <groupName>标点问题</groupName>
      <ability>L2_Punc_CN</ability>
      <abilityName>标点符号问题</abilityName>
      <candidateList>
        <item>…</item>
      </candidateList>
      <explain/>
      <paraID>2A8F656C</paraID>
      <start>0</start>
      <end>1</end>
      <status>modified</status>
      <modifiedWord>…</modifiedWord>
      <trackRevisions>false</trackRevisions>
    </reviewItem>
    <reviewItem>
      <errorID>9ba60571-3900-49d0-8104-69dfe79f2edd</errorID>
      <errorWord>其它</errorWord>
      <group>L1_Word</group>
      <groupName>字词问题</groupName>
      <ability>L2_Alias</ability>
      <abilityName>也作/曾用词</abilityName>
      <candidateList>
        <item>其他</item>
      </candidateList>
      <explain>词汇[其它]为不规范表述或旧称，其规范书面表述为[其他]。</explain>
      <paraID>4DD64F2B</paraID>
      <start>0</start>
      <end>2</end>
      <status>modified</status>
      <modifiedWord>其他</modifiedWord>
      <trackRevisions>false</trackRevisions>
    </reviewItem>
    <reviewItem>
      <errorID>be6995dc-a34f-4ca4-bfc9-ebac54b25121</errorID>
      <errorWord>咨询</errorWord>
      <group>L1_Word</group>
      <groupName>字词问题</groupName>
      <ability>L2_Typo</ability>
      <abilityName>字词错误</abilityName>
      <candidateList>
        <item>向</item>
      </candidateList>
      <explain/>
      <paraID>  6BCD64</paraID>
      <start>26</start>
      <end>27</end>
      <status>modified</status>
      <modifiedWord>向</modifiedWord>
      <trackRevisions>false</trackRevisions>
    </reviewItem>
    <reviewItem>
      <errorID>c1b70f58-813e-46c9-85d2-c15b149b9bef</errorID>
      <errorWord>，投递人应保证相关人员能够及时、客观、真实地回复征集单位咨询</errorWord>
      <group>L1_Word</group>
      <groupName>字词问题</groupName>
      <ability>L2_Typo</ability>
      <abilityName>字词错误</abilityName>
      <candidateList>
        <item>咨询，投递人应保证相关人员能够及时、客观、真实地回复征集单位</item>
      </candidateList>
      <explain/>
      <paraID>  6BCD64</paraID>
      <start>38</start>
      <end>68</end>
      <status>modified</status>
      <modifiedWord>咨询，投递人应保证相关人员能够及时、客观、真实地回复征集单位</modifiedWord>
      <trackRevisions>false</trackRevisions>
    </reviewItem>
    <reviewItem>
      <errorID>5425abed-a942-4554-9187-6cb046ff06a3</errorID>
      <errorWord>问题</errorWord>
      <group>L1_Word</group>
      <groupName>字词问题</groupName>
      <ability>L2_Typo</ability>
      <abilityName>字词错误</abilityName>
      <candidateList>
        <item>咨询</item>
      </candidateList>
      <explain/>
      <paraID>  6BCD64</paraID>
      <start>69</start>
      <end>71</end>
      <status>modified</status>
      <modifiedWord>咨询</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f4ad36-cec1-47c4-a6f7-2601ebeea58c}">
  <ds:schemaRefs/>
</ds:datastoreItem>
</file>

<file path=customXml/itemProps2.xml><?xml version="1.0" encoding="utf-8"?>
<ds:datastoreItem xmlns:ds="http://schemas.openxmlformats.org/officeDocument/2006/customXml" ds:itemID="{75C5022B-AA29-4FE7-979B-5B476E1E007F}">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33</Pages>
  <Words>26453</Words>
  <Characters>32030</Characters>
  <Lines>24</Lines>
  <Paragraphs>7</Paragraphs>
  <TotalTime>9</TotalTime>
  <ScaleCrop>false</ScaleCrop>
  <LinksUpToDate>false</LinksUpToDate>
  <CharactersWithSpaces>33138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2024-03-03T06:56:00Z</dcterms:created>
  <dc:creator>Lenovo</dc:creator>
  <cp:lastModifiedBy>飞翔的企鹅，</cp:lastModifiedBy>
  <cp:lastPrinted>2026-09-29T23:58:00Z</cp:lastPrinted>
  <dcterms:modified xsi:type="dcterms:W3CDTF">2026-10-07T09:08:40Z</dcterms:modified>
  <cp:revision>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782551C2312A49ED89A64C75B1D1F7B2_13</vt:lpwstr>
  </property>
  <property fmtid="{D5CDD505-2E9C-101B-9397-08002B2CF9AE}" pid="4" name="KSOTemplateDocerSaveRecord">
    <vt:lpwstr>eyJoZGlkIjoiNjA3ODZhYmRiZTYzZjExMjgxYjIxMTg4Yzc0NGM2M2UiLCJ1c2VySWQiOiIyNTA5OTE0NTAifQ==</vt:lpwstr>
  </property>
</Properties>
</file>