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bookmarkStart w:id="0" w:name="_GoBack"/>
      <w:r>
        <w:rPr>
          <w:rFonts w:hint="eastAsia"/>
          <w:bCs w:val="0"/>
          <w:sz w:val="32"/>
          <w:szCs w:val="32"/>
        </w:rPr>
        <w:t>技术</w:t>
      </w:r>
      <w:r>
        <w:rPr>
          <w:rFonts w:hint="eastAsia"/>
          <w:bCs w:val="0"/>
          <w:sz w:val="32"/>
          <w:szCs w:val="32"/>
          <w:lang w:eastAsia="zh-CN"/>
        </w:rPr>
        <w:t>、</w:t>
      </w:r>
      <w:r>
        <w:rPr>
          <w:rFonts w:hint="eastAsia"/>
          <w:bCs w:val="0"/>
          <w:sz w:val="32"/>
          <w:szCs w:val="32"/>
          <w:lang w:val="en-US" w:eastAsia="zh-CN"/>
        </w:rPr>
        <w:t>服务要求响应</w:t>
      </w:r>
      <w:r>
        <w:rPr>
          <w:rFonts w:hint="eastAsia"/>
          <w:bCs w:val="0"/>
          <w:sz w:val="32"/>
          <w:szCs w:val="32"/>
        </w:rPr>
        <w:t>表</w:t>
      </w:r>
      <w:bookmarkEnd w:id="0"/>
    </w:p>
    <w:p w14:paraId="0EEE132F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5E62B2BC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>{采购项目编号}</w:t>
      </w:r>
    </w:p>
    <w:p w14:paraId="0B6FCD23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p w14:paraId="5B1D6E56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标的名称：</w:t>
      </w:r>
    </w:p>
    <w:tbl>
      <w:tblPr>
        <w:tblStyle w:val="8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145"/>
        <w:gridCol w:w="2701"/>
        <w:gridCol w:w="2539"/>
      </w:tblGrid>
      <w:tr w14:paraId="66A6D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EC3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D42C2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招标文件要求</w:t>
            </w: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6C413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投标文件响应</w:t>
            </w: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CDE3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响应（正偏离/无偏离/负偏离）</w:t>
            </w:r>
          </w:p>
        </w:tc>
      </w:tr>
      <w:tr w14:paraId="0E5E1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0764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6199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B97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4AF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0F45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9816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652F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A967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A416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6483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BDF4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080E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DF1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6693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5893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9034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068E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54E2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3AE5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1A1A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5F0E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8A1A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DFFF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2B74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DEA8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415B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1BA4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4743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A1D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6F20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8412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8226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D7E5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4F27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0EE1108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B43C389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21B15D53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</w:t>
      </w:r>
      <w:r>
        <w:rPr>
          <w:rFonts w:hint="eastAsia" w:ascii="宋体" w:hAnsi="宋体"/>
          <w:sz w:val="28"/>
          <w:szCs w:val="28"/>
          <w:lang w:val="en-US" w:eastAsia="zh-CN"/>
        </w:rPr>
        <w:t>招标文件第三章3.2和3.3</w:t>
      </w:r>
      <w:r>
        <w:rPr>
          <w:rFonts w:hint="eastAsia" w:ascii="宋体" w:hAnsi="宋体"/>
          <w:sz w:val="28"/>
          <w:szCs w:val="28"/>
        </w:rPr>
        <w:t>逐条填写此表，并按采购文件要求提供相应的证明材料。</w:t>
      </w:r>
    </w:p>
    <w:p w14:paraId="15050B8C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3.如投</w:t>
      </w:r>
      <w:r>
        <w:rPr>
          <w:rFonts w:hint="eastAsia" w:ascii="宋体" w:hAnsi="宋体"/>
          <w:sz w:val="28"/>
          <w:szCs w:val="28"/>
          <w:lang w:val="en-US" w:eastAsia="zh-CN"/>
        </w:rPr>
        <w:t>投标文件响应</w:t>
      </w:r>
      <w:r>
        <w:rPr>
          <w:rFonts w:hint="eastAsia" w:ascii="宋体" w:hAnsi="宋体"/>
          <w:sz w:val="28"/>
          <w:szCs w:val="28"/>
        </w:rPr>
        <w:t>与</w:t>
      </w:r>
      <w:r>
        <w:rPr>
          <w:rFonts w:hint="eastAsia" w:ascii="宋体" w:hAnsi="宋体"/>
          <w:sz w:val="28"/>
          <w:szCs w:val="28"/>
          <w:lang w:val="en-US" w:eastAsia="zh-CN"/>
        </w:rPr>
        <w:t>招标文件要求</w:t>
      </w:r>
      <w:r>
        <w:rPr>
          <w:rFonts w:hint="eastAsia" w:ascii="宋体" w:hAnsi="宋体"/>
          <w:sz w:val="28"/>
          <w:szCs w:val="28"/>
        </w:rPr>
        <w:t>完全一致即为无偏离，优于需求技术参数值即为正偏离，反之为负偏离。</w:t>
      </w:r>
    </w:p>
    <w:p w14:paraId="1256AB23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4.所有实质性要求和“★”条款必须完全响应，未按照招标文件要求进行响应或提供佐证材料的做无效投标处理。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248A2192"/>
    <w:rsid w:val="67299E01"/>
    <w:rsid w:val="7FB866E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268</Characters>
  <Lines>1</Lines>
  <Paragraphs>1</Paragraphs>
  <TotalTime>2</TotalTime>
  <ScaleCrop>false</ScaleCrop>
  <LinksUpToDate>false</LinksUpToDate>
  <CharactersWithSpaces>269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lanlan</cp:lastModifiedBy>
  <dcterms:modified xsi:type="dcterms:W3CDTF">2026-06-03T07:19:46Z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eyJoZGlkIjoiY2JhZWM4YTg5NjUxNWM4YjE4OWVmNzMxM2QwMjQzMDYiLCJ1c2VySWQiOiIzNDYxNjA3MTQifQ==</vt:lpwstr>
  </property>
  <property fmtid="{D5CDD505-2E9C-101B-9397-08002B2CF9AE}" pid="4" name="ICV">
    <vt:lpwstr>6AF46EBFA67D467AA67B1B00920E8685_12</vt:lpwstr>
  </property>
</Properties>
</file>