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125A05">
      <w:pPr>
        <w:wordWrap w:val="0"/>
        <w:spacing w:line="360" w:lineRule="auto"/>
        <w:jc w:val="center"/>
        <w:outlineLvl w:val="0"/>
        <w:rPr>
          <w:rFonts w:hint="eastAsia" w:ascii="宋体" w:hAnsi="宋体" w:eastAsia="宋体" w:cs="宋体"/>
          <w:b/>
          <w:sz w:val="44"/>
          <w:szCs w:val="24"/>
        </w:rPr>
      </w:pPr>
      <w:bookmarkStart w:id="0" w:name="_Toc12900"/>
      <w:r>
        <w:rPr>
          <w:rFonts w:hint="eastAsia" w:ascii="宋体" w:hAnsi="宋体" w:eastAsia="宋体" w:cs="宋体"/>
          <w:b/>
          <w:sz w:val="44"/>
          <w:szCs w:val="24"/>
        </w:rPr>
        <w:t>招标公告</w:t>
      </w:r>
      <w:bookmarkEnd w:id="0"/>
    </w:p>
    <w:p w14:paraId="75418F44">
      <w:pPr>
        <w:wordWrap w:val="0"/>
        <w:spacing w:line="360" w:lineRule="auto"/>
        <w:ind w:firstLine="422" w:firstLineChars="200"/>
        <w:rPr>
          <w:rFonts w:hint="eastAsia" w:ascii="宋体" w:hAnsi="宋体" w:eastAsia="宋体" w:cs="宋体"/>
          <w:b/>
          <w:sz w:val="21"/>
          <w:szCs w:val="24"/>
        </w:rPr>
      </w:pPr>
      <w:r>
        <w:rPr>
          <w:rFonts w:hint="eastAsia" w:ascii="宋体" w:hAnsi="宋体" w:eastAsia="宋体" w:cs="宋体"/>
          <w:b/>
          <w:sz w:val="21"/>
          <w:szCs w:val="24"/>
        </w:rPr>
        <w:t>1、采购条件</w:t>
      </w:r>
    </w:p>
    <w:p w14:paraId="435EE3B1">
      <w:pPr>
        <w:wordWrap w:val="0"/>
        <w:spacing w:line="360" w:lineRule="auto"/>
        <w:ind w:firstLine="420" w:firstLineChars="200"/>
        <w:rPr>
          <w:rFonts w:hint="eastAsia" w:ascii="宋体" w:hAnsi="宋体" w:eastAsia="宋体" w:cs="宋体"/>
          <w:sz w:val="21"/>
          <w:szCs w:val="24"/>
          <w:highlight w:val="none"/>
        </w:rPr>
      </w:pPr>
      <w:r>
        <w:rPr>
          <w:rFonts w:hint="eastAsia" w:hAnsi="宋体" w:cs="宋体"/>
          <w:sz w:val="21"/>
          <w:szCs w:val="24"/>
          <w:lang w:eastAsia="zh-CN"/>
        </w:rPr>
        <w:t>中铭工程设计咨询有限公司</w:t>
      </w:r>
      <w:r>
        <w:rPr>
          <w:rFonts w:hint="eastAsia" w:ascii="宋体" w:hAnsi="宋体" w:eastAsia="宋体" w:cs="宋体"/>
          <w:sz w:val="21"/>
          <w:szCs w:val="24"/>
        </w:rPr>
        <w:t>受</w:t>
      </w:r>
      <w:r>
        <w:rPr>
          <w:rFonts w:hint="eastAsia" w:hAnsi="宋体" w:cs="宋体"/>
          <w:sz w:val="21"/>
          <w:szCs w:val="24"/>
          <w:lang w:eastAsia="zh-CN"/>
        </w:rPr>
        <w:t>黑龙江大学</w:t>
      </w:r>
      <w:r>
        <w:rPr>
          <w:rFonts w:hint="eastAsia" w:ascii="宋体" w:hAnsi="宋体" w:eastAsia="宋体" w:cs="宋体"/>
          <w:sz w:val="21"/>
          <w:szCs w:val="24"/>
        </w:rPr>
        <w:t>的委托，对</w:t>
      </w:r>
      <w:r>
        <w:rPr>
          <w:rFonts w:hint="eastAsia" w:hAnsi="宋体" w:cs="宋体"/>
          <w:sz w:val="21"/>
          <w:szCs w:val="24"/>
          <w:lang w:eastAsia="zh-CN"/>
        </w:rPr>
        <w:t>黑龙江大学周转房改造工程</w:t>
      </w:r>
      <w:r>
        <w:rPr>
          <w:rFonts w:hint="eastAsia" w:ascii="宋体" w:hAnsi="宋体" w:eastAsia="宋体" w:cs="宋体"/>
          <w:sz w:val="21"/>
          <w:szCs w:val="24"/>
        </w:rPr>
        <w:t>进行国内公开招标，潜在</w:t>
      </w:r>
      <w:r>
        <w:rPr>
          <w:rFonts w:hint="eastAsia" w:hAnsi="宋体" w:cs="宋体"/>
          <w:sz w:val="21"/>
          <w:szCs w:val="24"/>
          <w:lang w:eastAsia="zh-CN"/>
        </w:rPr>
        <w:t>投标人</w:t>
      </w:r>
      <w:r>
        <w:rPr>
          <w:rFonts w:hint="eastAsia" w:ascii="宋体" w:hAnsi="宋体" w:eastAsia="宋体" w:cs="宋体"/>
          <w:sz w:val="21"/>
          <w:szCs w:val="24"/>
        </w:rPr>
        <w:t>应在哈尔滨市</w:t>
      </w:r>
      <w:r>
        <w:rPr>
          <w:rFonts w:hint="eastAsia" w:hAnsi="宋体" w:cs="宋体"/>
          <w:sz w:val="21"/>
          <w:szCs w:val="24"/>
          <w:lang w:eastAsia="zh-CN"/>
        </w:rPr>
        <w:t>香坊区赣水路</w:t>
      </w:r>
      <w:r>
        <w:rPr>
          <w:rFonts w:hint="eastAsia" w:hAnsi="宋体" w:cs="宋体"/>
          <w:sz w:val="21"/>
          <w:szCs w:val="24"/>
          <w:lang w:val="en-US" w:eastAsia="zh-CN"/>
        </w:rPr>
        <w:t>12-11号</w:t>
      </w:r>
      <w:r>
        <w:rPr>
          <w:rFonts w:hint="eastAsia" w:ascii="宋体" w:hAnsi="宋体" w:eastAsia="宋体" w:cs="宋体"/>
          <w:sz w:val="21"/>
          <w:szCs w:val="24"/>
          <w:highlight w:val="none"/>
        </w:rPr>
        <w:t>获取</w:t>
      </w:r>
      <w:r>
        <w:rPr>
          <w:rFonts w:hint="eastAsia" w:hAnsi="宋体" w:cs="宋体"/>
          <w:sz w:val="21"/>
          <w:szCs w:val="24"/>
          <w:highlight w:val="none"/>
          <w:lang w:eastAsia="zh-CN"/>
        </w:rPr>
        <w:t>招标</w:t>
      </w:r>
      <w:r>
        <w:rPr>
          <w:rFonts w:hint="eastAsia" w:ascii="宋体" w:hAnsi="宋体" w:eastAsia="宋体" w:cs="宋体"/>
          <w:sz w:val="21"/>
          <w:szCs w:val="24"/>
          <w:highlight w:val="none"/>
        </w:rPr>
        <w:t>文件，并于2024年0</w:t>
      </w:r>
      <w:r>
        <w:rPr>
          <w:rFonts w:hint="eastAsia" w:hAnsi="宋体" w:cs="宋体"/>
          <w:sz w:val="21"/>
          <w:szCs w:val="24"/>
          <w:highlight w:val="none"/>
          <w:lang w:val="en-US" w:eastAsia="zh-CN"/>
        </w:rPr>
        <w:t>8</w:t>
      </w:r>
      <w:r>
        <w:rPr>
          <w:rFonts w:hint="eastAsia" w:ascii="宋体" w:hAnsi="宋体" w:eastAsia="宋体" w:cs="宋体"/>
          <w:sz w:val="21"/>
          <w:szCs w:val="24"/>
          <w:highlight w:val="none"/>
        </w:rPr>
        <w:t>月</w:t>
      </w:r>
      <w:r>
        <w:rPr>
          <w:rFonts w:hint="eastAsia" w:hAnsi="宋体" w:cs="宋体"/>
          <w:sz w:val="21"/>
          <w:szCs w:val="24"/>
          <w:highlight w:val="none"/>
          <w:lang w:val="en-US" w:eastAsia="zh-CN"/>
        </w:rPr>
        <w:t>27</w:t>
      </w:r>
      <w:r>
        <w:rPr>
          <w:rFonts w:hint="eastAsia" w:ascii="宋体" w:hAnsi="宋体" w:eastAsia="宋体" w:cs="宋体"/>
          <w:sz w:val="21"/>
          <w:szCs w:val="24"/>
          <w:highlight w:val="none"/>
        </w:rPr>
        <w:t>日09时30分（北京时间）前提交响应文件。</w:t>
      </w:r>
    </w:p>
    <w:p w14:paraId="54FB0302">
      <w:pPr>
        <w:wordWrap w:val="0"/>
        <w:spacing w:line="360" w:lineRule="auto"/>
        <w:ind w:firstLine="422" w:firstLineChars="200"/>
        <w:rPr>
          <w:rFonts w:hint="eastAsia" w:ascii="宋体" w:hAnsi="宋体" w:eastAsia="宋体" w:cs="宋体"/>
          <w:b/>
          <w:sz w:val="21"/>
          <w:szCs w:val="24"/>
        </w:rPr>
      </w:pPr>
      <w:r>
        <w:rPr>
          <w:rFonts w:hint="eastAsia" w:ascii="宋体" w:hAnsi="宋体" w:eastAsia="宋体" w:cs="宋体"/>
          <w:b/>
          <w:sz w:val="21"/>
          <w:szCs w:val="24"/>
        </w:rPr>
        <w:t>2、项目概况</w:t>
      </w:r>
    </w:p>
    <w:p w14:paraId="6A6AB2B5">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2.1 项目名称：</w:t>
      </w:r>
      <w:bookmarkStart w:id="1" w:name="_GoBack"/>
      <w:r>
        <w:rPr>
          <w:rFonts w:hint="eastAsia" w:hAnsi="宋体" w:cs="宋体"/>
          <w:sz w:val="21"/>
          <w:szCs w:val="24"/>
          <w:lang w:eastAsia="zh-CN"/>
        </w:rPr>
        <w:t>黑龙江大学周转房改造工程</w:t>
      </w:r>
      <w:bookmarkEnd w:id="1"/>
      <w:r>
        <w:rPr>
          <w:rFonts w:hint="eastAsia" w:ascii="宋体" w:hAnsi="宋体" w:eastAsia="宋体" w:cs="宋体"/>
          <w:sz w:val="21"/>
          <w:szCs w:val="24"/>
        </w:rPr>
        <w:t>；</w:t>
      </w:r>
    </w:p>
    <w:p w14:paraId="4F164438">
      <w:pPr>
        <w:wordWrap w:val="0"/>
        <w:spacing w:line="360" w:lineRule="auto"/>
        <w:ind w:firstLine="420" w:firstLineChars="200"/>
        <w:rPr>
          <w:rFonts w:hint="eastAsia" w:ascii="宋体" w:hAnsi="宋体" w:eastAsia="宋体" w:cs="宋体"/>
          <w:sz w:val="21"/>
          <w:szCs w:val="24"/>
          <w:lang w:val="en-US" w:eastAsia="zh-CN"/>
        </w:rPr>
      </w:pPr>
      <w:r>
        <w:rPr>
          <w:rFonts w:hint="eastAsia" w:ascii="宋体" w:hAnsi="宋体" w:eastAsia="宋体" w:cs="宋体"/>
          <w:sz w:val="21"/>
          <w:szCs w:val="24"/>
        </w:rPr>
        <w:t>2.2 项目编号：</w:t>
      </w:r>
      <w:r>
        <w:rPr>
          <w:rFonts w:hint="eastAsia" w:hAnsi="宋体" w:cs="宋体"/>
          <w:sz w:val="21"/>
          <w:szCs w:val="24"/>
          <w:lang w:eastAsia="zh-CN"/>
        </w:rPr>
        <w:t>ZMGC[2024]-GK-000</w:t>
      </w:r>
      <w:r>
        <w:rPr>
          <w:rFonts w:hint="eastAsia" w:hAnsi="宋体" w:cs="宋体"/>
          <w:sz w:val="21"/>
          <w:szCs w:val="24"/>
          <w:lang w:val="en-US" w:eastAsia="zh-CN"/>
        </w:rPr>
        <w:t>3；</w:t>
      </w:r>
    </w:p>
    <w:p w14:paraId="5DBA0723">
      <w:pPr>
        <w:wordWrap w:val="0"/>
        <w:spacing w:line="360" w:lineRule="auto"/>
        <w:ind w:firstLine="420" w:firstLineChars="200"/>
        <w:rPr>
          <w:rFonts w:hint="eastAsia" w:ascii="宋体" w:hAnsi="宋体" w:eastAsia="宋体" w:cs="宋体"/>
          <w:sz w:val="21"/>
          <w:szCs w:val="24"/>
          <w:highlight w:val="none"/>
        </w:rPr>
      </w:pPr>
      <w:r>
        <w:rPr>
          <w:rFonts w:hint="eastAsia" w:ascii="宋体" w:hAnsi="宋体" w:eastAsia="宋体" w:cs="宋体"/>
          <w:sz w:val="21"/>
          <w:szCs w:val="24"/>
        </w:rPr>
        <w:t>2.3项目概况：</w:t>
      </w:r>
      <w:r>
        <w:rPr>
          <w:rFonts w:hint="eastAsia" w:hAnsi="宋体" w:cs="宋体"/>
          <w:sz w:val="21"/>
          <w:szCs w:val="24"/>
          <w:lang w:eastAsia="zh-CN"/>
        </w:rPr>
        <w:t>周转房</w:t>
      </w:r>
      <w:r>
        <w:rPr>
          <w:rFonts w:hint="eastAsia" w:ascii="宋体" w:hAnsi="宋体" w:eastAsia="宋体" w:cs="宋体"/>
          <w:sz w:val="21"/>
          <w:szCs w:val="24"/>
          <w:highlight w:val="none"/>
          <w:lang w:val="en-US" w:eastAsia="zh-CN"/>
        </w:rPr>
        <w:t>10</w:t>
      </w:r>
      <w:r>
        <w:rPr>
          <w:rFonts w:hint="eastAsia" w:hAnsi="宋体" w:cs="宋体"/>
          <w:sz w:val="21"/>
          <w:szCs w:val="24"/>
          <w:highlight w:val="none"/>
          <w:lang w:val="en-US" w:eastAsia="zh-CN"/>
        </w:rPr>
        <w:t>2</w:t>
      </w:r>
      <w:r>
        <w:rPr>
          <w:rFonts w:hint="eastAsia" w:ascii="宋体" w:hAnsi="宋体" w:eastAsia="宋体" w:cs="宋体"/>
          <w:sz w:val="21"/>
          <w:szCs w:val="24"/>
          <w:highlight w:val="none"/>
          <w:lang w:val="en-US" w:eastAsia="zh-CN"/>
        </w:rPr>
        <w:t>套</w:t>
      </w:r>
      <w:r>
        <w:rPr>
          <w:rFonts w:hint="eastAsia" w:ascii="宋体" w:hAnsi="宋体" w:eastAsia="宋体" w:cs="宋体"/>
          <w:sz w:val="21"/>
          <w:szCs w:val="24"/>
          <w:highlight w:val="none"/>
        </w:rPr>
        <w:t>改造</w:t>
      </w:r>
      <w:r>
        <w:rPr>
          <w:rFonts w:hint="eastAsia" w:hAnsi="宋体" w:cs="宋体"/>
          <w:sz w:val="21"/>
          <w:szCs w:val="24"/>
          <w:highlight w:val="none"/>
          <w:lang w:eastAsia="zh-CN"/>
        </w:rPr>
        <w:t>（具体内容详见本项目工程量清单）</w:t>
      </w:r>
      <w:r>
        <w:rPr>
          <w:rFonts w:hint="eastAsia" w:ascii="宋体" w:hAnsi="宋体" w:eastAsia="宋体" w:cs="宋体"/>
          <w:sz w:val="21"/>
          <w:szCs w:val="24"/>
          <w:highlight w:val="none"/>
        </w:rPr>
        <w:t>；</w:t>
      </w:r>
    </w:p>
    <w:p w14:paraId="431FCB71">
      <w:pPr>
        <w:wordWrap w:val="0"/>
        <w:spacing w:line="360" w:lineRule="auto"/>
        <w:ind w:firstLine="420" w:firstLineChars="200"/>
        <w:rPr>
          <w:rFonts w:hint="eastAsia" w:ascii="宋体" w:hAnsi="宋体" w:eastAsia="宋体" w:cs="宋体"/>
          <w:sz w:val="21"/>
          <w:szCs w:val="24"/>
          <w:highlight w:val="none"/>
        </w:rPr>
      </w:pPr>
      <w:r>
        <w:rPr>
          <w:rFonts w:hint="eastAsia" w:ascii="宋体" w:hAnsi="宋体" w:eastAsia="宋体" w:cs="宋体"/>
          <w:sz w:val="21"/>
          <w:szCs w:val="24"/>
          <w:highlight w:val="none"/>
        </w:rPr>
        <w:t>2.4资金性质</w:t>
      </w:r>
      <w:r>
        <w:rPr>
          <w:rFonts w:hint="eastAsia" w:hAnsi="宋体" w:cs="宋体"/>
          <w:sz w:val="21"/>
          <w:szCs w:val="24"/>
          <w:highlight w:val="none"/>
          <w:lang w:eastAsia="zh-CN"/>
        </w:rPr>
        <w:t>及采购预算</w:t>
      </w:r>
      <w:r>
        <w:rPr>
          <w:rFonts w:hint="eastAsia" w:ascii="宋体" w:hAnsi="宋体" w:eastAsia="宋体" w:cs="宋体"/>
          <w:sz w:val="21"/>
          <w:szCs w:val="24"/>
          <w:highlight w:val="none"/>
        </w:rPr>
        <w:t>：</w:t>
      </w:r>
      <w:r>
        <w:rPr>
          <w:rFonts w:hint="eastAsia" w:hAnsi="宋体" w:cs="宋体"/>
          <w:sz w:val="21"/>
          <w:szCs w:val="24"/>
          <w:highlight w:val="none"/>
          <w:lang w:eastAsia="zh-CN"/>
        </w:rPr>
        <w:t>中央预算内资金4,</w:t>
      </w:r>
      <w:r>
        <w:rPr>
          <w:rFonts w:hint="eastAsia" w:hAnsi="宋体" w:cs="宋体"/>
          <w:sz w:val="21"/>
          <w:szCs w:val="24"/>
          <w:highlight w:val="none"/>
          <w:lang w:val="en-US" w:eastAsia="zh-CN"/>
        </w:rPr>
        <w:t>200</w:t>
      </w:r>
      <w:r>
        <w:rPr>
          <w:rFonts w:hint="eastAsia" w:hAnsi="宋体" w:cs="宋体"/>
          <w:sz w:val="21"/>
          <w:szCs w:val="24"/>
          <w:highlight w:val="none"/>
          <w:lang w:eastAsia="zh-CN"/>
        </w:rPr>
        <w:t>,</w:t>
      </w:r>
      <w:r>
        <w:rPr>
          <w:rFonts w:hint="eastAsia" w:hAnsi="宋体" w:cs="宋体"/>
          <w:sz w:val="21"/>
          <w:szCs w:val="24"/>
          <w:highlight w:val="none"/>
          <w:lang w:val="en-US" w:eastAsia="zh-CN"/>
        </w:rPr>
        <w:t>000</w:t>
      </w:r>
      <w:r>
        <w:rPr>
          <w:rFonts w:hint="eastAsia" w:hAnsi="宋体" w:cs="宋体"/>
          <w:sz w:val="21"/>
          <w:szCs w:val="24"/>
          <w:highlight w:val="none"/>
          <w:lang w:eastAsia="zh-CN"/>
        </w:rPr>
        <w:t>.</w:t>
      </w:r>
      <w:r>
        <w:rPr>
          <w:rFonts w:hint="eastAsia" w:hAnsi="宋体" w:cs="宋体"/>
          <w:sz w:val="21"/>
          <w:szCs w:val="24"/>
          <w:highlight w:val="none"/>
          <w:lang w:val="en-US" w:eastAsia="zh-CN"/>
        </w:rPr>
        <w:t>00</w:t>
      </w:r>
      <w:r>
        <w:rPr>
          <w:rFonts w:hint="eastAsia" w:hAnsi="宋体" w:cs="宋体"/>
          <w:sz w:val="21"/>
          <w:szCs w:val="24"/>
          <w:highlight w:val="none"/>
          <w:lang w:eastAsia="zh-CN"/>
        </w:rPr>
        <w:t>元</w:t>
      </w:r>
      <w:r>
        <w:rPr>
          <w:rFonts w:hint="eastAsia" w:ascii="宋体" w:hAnsi="宋体" w:eastAsia="宋体" w:cs="宋体"/>
          <w:sz w:val="21"/>
          <w:szCs w:val="24"/>
          <w:highlight w:val="none"/>
        </w:rPr>
        <w:t>；</w:t>
      </w:r>
    </w:p>
    <w:p w14:paraId="0D07BBAE">
      <w:pPr>
        <w:wordWrap w:val="0"/>
        <w:spacing w:line="360" w:lineRule="auto"/>
        <w:ind w:firstLine="420" w:firstLineChars="200"/>
        <w:rPr>
          <w:rFonts w:hint="eastAsia" w:hAnsi="宋体" w:cs="宋体"/>
          <w:sz w:val="21"/>
          <w:szCs w:val="24"/>
          <w:lang w:eastAsia="zh-CN"/>
        </w:rPr>
      </w:pPr>
      <w:r>
        <w:rPr>
          <w:rFonts w:hint="eastAsia" w:ascii="宋体" w:hAnsi="宋体" w:eastAsia="宋体" w:cs="宋体"/>
          <w:sz w:val="21"/>
          <w:szCs w:val="24"/>
        </w:rPr>
        <w:t>2.5招标范围：</w:t>
      </w:r>
      <w:r>
        <w:rPr>
          <w:rFonts w:hint="eastAsia" w:hAnsi="宋体" w:cs="宋体"/>
          <w:sz w:val="21"/>
          <w:szCs w:val="24"/>
          <w:lang w:eastAsia="zh-CN"/>
        </w:rPr>
        <w:t>工程量清单及图纸内所包含的全部工作内容；</w:t>
      </w:r>
    </w:p>
    <w:p w14:paraId="21E6AEB1">
      <w:pPr>
        <w:wordWrap w:val="0"/>
        <w:spacing w:line="360" w:lineRule="auto"/>
        <w:ind w:firstLine="420" w:firstLineChars="200"/>
        <w:rPr>
          <w:rFonts w:hint="eastAsia" w:ascii="宋体" w:hAnsi="宋体" w:eastAsia="宋体" w:cs="宋体"/>
          <w:sz w:val="21"/>
          <w:szCs w:val="24"/>
          <w:highlight w:val="yellow"/>
        </w:rPr>
      </w:pPr>
      <w:r>
        <w:rPr>
          <w:rFonts w:hint="eastAsia" w:ascii="宋体" w:hAnsi="宋体" w:eastAsia="宋体" w:cs="宋体"/>
          <w:sz w:val="21"/>
          <w:szCs w:val="24"/>
        </w:rPr>
        <w:t>2.6工    期：合同</w:t>
      </w:r>
      <w:r>
        <w:rPr>
          <w:rFonts w:hint="eastAsia" w:hAnsi="宋体" w:cs="宋体"/>
          <w:sz w:val="21"/>
          <w:szCs w:val="24"/>
          <w:lang w:eastAsia="zh-CN"/>
        </w:rPr>
        <w:t>签订后</w:t>
      </w:r>
      <w:r>
        <w:rPr>
          <w:rFonts w:hint="eastAsia" w:hAnsi="宋体" w:cs="宋体"/>
          <w:sz w:val="21"/>
          <w:szCs w:val="24"/>
          <w:lang w:val="en-US" w:eastAsia="zh-CN"/>
        </w:rPr>
        <w:t>40日历天内完成全部工作内容</w:t>
      </w:r>
      <w:r>
        <w:rPr>
          <w:rFonts w:hint="eastAsia" w:ascii="宋体" w:hAnsi="宋体" w:eastAsia="宋体" w:cs="宋体"/>
          <w:sz w:val="21"/>
          <w:szCs w:val="24"/>
        </w:rPr>
        <w:t>；</w:t>
      </w:r>
    </w:p>
    <w:p w14:paraId="639149AF">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2.7</w:t>
      </w:r>
      <w:r>
        <w:rPr>
          <w:rFonts w:hint="eastAsia" w:hAnsi="宋体" w:cs="宋体"/>
          <w:sz w:val="21"/>
          <w:szCs w:val="24"/>
          <w:lang w:eastAsia="zh-CN"/>
        </w:rPr>
        <w:t>项目</w:t>
      </w:r>
      <w:r>
        <w:rPr>
          <w:rFonts w:hint="eastAsia" w:ascii="宋体" w:hAnsi="宋体" w:eastAsia="宋体" w:cs="宋体"/>
          <w:sz w:val="21"/>
          <w:szCs w:val="24"/>
        </w:rPr>
        <w:t>地点：黑龙江大学家属区及芳洲园公寓；</w:t>
      </w:r>
    </w:p>
    <w:p w14:paraId="59D7BA0B">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2.8质量标准：符合现行国家、行业及地方验收合格标准；</w:t>
      </w:r>
    </w:p>
    <w:p w14:paraId="396CE8E7">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2.9 包段划分：本项目共</w:t>
      </w:r>
      <w:r>
        <w:rPr>
          <w:rFonts w:hint="eastAsia" w:hAnsi="宋体" w:cs="宋体"/>
          <w:sz w:val="21"/>
          <w:szCs w:val="24"/>
          <w:lang w:eastAsia="zh-CN"/>
        </w:rPr>
        <w:t>一</w:t>
      </w:r>
      <w:r>
        <w:rPr>
          <w:rFonts w:hint="eastAsia" w:ascii="宋体" w:hAnsi="宋体" w:eastAsia="宋体" w:cs="宋体"/>
          <w:sz w:val="21"/>
          <w:szCs w:val="24"/>
        </w:rPr>
        <w:t>个包段。</w:t>
      </w:r>
    </w:p>
    <w:p w14:paraId="5C5FDDCD">
      <w:pPr>
        <w:wordWrap w:val="0"/>
        <w:spacing w:line="360" w:lineRule="auto"/>
        <w:ind w:firstLine="422" w:firstLineChars="200"/>
        <w:rPr>
          <w:rFonts w:hint="eastAsia" w:ascii="宋体" w:hAnsi="宋体" w:eastAsia="宋体" w:cs="宋体"/>
          <w:b/>
          <w:sz w:val="21"/>
          <w:szCs w:val="24"/>
        </w:rPr>
      </w:pPr>
      <w:r>
        <w:rPr>
          <w:rFonts w:hint="eastAsia" w:ascii="宋体" w:hAnsi="宋体" w:eastAsia="宋体" w:cs="宋体"/>
          <w:b/>
          <w:sz w:val="21"/>
          <w:szCs w:val="24"/>
        </w:rPr>
        <w:t>3、</w:t>
      </w:r>
      <w:r>
        <w:rPr>
          <w:rFonts w:hint="eastAsia" w:hAnsi="宋体" w:cs="宋体"/>
          <w:b/>
          <w:sz w:val="21"/>
          <w:szCs w:val="24"/>
          <w:lang w:eastAsia="zh-CN"/>
        </w:rPr>
        <w:t>投标人</w:t>
      </w:r>
      <w:r>
        <w:rPr>
          <w:rFonts w:hint="eastAsia" w:ascii="宋体" w:hAnsi="宋体" w:eastAsia="宋体" w:cs="宋体"/>
          <w:b/>
          <w:sz w:val="21"/>
          <w:szCs w:val="24"/>
        </w:rPr>
        <w:t>资格要求</w:t>
      </w:r>
    </w:p>
    <w:p w14:paraId="6EEDB122">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3.1 拟参加本项目的潜在</w:t>
      </w:r>
      <w:r>
        <w:rPr>
          <w:rFonts w:hint="eastAsia" w:hAnsi="宋体" w:cs="宋体"/>
          <w:sz w:val="21"/>
          <w:szCs w:val="24"/>
          <w:lang w:eastAsia="zh-CN"/>
        </w:rPr>
        <w:t>投标人</w:t>
      </w:r>
      <w:r>
        <w:rPr>
          <w:rFonts w:hint="eastAsia" w:ascii="宋体" w:hAnsi="宋体" w:eastAsia="宋体" w:cs="宋体"/>
          <w:sz w:val="21"/>
          <w:szCs w:val="24"/>
        </w:rPr>
        <w:t>须具备《中华人民共和国政府采购法》第二十二条规定的资格条件；</w:t>
      </w:r>
    </w:p>
    <w:p w14:paraId="4392CE0D">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（一）具有独立承担民事责任的能力；</w:t>
      </w:r>
    </w:p>
    <w:p w14:paraId="71ECFBC6">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（二）具有良好的商业信誉和健全的财务会计制度；</w:t>
      </w:r>
    </w:p>
    <w:p w14:paraId="5E72426A">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（三）具有履行合同所必需的设备和专业技术能力；</w:t>
      </w:r>
    </w:p>
    <w:p w14:paraId="2A6F4D07">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（四）有依法缴纳税收和社会保障资金的良好记录；</w:t>
      </w:r>
    </w:p>
    <w:p w14:paraId="106ECB93">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（五）参加政府采购活动前三年内，在经营活动中没有重大违法记录；</w:t>
      </w:r>
    </w:p>
    <w:p w14:paraId="1D05123E">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（六）法律、行政法规规定的其他条件。</w:t>
      </w:r>
    </w:p>
    <w:p w14:paraId="270F5426">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3.2</w:t>
      </w:r>
      <w:r>
        <w:rPr>
          <w:rFonts w:hint="eastAsia" w:hAnsi="宋体" w:cs="宋体"/>
          <w:sz w:val="21"/>
          <w:szCs w:val="24"/>
          <w:lang w:val="en-US" w:eastAsia="zh-CN"/>
        </w:rPr>
        <w:t xml:space="preserve"> </w:t>
      </w:r>
      <w:r>
        <w:rPr>
          <w:rFonts w:hint="eastAsia" w:ascii="宋体" w:hAnsi="宋体" w:eastAsia="宋体" w:cs="宋体"/>
          <w:sz w:val="21"/>
          <w:szCs w:val="24"/>
        </w:rPr>
        <w:t>本项目不接受联合体形式参加；</w:t>
      </w:r>
    </w:p>
    <w:p w14:paraId="443182C9">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3.3 拟参加本项目的潜在</w:t>
      </w:r>
      <w:r>
        <w:rPr>
          <w:rFonts w:hint="eastAsia" w:hAnsi="宋体" w:cs="宋体"/>
          <w:sz w:val="21"/>
          <w:szCs w:val="24"/>
          <w:lang w:eastAsia="zh-CN"/>
        </w:rPr>
        <w:t>投标人</w:t>
      </w:r>
      <w:r>
        <w:rPr>
          <w:rFonts w:hint="eastAsia" w:ascii="宋体" w:hAnsi="宋体" w:eastAsia="宋体" w:cs="宋体"/>
          <w:sz w:val="21"/>
          <w:szCs w:val="24"/>
        </w:rPr>
        <w:t>须为中华人民共和国境内注册的企业/事业法人或其他组织，具备建设行政主管部门核发的</w:t>
      </w:r>
      <w:r>
        <w:rPr>
          <w:rFonts w:hint="eastAsia" w:hAnsi="宋体" w:cs="宋体"/>
          <w:sz w:val="21"/>
          <w:szCs w:val="24"/>
          <w:lang w:eastAsia="zh-CN"/>
        </w:rPr>
        <w:t>建筑工程施工总承包叁</w:t>
      </w:r>
      <w:r>
        <w:rPr>
          <w:rFonts w:hint="eastAsia" w:ascii="宋体" w:hAnsi="宋体" w:eastAsia="宋体" w:cs="宋体"/>
          <w:sz w:val="21"/>
          <w:szCs w:val="24"/>
        </w:rPr>
        <w:t>级（含）以上资质</w:t>
      </w:r>
      <w:r>
        <w:rPr>
          <w:rFonts w:hint="eastAsia" w:hAnsi="宋体" w:cs="宋体"/>
          <w:sz w:val="21"/>
          <w:szCs w:val="24"/>
          <w:lang w:eastAsia="zh-CN"/>
        </w:rPr>
        <w:t>或建筑装修装饰工程专业承包贰级（含）</w:t>
      </w:r>
      <w:r>
        <w:rPr>
          <w:rFonts w:hint="eastAsia" w:ascii="宋体" w:hAnsi="宋体" w:eastAsia="宋体" w:cs="宋体"/>
          <w:sz w:val="21"/>
          <w:szCs w:val="24"/>
        </w:rPr>
        <w:t>以上资质，并在人员、设备、资金等方面具有相应能力。</w:t>
      </w:r>
    </w:p>
    <w:p w14:paraId="44E90CCC">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3.</w:t>
      </w:r>
      <w:r>
        <w:rPr>
          <w:rFonts w:hint="eastAsia" w:hAnsi="宋体" w:cs="宋体"/>
          <w:sz w:val="21"/>
          <w:szCs w:val="24"/>
          <w:lang w:val="en-US" w:eastAsia="zh-CN"/>
        </w:rPr>
        <w:t xml:space="preserve">4 </w:t>
      </w:r>
      <w:r>
        <w:rPr>
          <w:rFonts w:hint="eastAsia" w:ascii="宋体" w:hAnsi="宋体" w:eastAsia="宋体" w:cs="宋体"/>
          <w:sz w:val="21"/>
          <w:szCs w:val="24"/>
        </w:rPr>
        <w:t>拟参加本项目的潜在</w:t>
      </w:r>
      <w:r>
        <w:rPr>
          <w:rFonts w:hint="eastAsia" w:hAnsi="宋体" w:cs="宋体"/>
          <w:sz w:val="21"/>
          <w:szCs w:val="24"/>
          <w:lang w:eastAsia="zh-CN"/>
        </w:rPr>
        <w:t>投标人</w:t>
      </w:r>
      <w:r>
        <w:rPr>
          <w:rFonts w:hint="eastAsia" w:ascii="宋体" w:hAnsi="宋体" w:eastAsia="宋体" w:cs="宋体"/>
          <w:sz w:val="21"/>
          <w:szCs w:val="24"/>
        </w:rPr>
        <w:t>拟派项目经理须具备建筑工程专业二级及以上建造师注册执业证书、具备有效的安全生产考核合格证书（B证），且未担任其他在施建设工程项目。项目经理为本单位在职人员，提供近3个月（2024年0</w:t>
      </w:r>
      <w:r>
        <w:rPr>
          <w:rFonts w:hint="eastAsia" w:hAnsi="宋体" w:cs="宋体"/>
          <w:sz w:val="21"/>
          <w:szCs w:val="24"/>
          <w:lang w:val="en-US" w:eastAsia="zh-CN"/>
        </w:rPr>
        <w:t>5</w:t>
      </w:r>
      <w:r>
        <w:rPr>
          <w:rFonts w:hint="eastAsia" w:ascii="宋体" w:hAnsi="宋体" w:eastAsia="宋体" w:cs="宋体"/>
          <w:sz w:val="21"/>
          <w:szCs w:val="24"/>
        </w:rPr>
        <w:t>月至2024年0</w:t>
      </w:r>
      <w:r>
        <w:rPr>
          <w:rFonts w:hint="eastAsia" w:hAnsi="宋体" w:cs="宋体"/>
          <w:sz w:val="21"/>
          <w:szCs w:val="24"/>
          <w:lang w:val="en-US" w:eastAsia="zh-CN"/>
        </w:rPr>
        <w:t>7</w:t>
      </w:r>
      <w:r>
        <w:rPr>
          <w:rFonts w:hint="eastAsia" w:ascii="宋体" w:hAnsi="宋体" w:eastAsia="宋体" w:cs="宋体"/>
          <w:sz w:val="21"/>
          <w:szCs w:val="24"/>
        </w:rPr>
        <w:t>月）本企业为其缴纳职工基本养老保险的有效证明（建办市函【2019】92号文件中规定的6类情形人员除外，项目经理不得为离退休人员）。</w:t>
      </w:r>
    </w:p>
    <w:p w14:paraId="312EEFE8">
      <w:pPr>
        <w:wordWrap w:val="0"/>
        <w:spacing w:line="360" w:lineRule="auto"/>
        <w:ind w:firstLine="420" w:firstLineChars="200"/>
        <w:rPr>
          <w:rFonts w:hint="default" w:ascii="宋体" w:hAnsi="宋体" w:eastAsia="宋体" w:cs="宋体"/>
          <w:sz w:val="21"/>
          <w:szCs w:val="24"/>
          <w:lang w:val="en-US" w:eastAsia="zh-CN"/>
        </w:rPr>
      </w:pPr>
      <w:r>
        <w:rPr>
          <w:rFonts w:hint="eastAsia" w:hAnsi="宋体" w:cs="宋体"/>
          <w:sz w:val="21"/>
          <w:szCs w:val="24"/>
          <w:lang w:val="en-US" w:eastAsia="zh-CN"/>
        </w:rPr>
        <w:t>3.5 投标人拟派施工现场管理人员须按照《黑龙江省房屋建筑和市政基础设施工程施工现场管理人员配备管理办法》的通知（黑建规[2023]2 号）文件规定的要求,不得低于规定的配备标准。</w:t>
      </w:r>
    </w:p>
    <w:p w14:paraId="73A1C551">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3.</w:t>
      </w:r>
      <w:r>
        <w:rPr>
          <w:rFonts w:hint="eastAsia" w:hAnsi="宋体" w:cs="宋体"/>
          <w:sz w:val="21"/>
          <w:szCs w:val="24"/>
          <w:lang w:val="en-US" w:eastAsia="zh-CN"/>
        </w:rPr>
        <w:t xml:space="preserve">6 </w:t>
      </w:r>
      <w:r>
        <w:rPr>
          <w:rFonts w:hint="eastAsia" w:ascii="宋体" w:hAnsi="宋体" w:eastAsia="宋体" w:cs="宋体"/>
          <w:sz w:val="21"/>
          <w:szCs w:val="24"/>
        </w:rPr>
        <w:t>拟参加本项目的潜在</w:t>
      </w:r>
      <w:r>
        <w:rPr>
          <w:rFonts w:hint="eastAsia" w:hAnsi="宋体" w:cs="宋体"/>
          <w:sz w:val="21"/>
          <w:szCs w:val="24"/>
          <w:lang w:eastAsia="zh-CN"/>
        </w:rPr>
        <w:t>投标人</w:t>
      </w:r>
      <w:r>
        <w:rPr>
          <w:rFonts w:hint="eastAsia" w:ascii="宋体" w:hAnsi="宋体" w:eastAsia="宋体" w:cs="宋体"/>
          <w:sz w:val="21"/>
          <w:szCs w:val="24"/>
        </w:rPr>
        <w:t>、法定代表人及</w:t>
      </w:r>
      <w:r>
        <w:rPr>
          <w:rFonts w:hint="eastAsia" w:hAnsi="宋体" w:cs="宋体"/>
          <w:sz w:val="21"/>
          <w:szCs w:val="24"/>
          <w:lang w:eastAsia="zh-CN"/>
        </w:rPr>
        <w:t>项目经理</w:t>
      </w:r>
      <w:r>
        <w:rPr>
          <w:rFonts w:hint="eastAsia" w:ascii="宋体" w:hAnsi="宋体" w:eastAsia="宋体" w:cs="宋体"/>
          <w:sz w:val="21"/>
          <w:szCs w:val="24"/>
        </w:rPr>
        <w:t>均未被司法机关列入失信被执行人名单，以中国执行信息公开网（http://zxgk.court.gov.cn/shixin/）查询结果为准，被列入上述名单的</w:t>
      </w:r>
      <w:r>
        <w:rPr>
          <w:rFonts w:hint="eastAsia" w:hAnsi="宋体" w:cs="宋体"/>
          <w:sz w:val="21"/>
          <w:szCs w:val="24"/>
          <w:lang w:eastAsia="zh-CN"/>
        </w:rPr>
        <w:t>投标人</w:t>
      </w:r>
      <w:r>
        <w:rPr>
          <w:rFonts w:hint="eastAsia" w:ascii="宋体" w:hAnsi="宋体" w:eastAsia="宋体" w:cs="宋体"/>
          <w:sz w:val="21"/>
          <w:szCs w:val="24"/>
        </w:rPr>
        <w:t>不得参加本项目；</w:t>
      </w:r>
    </w:p>
    <w:p w14:paraId="7E7CD47F">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3.</w:t>
      </w:r>
      <w:r>
        <w:rPr>
          <w:rFonts w:hint="eastAsia" w:hAnsi="宋体" w:cs="宋体"/>
          <w:sz w:val="21"/>
          <w:szCs w:val="24"/>
          <w:lang w:val="en-US" w:eastAsia="zh-CN"/>
        </w:rPr>
        <w:t>7</w:t>
      </w:r>
      <w:r>
        <w:rPr>
          <w:rFonts w:hint="eastAsia" w:ascii="宋体" w:hAnsi="宋体" w:eastAsia="宋体" w:cs="宋体"/>
          <w:sz w:val="21"/>
          <w:szCs w:val="24"/>
        </w:rPr>
        <w:t xml:space="preserve"> 拟参加本项目的潜在</w:t>
      </w:r>
      <w:r>
        <w:rPr>
          <w:rFonts w:hint="eastAsia" w:hAnsi="宋体" w:cs="宋体"/>
          <w:sz w:val="21"/>
          <w:szCs w:val="24"/>
          <w:lang w:eastAsia="zh-CN"/>
        </w:rPr>
        <w:t>投标人</w:t>
      </w:r>
      <w:r>
        <w:rPr>
          <w:rFonts w:hint="eastAsia" w:ascii="宋体" w:hAnsi="宋体" w:eastAsia="宋体" w:cs="宋体"/>
          <w:sz w:val="21"/>
          <w:szCs w:val="24"/>
        </w:rPr>
        <w:t>未被列入重大税收违法</w:t>
      </w:r>
      <w:r>
        <w:rPr>
          <w:rFonts w:hint="eastAsia" w:hAnsi="宋体" w:cs="宋体"/>
          <w:sz w:val="21"/>
          <w:szCs w:val="24"/>
          <w:lang w:eastAsia="zh-CN"/>
        </w:rPr>
        <w:t>失信主体</w:t>
      </w:r>
      <w:r>
        <w:rPr>
          <w:rFonts w:hint="eastAsia" w:ascii="宋体" w:hAnsi="宋体" w:eastAsia="宋体" w:cs="宋体"/>
          <w:sz w:val="21"/>
          <w:szCs w:val="24"/>
        </w:rPr>
        <w:t>、政府采购严重违法失信</w:t>
      </w:r>
      <w:r>
        <w:rPr>
          <w:rFonts w:hint="eastAsia" w:hAnsi="宋体" w:cs="宋体"/>
          <w:sz w:val="21"/>
          <w:szCs w:val="24"/>
          <w:lang w:eastAsia="zh-CN"/>
        </w:rPr>
        <w:t>行为记录</w:t>
      </w:r>
      <w:r>
        <w:rPr>
          <w:rFonts w:hint="eastAsia" w:ascii="宋体" w:hAnsi="宋体" w:eastAsia="宋体" w:cs="宋体"/>
          <w:sz w:val="21"/>
          <w:szCs w:val="24"/>
        </w:rPr>
        <w:t>名单，以信用中国官方网站（http://www.creditchina.gov.cn）查询结果为准，被列入上述名单的</w:t>
      </w:r>
      <w:r>
        <w:rPr>
          <w:rFonts w:hint="eastAsia" w:hAnsi="宋体" w:cs="宋体"/>
          <w:sz w:val="21"/>
          <w:szCs w:val="24"/>
          <w:lang w:eastAsia="zh-CN"/>
        </w:rPr>
        <w:t>投标人</w:t>
      </w:r>
      <w:r>
        <w:rPr>
          <w:rFonts w:hint="eastAsia" w:ascii="宋体" w:hAnsi="宋体" w:eastAsia="宋体" w:cs="宋体"/>
          <w:sz w:val="21"/>
          <w:szCs w:val="24"/>
        </w:rPr>
        <w:t>不得参加本项目；</w:t>
      </w:r>
    </w:p>
    <w:p w14:paraId="0018DF2E">
      <w:pPr>
        <w:wordWrap w:val="0"/>
        <w:spacing w:line="360" w:lineRule="auto"/>
        <w:ind w:firstLine="420" w:firstLineChars="200"/>
        <w:rPr>
          <w:rFonts w:hint="default" w:ascii="宋体" w:hAnsi="宋体" w:eastAsia="宋体" w:cs="宋体"/>
          <w:sz w:val="21"/>
          <w:szCs w:val="24"/>
          <w:lang w:val="en-US" w:eastAsia="zh-CN"/>
        </w:rPr>
      </w:pPr>
      <w:r>
        <w:rPr>
          <w:rFonts w:hint="eastAsia" w:ascii="宋体" w:hAnsi="宋体" w:eastAsia="宋体" w:cs="宋体"/>
          <w:sz w:val="21"/>
          <w:szCs w:val="24"/>
        </w:rPr>
        <w:t>3.</w:t>
      </w:r>
      <w:r>
        <w:rPr>
          <w:rFonts w:hint="eastAsia" w:hAnsi="宋体" w:cs="宋体"/>
          <w:sz w:val="21"/>
          <w:szCs w:val="24"/>
          <w:lang w:val="en-US" w:eastAsia="zh-CN"/>
        </w:rPr>
        <w:t xml:space="preserve">8 </w:t>
      </w:r>
      <w:r>
        <w:rPr>
          <w:rFonts w:hint="eastAsia" w:ascii="宋体" w:hAnsi="宋体" w:eastAsia="宋体" w:cs="宋体"/>
          <w:sz w:val="21"/>
          <w:szCs w:val="24"/>
        </w:rPr>
        <w:t>投标人企业及其法定代表人</w:t>
      </w:r>
      <w:r>
        <w:rPr>
          <w:rFonts w:hint="eastAsia" w:hAnsi="宋体" w:cs="宋体"/>
          <w:sz w:val="21"/>
          <w:szCs w:val="24"/>
          <w:lang w:eastAsia="zh-CN"/>
        </w:rPr>
        <w:t>、项目经理</w:t>
      </w:r>
      <w:r>
        <w:rPr>
          <w:rFonts w:hint="eastAsia" w:ascii="宋体" w:hAnsi="宋体" w:eastAsia="宋体" w:cs="宋体"/>
          <w:sz w:val="21"/>
          <w:szCs w:val="24"/>
        </w:rPr>
        <w:t>近3年（2021年</w:t>
      </w:r>
      <w:r>
        <w:rPr>
          <w:rFonts w:hint="eastAsia" w:hAnsi="宋体" w:cs="宋体"/>
          <w:sz w:val="21"/>
          <w:szCs w:val="24"/>
          <w:lang w:val="en-US" w:eastAsia="zh-CN"/>
        </w:rPr>
        <w:t>0</w:t>
      </w:r>
      <w:r>
        <w:rPr>
          <w:rFonts w:hint="eastAsia" w:ascii="宋体" w:hAnsi="宋体" w:eastAsia="宋体" w:cs="宋体"/>
          <w:sz w:val="21"/>
          <w:szCs w:val="24"/>
        </w:rPr>
        <w:t>5月</w:t>
      </w:r>
      <w:r>
        <w:rPr>
          <w:rFonts w:hint="eastAsia" w:hAnsi="宋体" w:cs="宋体"/>
          <w:sz w:val="21"/>
          <w:szCs w:val="24"/>
          <w:lang w:val="en-US" w:eastAsia="zh-CN"/>
        </w:rPr>
        <w:t>0</w:t>
      </w:r>
      <w:r>
        <w:rPr>
          <w:rFonts w:hint="eastAsia" w:ascii="宋体" w:hAnsi="宋体" w:eastAsia="宋体" w:cs="宋体"/>
          <w:sz w:val="21"/>
          <w:szCs w:val="24"/>
        </w:rPr>
        <w:t>1日至开标当天）无行贿犯罪记录。（本条"行贿犯罪记录"是指存在行贿行为并被判有行贿罪的记录，依据“中国裁判文书网”（http://wenshu.court.gov.cn/）查询结果为准）；</w:t>
      </w:r>
    </w:p>
    <w:p w14:paraId="0860D767">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3.</w:t>
      </w:r>
      <w:r>
        <w:rPr>
          <w:rFonts w:hint="eastAsia" w:hAnsi="宋体" w:cs="宋体"/>
          <w:sz w:val="21"/>
          <w:szCs w:val="24"/>
          <w:lang w:val="en-US" w:eastAsia="zh-CN"/>
        </w:rPr>
        <w:t xml:space="preserve">9 </w:t>
      </w:r>
      <w:r>
        <w:rPr>
          <w:rFonts w:hint="eastAsia" w:ascii="宋体" w:hAnsi="宋体" w:eastAsia="宋体" w:cs="宋体"/>
          <w:sz w:val="21"/>
          <w:szCs w:val="24"/>
        </w:rPr>
        <w:t>资格审查方式：资格后审，具体审查标准、内容等详见招标文件，只有资格审查合格的</w:t>
      </w:r>
      <w:r>
        <w:rPr>
          <w:rFonts w:hint="eastAsia" w:hAnsi="宋体" w:cs="宋体"/>
          <w:sz w:val="21"/>
          <w:szCs w:val="24"/>
          <w:lang w:eastAsia="zh-CN"/>
        </w:rPr>
        <w:t>投标人</w:t>
      </w:r>
      <w:r>
        <w:rPr>
          <w:rFonts w:hint="eastAsia" w:ascii="宋体" w:hAnsi="宋体" w:eastAsia="宋体" w:cs="宋体"/>
          <w:sz w:val="21"/>
          <w:szCs w:val="24"/>
        </w:rPr>
        <w:t>才有可能被授予合同。</w:t>
      </w:r>
    </w:p>
    <w:p w14:paraId="60727F9C">
      <w:pPr>
        <w:wordWrap w:val="0"/>
        <w:spacing w:line="360" w:lineRule="auto"/>
        <w:ind w:firstLine="422" w:firstLineChars="200"/>
        <w:rPr>
          <w:rFonts w:hint="eastAsia" w:ascii="宋体" w:hAnsi="宋体" w:eastAsia="宋体" w:cs="宋体"/>
          <w:b/>
          <w:sz w:val="21"/>
          <w:szCs w:val="24"/>
        </w:rPr>
      </w:pPr>
      <w:r>
        <w:rPr>
          <w:rFonts w:hint="eastAsia" w:ascii="宋体" w:hAnsi="宋体" w:eastAsia="宋体" w:cs="宋体"/>
          <w:b/>
          <w:sz w:val="21"/>
          <w:szCs w:val="24"/>
        </w:rPr>
        <w:t>4、获取招标文件方式、时间及地点</w:t>
      </w:r>
    </w:p>
    <w:p w14:paraId="33FFF596">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4.1 拟参加本项目的潜在</w:t>
      </w:r>
      <w:r>
        <w:rPr>
          <w:rFonts w:hint="eastAsia" w:hAnsi="宋体" w:cs="宋体"/>
          <w:sz w:val="21"/>
          <w:szCs w:val="24"/>
          <w:lang w:eastAsia="zh-CN"/>
        </w:rPr>
        <w:t>投标人</w:t>
      </w:r>
      <w:r>
        <w:rPr>
          <w:rFonts w:hint="eastAsia" w:ascii="宋体" w:hAnsi="宋体" w:eastAsia="宋体" w:cs="宋体"/>
          <w:sz w:val="21"/>
          <w:szCs w:val="24"/>
        </w:rPr>
        <w:t>，请</w:t>
      </w:r>
      <w:r>
        <w:rPr>
          <w:rFonts w:hint="eastAsia" w:ascii="宋体" w:hAnsi="宋体" w:eastAsia="宋体" w:cs="宋体"/>
          <w:sz w:val="21"/>
          <w:szCs w:val="24"/>
          <w:highlight w:val="none"/>
        </w:rPr>
        <w:t>于20</w:t>
      </w:r>
      <w:r>
        <w:rPr>
          <w:rFonts w:hint="eastAsia" w:hAnsi="宋体" w:cs="宋体"/>
          <w:sz w:val="21"/>
          <w:szCs w:val="24"/>
          <w:highlight w:val="none"/>
          <w:lang w:val="en-US" w:eastAsia="zh-CN"/>
        </w:rPr>
        <w:t>24</w:t>
      </w:r>
      <w:r>
        <w:rPr>
          <w:rFonts w:hint="eastAsia" w:ascii="宋体" w:hAnsi="宋体" w:eastAsia="宋体" w:cs="宋体"/>
          <w:sz w:val="21"/>
          <w:szCs w:val="24"/>
          <w:highlight w:val="none"/>
        </w:rPr>
        <w:t>年</w:t>
      </w:r>
      <w:r>
        <w:rPr>
          <w:rFonts w:hint="eastAsia" w:hAnsi="宋体" w:cs="宋体"/>
          <w:sz w:val="21"/>
          <w:szCs w:val="24"/>
          <w:highlight w:val="none"/>
          <w:lang w:val="en-US" w:eastAsia="zh-CN"/>
        </w:rPr>
        <w:t>08</w:t>
      </w:r>
      <w:r>
        <w:rPr>
          <w:rFonts w:hint="eastAsia" w:ascii="宋体" w:hAnsi="宋体" w:eastAsia="宋体" w:cs="宋体"/>
          <w:sz w:val="21"/>
          <w:szCs w:val="24"/>
          <w:highlight w:val="none"/>
        </w:rPr>
        <w:t>月</w:t>
      </w:r>
      <w:r>
        <w:rPr>
          <w:rFonts w:hint="eastAsia" w:hAnsi="宋体" w:cs="宋体"/>
          <w:sz w:val="21"/>
          <w:szCs w:val="24"/>
          <w:highlight w:val="none"/>
          <w:lang w:val="en-US" w:eastAsia="zh-CN"/>
        </w:rPr>
        <w:t>06</w:t>
      </w:r>
      <w:r>
        <w:rPr>
          <w:rFonts w:hint="eastAsia" w:ascii="宋体" w:hAnsi="宋体" w:eastAsia="宋体" w:cs="宋体"/>
          <w:sz w:val="21"/>
          <w:szCs w:val="24"/>
          <w:highlight w:val="none"/>
        </w:rPr>
        <w:t>日至20</w:t>
      </w:r>
      <w:r>
        <w:rPr>
          <w:rFonts w:hint="eastAsia" w:hAnsi="宋体" w:cs="宋体"/>
          <w:sz w:val="21"/>
          <w:szCs w:val="24"/>
          <w:highlight w:val="none"/>
          <w:lang w:val="en-US" w:eastAsia="zh-CN"/>
        </w:rPr>
        <w:t>24</w:t>
      </w:r>
      <w:r>
        <w:rPr>
          <w:rFonts w:hint="eastAsia" w:ascii="宋体" w:hAnsi="宋体" w:eastAsia="宋体" w:cs="宋体"/>
          <w:sz w:val="21"/>
          <w:szCs w:val="24"/>
          <w:highlight w:val="none"/>
        </w:rPr>
        <w:t>年</w:t>
      </w:r>
      <w:r>
        <w:rPr>
          <w:rFonts w:hint="eastAsia" w:hAnsi="宋体" w:cs="宋体"/>
          <w:sz w:val="21"/>
          <w:szCs w:val="24"/>
          <w:highlight w:val="none"/>
          <w:lang w:val="en-US" w:eastAsia="zh-CN"/>
        </w:rPr>
        <w:t>08</w:t>
      </w:r>
      <w:r>
        <w:rPr>
          <w:rFonts w:hint="eastAsia" w:ascii="宋体" w:hAnsi="宋体" w:eastAsia="宋体" w:cs="宋体"/>
          <w:sz w:val="21"/>
          <w:szCs w:val="24"/>
          <w:highlight w:val="none"/>
        </w:rPr>
        <w:t>月</w:t>
      </w:r>
      <w:r>
        <w:rPr>
          <w:rFonts w:hint="eastAsia" w:hAnsi="宋体" w:cs="宋体"/>
          <w:sz w:val="21"/>
          <w:szCs w:val="24"/>
          <w:highlight w:val="none"/>
          <w:lang w:val="en-US" w:eastAsia="zh-CN"/>
        </w:rPr>
        <w:t>12</w:t>
      </w:r>
      <w:r>
        <w:rPr>
          <w:rFonts w:hint="eastAsia" w:ascii="宋体" w:hAnsi="宋体" w:eastAsia="宋体" w:cs="宋体"/>
          <w:sz w:val="21"/>
          <w:szCs w:val="24"/>
          <w:highlight w:val="none"/>
        </w:rPr>
        <w:t>日，每日</w:t>
      </w:r>
      <w:r>
        <w:rPr>
          <w:rFonts w:hint="eastAsia" w:ascii="宋体" w:hAnsi="宋体" w:eastAsia="宋体" w:cs="宋体"/>
          <w:sz w:val="21"/>
          <w:szCs w:val="24"/>
        </w:rPr>
        <w:t>上午</w:t>
      </w:r>
      <w:r>
        <w:rPr>
          <w:rFonts w:hint="eastAsia" w:hAnsi="宋体" w:cs="宋体"/>
          <w:sz w:val="21"/>
          <w:szCs w:val="24"/>
          <w:lang w:val="en-US" w:eastAsia="zh-CN"/>
        </w:rPr>
        <w:t>08</w:t>
      </w:r>
      <w:r>
        <w:rPr>
          <w:rFonts w:hint="eastAsia" w:ascii="宋体" w:hAnsi="宋体" w:eastAsia="宋体" w:cs="宋体"/>
          <w:sz w:val="21"/>
          <w:szCs w:val="24"/>
        </w:rPr>
        <w:t>时</w:t>
      </w:r>
      <w:r>
        <w:rPr>
          <w:rFonts w:hint="eastAsia" w:hAnsi="宋体" w:cs="宋体"/>
          <w:sz w:val="21"/>
          <w:szCs w:val="24"/>
          <w:lang w:val="en-US" w:eastAsia="zh-CN"/>
        </w:rPr>
        <w:t>3</w:t>
      </w:r>
      <w:r>
        <w:rPr>
          <w:rFonts w:hint="eastAsia" w:ascii="宋体" w:hAnsi="宋体" w:eastAsia="宋体" w:cs="宋体"/>
          <w:sz w:val="21"/>
          <w:szCs w:val="24"/>
        </w:rPr>
        <w:t>0分至11时</w:t>
      </w:r>
      <w:r>
        <w:rPr>
          <w:rFonts w:hint="eastAsia" w:hAnsi="宋体" w:cs="宋体"/>
          <w:sz w:val="21"/>
          <w:szCs w:val="24"/>
          <w:lang w:val="en-US" w:eastAsia="zh-CN"/>
        </w:rPr>
        <w:t>3</w:t>
      </w:r>
      <w:r>
        <w:rPr>
          <w:rFonts w:hint="eastAsia" w:ascii="宋体" w:hAnsi="宋体" w:eastAsia="宋体" w:cs="宋体"/>
          <w:sz w:val="21"/>
          <w:szCs w:val="24"/>
        </w:rPr>
        <w:t>0分，下午</w:t>
      </w:r>
      <w:r>
        <w:rPr>
          <w:rFonts w:hint="eastAsia" w:hAnsi="宋体" w:cs="宋体"/>
          <w:sz w:val="21"/>
          <w:szCs w:val="24"/>
          <w:lang w:val="en-US" w:eastAsia="zh-CN"/>
        </w:rPr>
        <w:t>13</w:t>
      </w:r>
      <w:r>
        <w:rPr>
          <w:rFonts w:hint="eastAsia" w:ascii="宋体" w:hAnsi="宋体" w:eastAsia="宋体" w:cs="宋体"/>
          <w:sz w:val="21"/>
          <w:szCs w:val="24"/>
        </w:rPr>
        <w:t>时</w:t>
      </w:r>
      <w:r>
        <w:rPr>
          <w:rFonts w:hint="eastAsia" w:hAnsi="宋体" w:cs="宋体"/>
          <w:sz w:val="21"/>
          <w:szCs w:val="24"/>
          <w:lang w:val="en-US" w:eastAsia="zh-CN"/>
        </w:rPr>
        <w:t>3</w:t>
      </w:r>
      <w:r>
        <w:rPr>
          <w:rFonts w:hint="eastAsia" w:ascii="宋体" w:hAnsi="宋体" w:eastAsia="宋体" w:cs="宋体"/>
          <w:sz w:val="21"/>
          <w:szCs w:val="24"/>
        </w:rPr>
        <w:t>0分至</w:t>
      </w:r>
      <w:r>
        <w:rPr>
          <w:rFonts w:hint="eastAsia" w:hAnsi="宋体" w:cs="宋体"/>
          <w:sz w:val="21"/>
          <w:szCs w:val="24"/>
          <w:lang w:val="en-US" w:eastAsia="zh-CN"/>
        </w:rPr>
        <w:t>17</w:t>
      </w:r>
      <w:r>
        <w:rPr>
          <w:rFonts w:hint="eastAsia" w:ascii="宋体" w:hAnsi="宋体" w:eastAsia="宋体" w:cs="宋体"/>
          <w:sz w:val="21"/>
          <w:szCs w:val="24"/>
        </w:rPr>
        <w:t>时00分（北京时间，法定假日除外，下同）到</w:t>
      </w:r>
      <w:r>
        <w:rPr>
          <w:rFonts w:hint="eastAsia" w:hAnsi="宋体" w:cs="宋体"/>
          <w:sz w:val="21"/>
          <w:szCs w:val="24"/>
          <w:lang w:eastAsia="zh-CN"/>
        </w:rPr>
        <w:t>中铭工程设计咨询有限公司</w:t>
      </w:r>
      <w:r>
        <w:rPr>
          <w:rFonts w:hint="eastAsia" w:ascii="宋体" w:hAnsi="宋体" w:eastAsia="宋体" w:cs="宋体"/>
          <w:sz w:val="21"/>
          <w:szCs w:val="24"/>
        </w:rPr>
        <w:t>（</w:t>
      </w:r>
      <w:r>
        <w:rPr>
          <w:rFonts w:hint="eastAsia" w:hAnsi="宋体" w:cs="宋体"/>
          <w:sz w:val="21"/>
          <w:szCs w:val="24"/>
          <w:lang w:eastAsia="zh-CN"/>
        </w:rPr>
        <w:t>哈尔滨市香坊区赣水路12-11号</w:t>
      </w:r>
      <w:r>
        <w:rPr>
          <w:rFonts w:hint="eastAsia" w:ascii="宋体" w:hAnsi="宋体" w:eastAsia="宋体" w:cs="宋体"/>
          <w:sz w:val="21"/>
          <w:szCs w:val="24"/>
        </w:rPr>
        <w:t>）获取招标文件；</w:t>
      </w:r>
    </w:p>
    <w:p w14:paraId="0DCC7810">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4.2 招标文件售价</w:t>
      </w:r>
      <w:r>
        <w:rPr>
          <w:rFonts w:hint="eastAsia" w:hAnsi="宋体" w:cs="宋体"/>
          <w:sz w:val="21"/>
          <w:szCs w:val="24"/>
          <w:lang w:val="en-US" w:eastAsia="zh-CN"/>
        </w:rPr>
        <w:t>0</w:t>
      </w:r>
      <w:r>
        <w:rPr>
          <w:rFonts w:hint="eastAsia" w:ascii="宋体" w:hAnsi="宋体" w:eastAsia="宋体" w:cs="宋体"/>
          <w:sz w:val="21"/>
          <w:szCs w:val="24"/>
        </w:rPr>
        <w:t>元，售后不退，不接受邮寄。</w:t>
      </w:r>
    </w:p>
    <w:p w14:paraId="6932B15A">
      <w:pPr>
        <w:wordWrap w:val="0"/>
        <w:spacing w:line="360" w:lineRule="auto"/>
        <w:ind w:firstLine="422" w:firstLineChars="200"/>
        <w:rPr>
          <w:rFonts w:hint="eastAsia" w:ascii="宋体" w:hAnsi="宋体" w:eastAsia="宋体" w:cs="宋体"/>
          <w:b/>
          <w:sz w:val="21"/>
          <w:szCs w:val="24"/>
        </w:rPr>
      </w:pPr>
      <w:r>
        <w:rPr>
          <w:rFonts w:hint="eastAsia" w:ascii="宋体" w:hAnsi="宋体" w:eastAsia="宋体" w:cs="宋体"/>
          <w:b/>
          <w:sz w:val="21"/>
          <w:szCs w:val="24"/>
        </w:rPr>
        <w:t>5、投标文件的递交</w:t>
      </w:r>
    </w:p>
    <w:p w14:paraId="277611DD">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5.1投标文件递交的截止时间为</w:t>
      </w:r>
      <w:r>
        <w:rPr>
          <w:rFonts w:hint="eastAsia" w:hAnsi="宋体" w:cs="宋体"/>
          <w:sz w:val="21"/>
          <w:szCs w:val="24"/>
          <w:lang w:eastAsia="zh-CN"/>
        </w:rPr>
        <w:t>2024年06月</w:t>
      </w:r>
      <w:r>
        <w:rPr>
          <w:rFonts w:hint="eastAsia" w:hAnsi="宋体" w:cs="宋体"/>
          <w:sz w:val="21"/>
          <w:szCs w:val="24"/>
          <w:lang w:val="en-US" w:eastAsia="zh-CN"/>
        </w:rPr>
        <w:t>27</w:t>
      </w:r>
      <w:r>
        <w:rPr>
          <w:rFonts w:hint="eastAsia" w:hAnsi="宋体" w:cs="宋体"/>
          <w:sz w:val="21"/>
          <w:szCs w:val="24"/>
          <w:lang w:eastAsia="zh-CN"/>
        </w:rPr>
        <w:t>日</w:t>
      </w:r>
      <w:r>
        <w:rPr>
          <w:rFonts w:hint="eastAsia" w:ascii="宋体" w:hAnsi="宋体" w:eastAsia="宋体" w:cs="宋体"/>
          <w:sz w:val="21"/>
          <w:szCs w:val="24"/>
        </w:rPr>
        <w:t>09时</w:t>
      </w:r>
      <w:r>
        <w:rPr>
          <w:rFonts w:hint="eastAsia" w:hAnsi="宋体" w:cs="宋体"/>
          <w:sz w:val="21"/>
          <w:szCs w:val="24"/>
          <w:lang w:val="en-US" w:eastAsia="zh-CN"/>
        </w:rPr>
        <w:t>3</w:t>
      </w:r>
      <w:r>
        <w:rPr>
          <w:rFonts w:hint="eastAsia" w:ascii="宋体" w:hAnsi="宋体" w:eastAsia="宋体" w:cs="宋体"/>
          <w:sz w:val="21"/>
          <w:szCs w:val="24"/>
        </w:rPr>
        <w:t>0分，地点为</w:t>
      </w:r>
      <w:r>
        <w:rPr>
          <w:rFonts w:hint="eastAsia" w:hAnsi="宋体" w:cs="宋体"/>
          <w:sz w:val="21"/>
          <w:szCs w:val="24"/>
          <w:lang w:eastAsia="zh-CN"/>
        </w:rPr>
        <w:t>中铭工程设计咨询有限公司</w:t>
      </w:r>
      <w:r>
        <w:rPr>
          <w:rFonts w:hint="eastAsia" w:ascii="宋体" w:hAnsi="宋体" w:eastAsia="宋体" w:cs="宋体"/>
          <w:sz w:val="21"/>
          <w:szCs w:val="24"/>
        </w:rPr>
        <w:t>（</w:t>
      </w:r>
      <w:r>
        <w:rPr>
          <w:rFonts w:hint="eastAsia" w:hAnsi="宋体" w:cs="宋体"/>
          <w:sz w:val="21"/>
          <w:szCs w:val="24"/>
          <w:lang w:eastAsia="zh-CN"/>
        </w:rPr>
        <w:t>哈尔滨市香坊区赣水路12-11号</w:t>
      </w:r>
      <w:r>
        <w:rPr>
          <w:rFonts w:hint="eastAsia" w:ascii="宋体" w:hAnsi="宋体" w:eastAsia="宋体" w:cs="宋体"/>
          <w:sz w:val="21"/>
          <w:szCs w:val="24"/>
        </w:rPr>
        <w:t>）开标大厅。</w:t>
      </w:r>
    </w:p>
    <w:p w14:paraId="7842F7E5">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5.2逾期送达的或者未送达指定地点的投标文件，采购人将不予受理。</w:t>
      </w:r>
    </w:p>
    <w:p w14:paraId="7C4C13BE">
      <w:pPr>
        <w:wordWrap w:val="0"/>
        <w:spacing w:line="360" w:lineRule="auto"/>
        <w:ind w:firstLine="422" w:firstLineChars="200"/>
        <w:rPr>
          <w:rFonts w:hint="eastAsia" w:ascii="宋体" w:hAnsi="宋体" w:eastAsia="宋体" w:cs="宋体"/>
          <w:b/>
          <w:sz w:val="21"/>
          <w:szCs w:val="24"/>
        </w:rPr>
      </w:pPr>
      <w:r>
        <w:rPr>
          <w:rFonts w:hint="eastAsia" w:ascii="宋体" w:hAnsi="宋体" w:eastAsia="宋体" w:cs="宋体"/>
          <w:b/>
          <w:sz w:val="21"/>
          <w:szCs w:val="24"/>
        </w:rPr>
        <w:t>6、发布公告的媒介</w:t>
      </w:r>
    </w:p>
    <w:p w14:paraId="0138C5AC">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本次公告在</w:t>
      </w:r>
      <w:r>
        <w:rPr>
          <w:rFonts w:hint="eastAsia" w:hAnsi="宋体" w:cs="宋体"/>
          <w:sz w:val="21"/>
          <w:szCs w:val="24"/>
          <w:lang w:eastAsia="zh-CN"/>
        </w:rPr>
        <w:t>中国政府采购网、中国招标投标公共服务平台</w:t>
      </w:r>
      <w:r>
        <w:rPr>
          <w:rFonts w:hint="eastAsia" w:ascii="宋体" w:hAnsi="宋体" w:eastAsia="宋体" w:cs="宋体"/>
          <w:sz w:val="21"/>
          <w:szCs w:val="24"/>
        </w:rPr>
        <w:t>上发布，其他网址转载无效。</w:t>
      </w:r>
    </w:p>
    <w:p w14:paraId="3B3CACD3">
      <w:pPr>
        <w:wordWrap w:val="0"/>
        <w:spacing w:line="360" w:lineRule="auto"/>
        <w:ind w:firstLine="422" w:firstLineChars="200"/>
        <w:rPr>
          <w:rFonts w:hint="eastAsia" w:ascii="宋体" w:hAnsi="宋体" w:eastAsia="宋体" w:cs="宋体"/>
          <w:b/>
          <w:sz w:val="21"/>
          <w:szCs w:val="24"/>
        </w:rPr>
      </w:pPr>
      <w:r>
        <w:rPr>
          <w:rFonts w:hint="eastAsia" w:ascii="宋体" w:hAnsi="宋体" w:eastAsia="宋体" w:cs="宋体"/>
          <w:b/>
          <w:sz w:val="21"/>
          <w:szCs w:val="24"/>
        </w:rPr>
        <w:t>7、联系方式</w:t>
      </w:r>
    </w:p>
    <w:p w14:paraId="5958494B">
      <w:pPr>
        <w:wordWrap w:val="0"/>
        <w:spacing w:line="360" w:lineRule="auto"/>
        <w:ind w:firstLine="420" w:firstLineChars="200"/>
        <w:rPr>
          <w:rFonts w:hint="eastAsia" w:ascii="宋体" w:hAnsi="宋体" w:eastAsia="宋体" w:cs="宋体"/>
          <w:sz w:val="21"/>
          <w:szCs w:val="24"/>
          <w:lang w:eastAsia="zh-CN"/>
        </w:rPr>
      </w:pPr>
      <w:r>
        <w:rPr>
          <w:rFonts w:hint="eastAsia" w:ascii="宋体" w:hAnsi="宋体" w:eastAsia="宋体" w:cs="宋体"/>
          <w:sz w:val="21"/>
          <w:szCs w:val="24"/>
        </w:rPr>
        <w:t>采购人：</w:t>
      </w:r>
      <w:r>
        <w:rPr>
          <w:rFonts w:hint="eastAsia" w:hAnsi="宋体" w:cs="宋体"/>
          <w:sz w:val="21"/>
          <w:szCs w:val="24"/>
          <w:lang w:eastAsia="zh-CN"/>
        </w:rPr>
        <w:t>黑龙江大学</w:t>
      </w:r>
    </w:p>
    <w:p w14:paraId="5772C884">
      <w:pPr>
        <w:wordWrap w:val="0"/>
        <w:spacing w:line="360" w:lineRule="auto"/>
        <w:ind w:firstLine="420" w:firstLineChars="200"/>
        <w:rPr>
          <w:rFonts w:hint="default" w:ascii="宋体" w:hAnsi="宋体" w:eastAsia="宋体" w:cs="宋体"/>
          <w:sz w:val="21"/>
          <w:szCs w:val="24"/>
          <w:lang w:val="en-US" w:eastAsia="zh-CN"/>
        </w:rPr>
      </w:pPr>
      <w:r>
        <w:rPr>
          <w:rFonts w:hint="eastAsia" w:ascii="宋体" w:hAnsi="宋体" w:eastAsia="宋体" w:cs="宋体"/>
          <w:sz w:val="21"/>
          <w:szCs w:val="24"/>
        </w:rPr>
        <w:t>采购人地址：</w:t>
      </w:r>
      <w:r>
        <w:rPr>
          <w:rFonts w:hint="eastAsia" w:hAnsi="宋体" w:cs="宋体"/>
          <w:sz w:val="21"/>
          <w:szCs w:val="24"/>
          <w:lang w:eastAsia="zh-CN"/>
        </w:rPr>
        <w:t>哈尔滨市南岗区学府路</w:t>
      </w:r>
      <w:r>
        <w:rPr>
          <w:rFonts w:hint="eastAsia" w:hAnsi="宋体" w:cs="宋体"/>
          <w:sz w:val="21"/>
          <w:szCs w:val="24"/>
          <w:lang w:val="en-US" w:eastAsia="zh-CN"/>
        </w:rPr>
        <w:t>74号</w:t>
      </w:r>
    </w:p>
    <w:p w14:paraId="658AAE03">
      <w:pPr>
        <w:wordWrap w:val="0"/>
        <w:spacing w:line="360" w:lineRule="auto"/>
        <w:ind w:firstLine="420" w:firstLineChars="200"/>
        <w:rPr>
          <w:rFonts w:hint="eastAsia" w:ascii="宋体" w:hAnsi="宋体" w:eastAsia="宋体" w:cs="宋体"/>
          <w:sz w:val="21"/>
          <w:szCs w:val="24"/>
        </w:rPr>
      </w:pPr>
      <w:r>
        <w:rPr>
          <w:rFonts w:hint="eastAsia" w:ascii="宋体" w:hAnsi="宋体" w:eastAsia="宋体" w:cs="宋体"/>
          <w:sz w:val="21"/>
          <w:szCs w:val="24"/>
        </w:rPr>
        <w:t>联系人：</w:t>
      </w:r>
      <w:r>
        <w:rPr>
          <w:rFonts w:hint="eastAsia" w:hAnsi="宋体" w:cs="宋体"/>
          <w:sz w:val="21"/>
          <w:szCs w:val="24"/>
          <w:lang w:eastAsia="zh-CN"/>
        </w:rPr>
        <w:t>王</w:t>
      </w:r>
      <w:r>
        <w:rPr>
          <w:rFonts w:hint="eastAsia" w:ascii="宋体" w:hAnsi="宋体" w:eastAsia="宋体" w:cs="宋体"/>
          <w:sz w:val="21"/>
          <w:szCs w:val="24"/>
        </w:rPr>
        <w:t>先生</w:t>
      </w:r>
    </w:p>
    <w:p w14:paraId="4925F944">
      <w:pPr>
        <w:wordWrap w:val="0"/>
        <w:spacing w:line="360" w:lineRule="auto"/>
        <w:ind w:firstLine="420" w:firstLineChars="200"/>
        <w:rPr>
          <w:rFonts w:hint="default" w:ascii="宋体" w:hAnsi="宋体" w:eastAsia="宋体" w:cs="宋体"/>
          <w:sz w:val="21"/>
          <w:szCs w:val="24"/>
          <w:lang w:val="en-US" w:eastAsia="zh-CN"/>
        </w:rPr>
      </w:pPr>
      <w:r>
        <w:rPr>
          <w:rFonts w:hint="eastAsia" w:ascii="宋体" w:hAnsi="宋体" w:eastAsia="宋体" w:cs="宋体"/>
          <w:sz w:val="21"/>
          <w:szCs w:val="24"/>
        </w:rPr>
        <w:t>联系电话：</w:t>
      </w:r>
      <w:r>
        <w:rPr>
          <w:rFonts w:hint="eastAsia" w:hAnsi="宋体" w:cs="宋体"/>
          <w:sz w:val="21"/>
          <w:szCs w:val="24"/>
          <w:lang w:val="en-US" w:eastAsia="zh-CN"/>
        </w:rPr>
        <w:t>18845079772</w:t>
      </w:r>
    </w:p>
    <w:p w14:paraId="3C8B88AF">
      <w:pPr>
        <w:wordWrap w:val="0"/>
        <w:spacing w:line="360" w:lineRule="auto"/>
        <w:ind w:firstLine="420" w:firstLineChars="200"/>
        <w:rPr>
          <w:rFonts w:hint="eastAsia" w:ascii="宋体" w:hAnsi="宋体" w:eastAsia="宋体" w:cs="宋体"/>
          <w:sz w:val="21"/>
          <w:szCs w:val="24"/>
          <w:lang w:eastAsia="zh-CN"/>
        </w:rPr>
      </w:pPr>
      <w:r>
        <w:rPr>
          <w:rFonts w:hint="eastAsia" w:ascii="宋体" w:hAnsi="宋体" w:eastAsia="宋体" w:cs="宋体"/>
          <w:sz w:val="21"/>
          <w:szCs w:val="24"/>
        </w:rPr>
        <w:t>代理机构：</w:t>
      </w:r>
      <w:r>
        <w:rPr>
          <w:rFonts w:hint="eastAsia" w:hAnsi="宋体" w:cs="宋体"/>
          <w:sz w:val="21"/>
          <w:szCs w:val="24"/>
          <w:lang w:eastAsia="zh-CN"/>
        </w:rPr>
        <w:t>中铭工程设计咨询有限公司</w:t>
      </w:r>
    </w:p>
    <w:p w14:paraId="61493110">
      <w:pPr>
        <w:wordWrap w:val="0"/>
        <w:spacing w:line="360" w:lineRule="auto"/>
        <w:ind w:firstLine="420" w:firstLineChars="200"/>
        <w:rPr>
          <w:rFonts w:hint="default" w:ascii="宋体" w:hAnsi="宋体" w:eastAsia="宋体" w:cs="宋体"/>
          <w:sz w:val="21"/>
          <w:szCs w:val="24"/>
          <w:lang w:val="en-US" w:eastAsia="zh-CN"/>
        </w:rPr>
      </w:pPr>
      <w:r>
        <w:rPr>
          <w:rFonts w:hint="eastAsia" w:ascii="宋体" w:hAnsi="宋体" w:eastAsia="宋体" w:cs="宋体"/>
          <w:sz w:val="21"/>
          <w:szCs w:val="24"/>
        </w:rPr>
        <w:t>代理机构地址：哈尔滨市</w:t>
      </w:r>
      <w:r>
        <w:rPr>
          <w:rFonts w:hint="eastAsia" w:hAnsi="宋体" w:cs="宋体"/>
          <w:sz w:val="21"/>
          <w:szCs w:val="24"/>
          <w:lang w:eastAsia="zh-CN"/>
        </w:rPr>
        <w:t>香坊区赣水路</w:t>
      </w:r>
      <w:r>
        <w:rPr>
          <w:rFonts w:hint="eastAsia" w:hAnsi="宋体" w:cs="宋体"/>
          <w:sz w:val="21"/>
          <w:szCs w:val="24"/>
          <w:lang w:val="en-US" w:eastAsia="zh-CN"/>
        </w:rPr>
        <w:t>12-11号</w:t>
      </w:r>
    </w:p>
    <w:p w14:paraId="1498C108">
      <w:pPr>
        <w:wordWrap w:val="0"/>
        <w:spacing w:line="360" w:lineRule="auto"/>
        <w:ind w:firstLine="420" w:firstLineChars="200"/>
        <w:rPr>
          <w:rFonts w:hint="eastAsia" w:hAnsi="宋体" w:cs="宋体"/>
          <w:sz w:val="21"/>
          <w:szCs w:val="24"/>
          <w:lang w:eastAsia="zh-CN"/>
        </w:rPr>
      </w:pPr>
      <w:r>
        <w:rPr>
          <w:rFonts w:hint="eastAsia" w:ascii="宋体" w:hAnsi="宋体" w:eastAsia="宋体" w:cs="宋体"/>
          <w:sz w:val="21"/>
          <w:szCs w:val="24"/>
        </w:rPr>
        <w:t>联系人：</w:t>
      </w:r>
      <w:r>
        <w:rPr>
          <w:rFonts w:hint="eastAsia" w:hAnsi="宋体" w:cs="宋体"/>
          <w:sz w:val="21"/>
          <w:szCs w:val="24"/>
          <w:lang w:eastAsia="zh-CN"/>
        </w:rPr>
        <w:t>王先生</w:t>
      </w:r>
    </w:p>
    <w:p w14:paraId="7E2A02DF">
      <w:pPr>
        <w:wordWrap w:val="0"/>
        <w:spacing w:line="360" w:lineRule="auto"/>
        <w:ind w:firstLine="420" w:firstLineChars="200"/>
      </w:pPr>
      <w:r>
        <w:rPr>
          <w:rFonts w:hint="eastAsia" w:ascii="宋体" w:hAnsi="宋体" w:eastAsia="宋体" w:cs="宋体"/>
          <w:sz w:val="21"/>
          <w:szCs w:val="24"/>
        </w:rPr>
        <w:t>联系电话：</w:t>
      </w:r>
      <w:r>
        <w:rPr>
          <w:rFonts w:hint="eastAsia" w:hAnsi="宋体" w:cs="宋体"/>
          <w:sz w:val="21"/>
          <w:szCs w:val="24"/>
          <w:lang w:val="en-US" w:eastAsia="zh-CN"/>
        </w:rPr>
        <w:t>15045379797</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yMjIyNTU3NGY1MjRkMjI5MDM3YTc2ZjIxYTEyNjMifQ=="/>
  </w:docVars>
  <w:rsids>
    <w:rsidRoot w:val="015D18EA"/>
    <w:rsid w:val="015D18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99"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qFormat/>
    <w:uiPriority w:val="99"/>
    <w:pPr>
      <w:widowControl w:val="0"/>
      <w:adjustRightInd w:val="0"/>
      <w:spacing w:line="360" w:lineRule="atLeast"/>
      <w:textAlignment w:val="baseline"/>
    </w:pPr>
    <w:rPr>
      <w:rFonts w:hint="eastAsia" w:ascii="宋体" w:hAnsi="Calibri" w:eastAsia="宋体" w:cs="Times New Roman"/>
      <w:position w:val="20"/>
      <w:sz w:val="24"/>
      <w:szCs w:val="24"/>
      <w:lang w:val="en-US" w:eastAsia="zh-CN"/>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章节题目"/>
    <w:basedOn w:val="3"/>
    <w:next w:val="1"/>
    <w:autoRedefine/>
    <w:unhideWhenUsed/>
    <w:qFormat/>
    <w:uiPriority w:val="0"/>
    <w:pPr>
      <w:spacing w:before="720" w:after="400" w:line="540" w:lineRule="atLeast"/>
      <w:ind w:right="2160"/>
    </w:pPr>
    <w:rPr>
      <w:rFonts w:hint="eastAsia" w:ascii="Times New Roman" w:hAnsi="Times New Roman"/>
      <w:spacing w:val="-40"/>
      <w:sz w:val="60"/>
      <w:szCs w:val="24"/>
    </w:rPr>
  </w:style>
  <w:style w:type="paragraph" w:customStyle="1" w:styleId="3">
    <w:name w:val="基准标题"/>
    <w:basedOn w:val="1"/>
    <w:next w:val="4"/>
    <w:autoRedefine/>
    <w:unhideWhenUsed/>
    <w:qFormat/>
    <w:uiPriority w:val="0"/>
    <w:pPr>
      <w:keepNext/>
      <w:keepLines/>
      <w:spacing w:before="140" w:line="220" w:lineRule="atLeast"/>
    </w:pPr>
    <w:rPr>
      <w:rFonts w:hint="eastAsia" w:ascii="Arial" w:hAnsi="Arial"/>
      <w:spacing w:val="-4"/>
      <w:kern w:val="28"/>
      <w:sz w:val="22"/>
      <w:szCs w:val="24"/>
    </w:rPr>
  </w:style>
  <w:style w:type="paragraph" w:styleId="4">
    <w:name w:val="Body Text"/>
    <w:basedOn w:val="1"/>
    <w:next w:val="5"/>
    <w:unhideWhenUsed/>
    <w:qFormat/>
    <w:uiPriority w:val="0"/>
    <w:pPr>
      <w:spacing w:after="120"/>
    </w:pPr>
    <w:rPr>
      <w:rFonts w:hint="eastAsia"/>
      <w:sz w:val="24"/>
      <w:szCs w:val="24"/>
    </w:rPr>
  </w:style>
  <w:style w:type="paragraph" w:styleId="5">
    <w:name w:val="Date"/>
    <w:basedOn w:val="1"/>
    <w:next w:val="1"/>
    <w:unhideWhenUsed/>
    <w:qFormat/>
    <w:uiPriority w:val="0"/>
    <w:rPr>
      <w:rFonts w:hint="eastAsia"/>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11</TotalTime>
  <ScaleCrop>false</ScaleCrop>
  <LinksUpToDate>false</LinksUpToDate>
  <CharactersWithSpaces>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2024-08-05T06:18:00Z</dcterms:created>
  <dc:creator>小白兔兽性大发丶</dc:creator>
  <cp:lastModifiedBy>小白兔兽性大发丶</cp:lastModifiedBy>
  <dcterms:modified xsi:type="dcterms:W3CDTF">2024-08-05T06:29:15Z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3E26CF54CD434854ABC21D8D432D6FFB_11</vt:lpwstr>
  </property>
</Properties>
</file>