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77277">
      <w:pPr>
        <w:spacing w:line="360" w:lineRule="auto"/>
        <w:ind w:firstLine="260" w:firstLineChars="50"/>
        <w:jc w:val="center"/>
        <w:rPr>
          <w:rFonts w:hint="eastAsia" w:ascii="宋体" w:hAnsi="宋体" w:eastAsia="宋体" w:cs="宋体"/>
          <w:b/>
          <w:sz w:val="52"/>
          <w:szCs w:val="52"/>
          <w:lang w:val="en-US" w:eastAsia="zh-CN"/>
        </w:rPr>
      </w:pPr>
    </w:p>
    <w:p w14:paraId="4A81E093">
      <w:pPr>
        <w:spacing w:line="360" w:lineRule="auto"/>
        <w:ind w:firstLine="260" w:firstLineChars="50"/>
        <w:jc w:val="center"/>
        <w:rPr>
          <w:rFonts w:ascii="宋体" w:hAnsi="宋体" w:eastAsia="宋体" w:cs="宋体"/>
          <w:b/>
          <w:sz w:val="52"/>
          <w:szCs w:val="52"/>
        </w:rPr>
      </w:pPr>
    </w:p>
    <w:p w14:paraId="7B9421E1">
      <w:pPr>
        <w:spacing w:line="360" w:lineRule="auto"/>
        <w:ind w:firstLine="260" w:firstLineChars="50"/>
        <w:jc w:val="center"/>
        <w:rPr>
          <w:rFonts w:ascii="宋体" w:hAnsi="宋体" w:eastAsia="宋体" w:cs="宋体"/>
          <w:b/>
          <w:sz w:val="52"/>
          <w:szCs w:val="52"/>
        </w:rPr>
      </w:pPr>
      <w:r>
        <w:rPr>
          <w:rFonts w:hint="eastAsia" w:ascii="宋体" w:hAnsi="宋体" w:eastAsia="宋体" w:cs="宋体"/>
          <w:b/>
          <w:sz w:val="52"/>
          <w:szCs w:val="52"/>
        </w:rPr>
        <w:t>辽宁省政府采购项目</w:t>
      </w:r>
    </w:p>
    <w:p w14:paraId="594BB501">
      <w:pPr>
        <w:spacing w:line="360" w:lineRule="auto"/>
        <w:ind w:firstLine="120" w:firstLineChars="50"/>
        <w:jc w:val="center"/>
        <w:rPr>
          <w:rFonts w:ascii="宋体" w:hAnsi="宋体" w:eastAsia="宋体" w:cs="宋体"/>
          <w:b/>
          <w:sz w:val="24"/>
        </w:rPr>
      </w:pPr>
    </w:p>
    <w:p w14:paraId="69199793">
      <w:pPr>
        <w:spacing w:line="360" w:lineRule="auto"/>
        <w:ind w:firstLine="240" w:firstLineChars="50"/>
        <w:jc w:val="center"/>
        <w:rPr>
          <w:rFonts w:ascii="宋体" w:hAnsi="宋体" w:eastAsia="宋体" w:cs="宋体"/>
          <w:b/>
          <w:sz w:val="48"/>
          <w:szCs w:val="48"/>
        </w:rPr>
      </w:pPr>
      <w:r>
        <w:rPr>
          <w:rFonts w:hint="eastAsia" w:ascii="宋体" w:hAnsi="宋体" w:eastAsia="宋体" w:cs="宋体"/>
          <w:b/>
          <w:sz w:val="48"/>
          <w:szCs w:val="48"/>
        </w:rPr>
        <w:t>服务类公开招标</w:t>
      </w:r>
    </w:p>
    <w:p w14:paraId="0CCC4054">
      <w:pPr>
        <w:spacing w:line="360" w:lineRule="auto"/>
        <w:ind w:firstLine="120" w:firstLineChars="50"/>
        <w:jc w:val="center"/>
        <w:rPr>
          <w:rFonts w:ascii="宋体" w:hAnsi="宋体" w:eastAsia="宋体" w:cs="宋体"/>
          <w:b/>
          <w:sz w:val="24"/>
        </w:rPr>
      </w:pPr>
    </w:p>
    <w:p w14:paraId="506B362F">
      <w:pPr>
        <w:spacing w:line="360" w:lineRule="auto"/>
        <w:ind w:firstLine="240" w:firstLineChars="50"/>
        <w:jc w:val="center"/>
        <w:rPr>
          <w:rFonts w:ascii="宋体" w:hAnsi="宋体" w:eastAsia="宋体" w:cs="宋体"/>
          <w:b/>
          <w:sz w:val="48"/>
          <w:szCs w:val="48"/>
        </w:rPr>
      </w:pPr>
      <w:r>
        <w:rPr>
          <w:rFonts w:hint="eastAsia" w:ascii="宋体" w:hAnsi="宋体" w:eastAsia="宋体" w:cs="宋体"/>
          <w:b/>
          <w:sz w:val="48"/>
          <w:szCs w:val="48"/>
        </w:rPr>
        <w:t>招标文件</w:t>
      </w:r>
    </w:p>
    <w:p w14:paraId="37A72099">
      <w:pPr>
        <w:spacing w:line="480" w:lineRule="exact"/>
        <w:jc w:val="center"/>
        <w:rPr>
          <w:rFonts w:ascii="宋体" w:hAnsi="宋体" w:eastAsia="宋体" w:cs="宋体"/>
          <w:b/>
          <w:sz w:val="24"/>
        </w:rPr>
      </w:pPr>
    </w:p>
    <w:p w14:paraId="0928AD30">
      <w:pPr>
        <w:spacing w:line="480" w:lineRule="exact"/>
        <w:jc w:val="center"/>
        <w:rPr>
          <w:rFonts w:ascii="宋体" w:hAnsi="宋体" w:eastAsia="宋体" w:cs="宋体"/>
          <w:b/>
          <w:sz w:val="24"/>
        </w:rPr>
      </w:pPr>
    </w:p>
    <w:p w14:paraId="4C6478C6">
      <w:pPr>
        <w:spacing w:line="480" w:lineRule="exact"/>
        <w:jc w:val="center"/>
        <w:rPr>
          <w:rFonts w:ascii="宋体" w:hAnsi="宋体" w:eastAsia="宋体" w:cs="宋体"/>
          <w:b/>
          <w:sz w:val="24"/>
        </w:rPr>
      </w:pPr>
    </w:p>
    <w:p w14:paraId="420D9225">
      <w:pPr>
        <w:pStyle w:val="3"/>
        <w:rPr>
          <w:rFonts w:ascii="宋体" w:hAnsi="宋体" w:eastAsia="宋体" w:cs="宋体"/>
          <w:sz w:val="24"/>
        </w:rPr>
      </w:pPr>
    </w:p>
    <w:p w14:paraId="43AF9216">
      <w:pPr>
        <w:pStyle w:val="10"/>
        <w:rPr>
          <w:rFonts w:ascii="宋体" w:hAnsi="宋体" w:eastAsia="宋体" w:cs="宋体"/>
          <w:sz w:val="24"/>
        </w:rPr>
      </w:pPr>
    </w:p>
    <w:p w14:paraId="586A15A3">
      <w:pPr>
        <w:pStyle w:val="45"/>
        <w:rPr>
          <w:rFonts w:hAnsi="宋体"/>
        </w:rPr>
      </w:pPr>
    </w:p>
    <w:p w14:paraId="44451485">
      <w:pPr>
        <w:spacing w:line="480" w:lineRule="exact"/>
        <w:jc w:val="center"/>
        <w:rPr>
          <w:rFonts w:ascii="宋体" w:hAnsi="宋体" w:eastAsia="宋体" w:cs="宋体"/>
          <w:b/>
          <w:sz w:val="24"/>
        </w:rPr>
      </w:pPr>
    </w:p>
    <w:p w14:paraId="3B1E3DE0">
      <w:pPr>
        <w:spacing w:line="480" w:lineRule="exact"/>
        <w:jc w:val="center"/>
        <w:rPr>
          <w:rFonts w:ascii="宋体" w:hAnsi="宋体" w:eastAsia="宋体" w:cs="宋体"/>
          <w:b/>
          <w:sz w:val="24"/>
        </w:rPr>
      </w:pPr>
    </w:p>
    <w:p w14:paraId="6B0886E6">
      <w:pPr>
        <w:spacing w:line="480" w:lineRule="exact"/>
        <w:jc w:val="center"/>
        <w:rPr>
          <w:rFonts w:ascii="宋体" w:hAnsi="宋体" w:eastAsia="宋体" w:cs="宋体"/>
          <w:b/>
          <w:sz w:val="24"/>
        </w:rPr>
      </w:pPr>
    </w:p>
    <w:p w14:paraId="1FAB2CA4">
      <w:pPr>
        <w:jc w:val="left"/>
        <w:rPr>
          <w:rFonts w:hint="eastAsia" w:ascii="宋体" w:hAnsi="宋体" w:eastAsia="宋体" w:cs="宋体"/>
          <w:b/>
          <w:sz w:val="36"/>
          <w:szCs w:val="36"/>
        </w:rPr>
      </w:pPr>
      <w:r>
        <w:rPr>
          <w:rFonts w:hint="eastAsia" w:ascii="宋体" w:hAnsi="宋体" w:eastAsia="宋体" w:cs="宋体"/>
          <w:b/>
          <w:sz w:val="36"/>
          <w:szCs w:val="36"/>
        </w:rPr>
        <w:t>项目名称：沈阳自贸区出入境人员综合服务“一站</w:t>
      </w:r>
    </w:p>
    <w:p w14:paraId="1044D663">
      <w:pPr>
        <w:ind w:firstLine="1800" w:firstLineChars="500"/>
        <w:jc w:val="left"/>
        <w:rPr>
          <w:rFonts w:hint="eastAsia" w:ascii="宋体" w:hAnsi="宋体" w:eastAsia="宋体" w:cs="宋体"/>
          <w:b/>
          <w:sz w:val="36"/>
          <w:szCs w:val="36"/>
        </w:rPr>
      </w:pPr>
      <w:r>
        <w:rPr>
          <w:rFonts w:hint="eastAsia" w:ascii="宋体" w:hAnsi="宋体" w:eastAsia="宋体" w:cs="宋体"/>
          <w:b/>
          <w:sz w:val="36"/>
          <w:szCs w:val="36"/>
        </w:rPr>
        <w:t>式”平台第三方代运营服务项目</w:t>
      </w:r>
    </w:p>
    <w:p w14:paraId="7CDC2540">
      <w:pPr>
        <w:jc w:val="left"/>
        <w:rPr>
          <w:rFonts w:hint="eastAsia" w:ascii="宋体" w:hAnsi="宋体" w:eastAsia="宋体" w:cs="宋体"/>
          <w:b/>
          <w:sz w:val="36"/>
          <w:szCs w:val="36"/>
          <w:lang w:val="en-US" w:eastAsia="zh-CN"/>
        </w:rPr>
      </w:pPr>
      <w:r>
        <w:rPr>
          <w:rFonts w:hint="eastAsia" w:ascii="宋体" w:hAnsi="宋体" w:eastAsia="宋体" w:cs="宋体"/>
          <w:b/>
          <w:sz w:val="36"/>
          <w:szCs w:val="36"/>
        </w:rPr>
        <w:t>项目编号：</w:t>
      </w:r>
      <w:r>
        <w:rPr>
          <w:rFonts w:hint="eastAsia" w:ascii="宋体" w:hAnsi="宋体" w:eastAsia="宋体" w:cs="宋体"/>
          <w:b/>
          <w:sz w:val="36"/>
          <w:szCs w:val="36"/>
          <w:lang w:val="en-US" w:eastAsia="zh-CN"/>
        </w:rPr>
        <w:t>JH25-210133-00054</w:t>
      </w:r>
    </w:p>
    <w:p w14:paraId="5231FB8B">
      <w:pPr>
        <w:jc w:val="left"/>
        <w:rPr>
          <w:rFonts w:hint="eastAsia" w:ascii="宋体" w:hAnsi="宋体" w:eastAsia="宋体" w:cs="宋体"/>
          <w:b/>
          <w:sz w:val="36"/>
          <w:szCs w:val="36"/>
        </w:rPr>
      </w:pPr>
      <w:r>
        <w:rPr>
          <w:rFonts w:hint="eastAsia" w:ascii="宋体" w:hAnsi="宋体" w:eastAsia="宋体" w:cs="宋体"/>
          <w:b/>
          <w:sz w:val="36"/>
          <w:szCs w:val="36"/>
        </w:rPr>
        <w:t>采购单位：中国（辽宁）自由贸易试验区沈阳片区</w:t>
      </w:r>
    </w:p>
    <w:p w14:paraId="334B94C3">
      <w:pPr>
        <w:ind w:firstLine="1800" w:firstLineChars="500"/>
        <w:jc w:val="left"/>
        <w:rPr>
          <w:rFonts w:hint="eastAsia" w:ascii="宋体" w:hAnsi="宋体" w:eastAsia="宋体" w:cs="宋体"/>
          <w:b/>
          <w:sz w:val="36"/>
          <w:szCs w:val="36"/>
        </w:rPr>
      </w:pPr>
      <w:r>
        <w:rPr>
          <w:rFonts w:hint="eastAsia" w:ascii="宋体" w:hAnsi="宋体" w:eastAsia="宋体" w:cs="宋体"/>
          <w:b/>
          <w:sz w:val="36"/>
          <w:szCs w:val="36"/>
        </w:rPr>
        <w:t>管理委员会</w:t>
      </w:r>
    </w:p>
    <w:p w14:paraId="12159A42">
      <w:pPr>
        <w:jc w:val="left"/>
        <w:rPr>
          <w:rFonts w:hint="eastAsia" w:ascii="宋体" w:hAnsi="宋体" w:eastAsia="宋体" w:cs="宋体"/>
          <w:b/>
          <w:sz w:val="36"/>
          <w:szCs w:val="36"/>
          <w:lang w:eastAsia="zh-CN"/>
        </w:rPr>
      </w:pPr>
      <w:r>
        <w:rPr>
          <w:rFonts w:hint="eastAsia" w:ascii="宋体" w:hAnsi="宋体" w:eastAsia="宋体" w:cs="宋体"/>
          <w:b/>
          <w:sz w:val="36"/>
          <w:szCs w:val="36"/>
        </w:rPr>
        <w:t>编制单位：</w:t>
      </w:r>
      <w:r>
        <w:rPr>
          <w:rFonts w:hint="eastAsia" w:ascii="宋体" w:hAnsi="宋体" w:eastAsia="宋体" w:cs="宋体"/>
          <w:b/>
          <w:sz w:val="36"/>
          <w:szCs w:val="36"/>
          <w:lang w:eastAsia="zh-CN"/>
        </w:rPr>
        <w:t>辽宁工程招标有限公司</w:t>
      </w:r>
    </w:p>
    <w:p w14:paraId="7CA83215">
      <w:pPr>
        <w:jc w:val="center"/>
        <w:rPr>
          <w:rFonts w:hint="eastAsia" w:ascii="宋体" w:hAnsi="宋体" w:eastAsia="宋体" w:cs="宋体"/>
          <w:b/>
          <w:sz w:val="36"/>
          <w:szCs w:val="36"/>
        </w:rPr>
      </w:pPr>
    </w:p>
    <w:p w14:paraId="3379848B">
      <w:pPr>
        <w:jc w:val="center"/>
        <w:rPr>
          <w:rFonts w:ascii="宋体" w:hAnsi="宋体" w:eastAsia="宋体" w:cs="宋体"/>
          <w:b/>
          <w:sz w:val="36"/>
          <w:szCs w:val="36"/>
        </w:rPr>
      </w:pPr>
      <w:r>
        <w:rPr>
          <w:rFonts w:hint="eastAsia" w:ascii="宋体" w:hAnsi="宋体" w:eastAsia="宋体" w:cs="宋体"/>
          <w:b/>
          <w:sz w:val="36"/>
          <w:szCs w:val="36"/>
        </w:rPr>
        <w:t>目  录</w:t>
      </w:r>
    </w:p>
    <w:p w14:paraId="38F6AFBC">
      <w:pPr>
        <w:jc w:val="center"/>
        <w:rPr>
          <w:rFonts w:ascii="宋体" w:hAnsi="宋体" w:eastAsia="宋体" w:cs="宋体"/>
          <w:b/>
          <w:sz w:val="36"/>
          <w:szCs w:val="36"/>
        </w:rPr>
      </w:pPr>
    </w:p>
    <w:p w14:paraId="320C1D04">
      <w:pPr>
        <w:pStyle w:val="18"/>
        <w:tabs>
          <w:tab w:val="right" w:leader="dot" w:pos="8300"/>
        </w:tabs>
        <w:spacing w:line="480" w:lineRule="auto"/>
        <w:rPr>
          <w:rFonts w:ascii="宋体" w:hAnsi="宋体" w:eastAsia="宋体" w:cs="宋体"/>
          <w:b/>
          <w:sz w:val="36"/>
          <w:szCs w:val="36"/>
        </w:rPr>
      </w:pP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TOC \o "1-1" \h \u </w:instrText>
      </w:r>
      <w:r>
        <w:rPr>
          <w:rFonts w:hint="eastAsia" w:ascii="宋体" w:hAnsi="宋体" w:eastAsia="宋体" w:cs="宋体"/>
          <w:b/>
          <w:sz w:val="36"/>
          <w:szCs w:val="36"/>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"_Toc9521"</w:instrText>
      </w:r>
      <w:r>
        <w:rPr>
          <w:rFonts w:hint="eastAsia" w:ascii="宋体" w:hAnsi="宋体" w:eastAsia="宋体" w:cs="宋体"/>
        </w:rPr>
        <w:fldChar w:fldCharType="separate"/>
      </w:r>
      <w:r>
        <w:rPr>
          <w:rFonts w:hint="eastAsia" w:ascii="宋体" w:hAnsi="宋体" w:eastAsia="宋体" w:cs="宋体"/>
          <w:b/>
          <w:sz w:val="36"/>
          <w:szCs w:val="36"/>
        </w:rPr>
        <w:t>招标公告</w:t>
      </w:r>
      <w:r>
        <w:rPr>
          <w:rFonts w:hint="eastAsia" w:ascii="宋体" w:hAnsi="宋体" w:eastAsia="宋体" w:cs="宋体"/>
          <w:b/>
          <w:sz w:val="36"/>
          <w:szCs w:val="36"/>
        </w:rPr>
        <w:tab/>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PAGEREF _Toc9521 </w:instrText>
      </w:r>
      <w:r>
        <w:rPr>
          <w:rFonts w:hint="eastAsia" w:ascii="宋体" w:hAnsi="宋体" w:eastAsia="宋体" w:cs="宋体"/>
          <w:b/>
          <w:sz w:val="36"/>
          <w:szCs w:val="36"/>
        </w:rPr>
        <w:fldChar w:fldCharType="separate"/>
      </w:r>
      <w:r>
        <w:rPr>
          <w:rFonts w:hint="eastAsia" w:ascii="宋体" w:hAnsi="宋体" w:eastAsia="宋体" w:cs="宋体"/>
          <w:b/>
          <w:sz w:val="36"/>
          <w:szCs w:val="36"/>
        </w:rPr>
        <w:t>1</w:t>
      </w:r>
      <w:r>
        <w:rPr>
          <w:rFonts w:hint="eastAsia" w:ascii="宋体" w:hAnsi="宋体" w:eastAsia="宋体" w:cs="宋体"/>
          <w:b/>
          <w:sz w:val="36"/>
          <w:szCs w:val="36"/>
        </w:rPr>
        <w:fldChar w:fldCharType="end"/>
      </w:r>
      <w:r>
        <w:rPr>
          <w:rFonts w:hint="eastAsia" w:ascii="宋体" w:hAnsi="宋体" w:eastAsia="宋体" w:cs="宋体"/>
          <w:b/>
          <w:sz w:val="36"/>
          <w:szCs w:val="36"/>
        </w:rPr>
        <w:fldChar w:fldCharType="end"/>
      </w:r>
    </w:p>
    <w:p w14:paraId="7FDBA591">
      <w:pPr>
        <w:pStyle w:val="18"/>
        <w:tabs>
          <w:tab w:val="right" w:leader="dot" w:pos="8300"/>
        </w:tabs>
        <w:spacing w:line="480" w:lineRule="auto"/>
        <w:rPr>
          <w:rFonts w:ascii="宋体" w:hAnsi="宋体" w:eastAsia="宋体" w:cs="宋体"/>
          <w:b/>
          <w:sz w:val="36"/>
          <w:szCs w:val="36"/>
        </w:rPr>
      </w:pPr>
      <w:r>
        <w:rPr>
          <w:rFonts w:hint="eastAsia" w:ascii="宋体" w:hAnsi="宋体" w:eastAsia="宋体" w:cs="宋体"/>
        </w:rPr>
        <w:fldChar w:fldCharType="begin"/>
      </w:r>
      <w:r>
        <w:rPr>
          <w:rFonts w:hint="eastAsia" w:ascii="宋体" w:hAnsi="宋体" w:eastAsia="宋体" w:cs="宋体"/>
        </w:rPr>
        <w:instrText xml:space="preserve"> HYPERLINK \l "_Toc27235"</w:instrText>
      </w:r>
      <w:r>
        <w:rPr>
          <w:rFonts w:hint="eastAsia" w:ascii="宋体" w:hAnsi="宋体" w:eastAsia="宋体" w:cs="宋体"/>
        </w:rPr>
        <w:fldChar w:fldCharType="separate"/>
      </w:r>
      <w:r>
        <w:rPr>
          <w:rFonts w:hint="eastAsia" w:ascii="宋体" w:hAnsi="宋体" w:eastAsia="宋体" w:cs="宋体"/>
          <w:b/>
          <w:sz w:val="36"/>
          <w:szCs w:val="36"/>
        </w:rPr>
        <w:t>第一章 投标人须知</w:t>
      </w:r>
      <w:r>
        <w:rPr>
          <w:rFonts w:hint="eastAsia" w:ascii="宋体" w:hAnsi="宋体" w:eastAsia="宋体" w:cs="宋体"/>
          <w:b/>
          <w:sz w:val="36"/>
          <w:szCs w:val="36"/>
        </w:rPr>
        <w:tab/>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PAGEREF _Toc27235 </w:instrText>
      </w:r>
      <w:r>
        <w:rPr>
          <w:rFonts w:hint="eastAsia" w:ascii="宋体" w:hAnsi="宋体" w:eastAsia="宋体" w:cs="宋体"/>
          <w:b/>
          <w:sz w:val="36"/>
          <w:szCs w:val="36"/>
        </w:rPr>
        <w:fldChar w:fldCharType="separate"/>
      </w:r>
      <w:r>
        <w:rPr>
          <w:rFonts w:hint="eastAsia" w:ascii="宋体" w:hAnsi="宋体" w:eastAsia="宋体" w:cs="宋体"/>
          <w:b/>
          <w:sz w:val="36"/>
          <w:szCs w:val="36"/>
        </w:rPr>
        <w:t>4</w:t>
      </w:r>
      <w:r>
        <w:rPr>
          <w:rFonts w:hint="eastAsia" w:ascii="宋体" w:hAnsi="宋体" w:eastAsia="宋体" w:cs="宋体"/>
          <w:b/>
          <w:sz w:val="36"/>
          <w:szCs w:val="36"/>
        </w:rPr>
        <w:fldChar w:fldCharType="end"/>
      </w:r>
      <w:r>
        <w:rPr>
          <w:rFonts w:hint="eastAsia" w:ascii="宋体" w:hAnsi="宋体" w:eastAsia="宋体" w:cs="宋体"/>
          <w:b/>
          <w:sz w:val="36"/>
          <w:szCs w:val="36"/>
        </w:rPr>
        <w:fldChar w:fldCharType="end"/>
      </w:r>
    </w:p>
    <w:p w14:paraId="33942DB6">
      <w:pPr>
        <w:pStyle w:val="18"/>
        <w:tabs>
          <w:tab w:val="right" w:leader="dot" w:pos="8300"/>
        </w:tabs>
        <w:spacing w:line="480" w:lineRule="auto"/>
        <w:rPr>
          <w:rFonts w:ascii="宋体" w:hAnsi="宋体" w:eastAsia="宋体" w:cs="宋体"/>
          <w:b/>
          <w:sz w:val="36"/>
          <w:szCs w:val="36"/>
        </w:rPr>
      </w:pPr>
      <w:r>
        <w:rPr>
          <w:rFonts w:hint="eastAsia" w:ascii="宋体" w:hAnsi="宋体" w:eastAsia="宋体" w:cs="宋体"/>
        </w:rPr>
        <w:fldChar w:fldCharType="begin"/>
      </w:r>
      <w:r>
        <w:rPr>
          <w:rFonts w:hint="eastAsia" w:ascii="宋体" w:hAnsi="宋体" w:eastAsia="宋体" w:cs="宋体"/>
        </w:rPr>
        <w:instrText xml:space="preserve"> HYPERLINK \l "_Toc13351"</w:instrText>
      </w:r>
      <w:r>
        <w:rPr>
          <w:rFonts w:hint="eastAsia" w:ascii="宋体" w:hAnsi="宋体" w:eastAsia="宋体" w:cs="宋体"/>
        </w:rPr>
        <w:fldChar w:fldCharType="separate"/>
      </w:r>
      <w:r>
        <w:rPr>
          <w:rFonts w:hint="eastAsia" w:ascii="宋体" w:hAnsi="宋体" w:eastAsia="宋体" w:cs="宋体"/>
          <w:b/>
          <w:sz w:val="36"/>
          <w:szCs w:val="36"/>
        </w:rPr>
        <w:t>第二章 投标文件内容及格式</w:t>
      </w:r>
      <w:r>
        <w:rPr>
          <w:rFonts w:hint="eastAsia" w:ascii="宋体" w:hAnsi="宋体" w:eastAsia="宋体" w:cs="宋体"/>
          <w:b/>
          <w:sz w:val="36"/>
          <w:szCs w:val="36"/>
        </w:rPr>
        <w:tab/>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PAGEREF _Toc13351 </w:instrText>
      </w:r>
      <w:r>
        <w:rPr>
          <w:rFonts w:hint="eastAsia" w:ascii="宋体" w:hAnsi="宋体" w:eastAsia="宋体" w:cs="宋体"/>
          <w:b/>
          <w:sz w:val="36"/>
          <w:szCs w:val="36"/>
        </w:rPr>
        <w:fldChar w:fldCharType="separate"/>
      </w:r>
      <w:r>
        <w:rPr>
          <w:rFonts w:hint="eastAsia" w:ascii="宋体" w:hAnsi="宋体" w:eastAsia="宋体" w:cs="宋体"/>
          <w:b/>
          <w:sz w:val="36"/>
          <w:szCs w:val="36"/>
        </w:rPr>
        <w:t>20</w:t>
      </w:r>
      <w:r>
        <w:rPr>
          <w:rFonts w:hint="eastAsia" w:ascii="宋体" w:hAnsi="宋体" w:eastAsia="宋体" w:cs="宋体"/>
          <w:b/>
          <w:sz w:val="36"/>
          <w:szCs w:val="36"/>
        </w:rPr>
        <w:fldChar w:fldCharType="end"/>
      </w:r>
      <w:r>
        <w:rPr>
          <w:rFonts w:hint="eastAsia" w:ascii="宋体" w:hAnsi="宋体" w:eastAsia="宋体" w:cs="宋体"/>
          <w:b/>
          <w:sz w:val="36"/>
          <w:szCs w:val="36"/>
        </w:rPr>
        <w:fldChar w:fldCharType="end"/>
      </w:r>
    </w:p>
    <w:p w14:paraId="19384E9F">
      <w:pPr>
        <w:pStyle w:val="18"/>
        <w:tabs>
          <w:tab w:val="right" w:leader="dot" w:pos="8300"/>
        </w:tabs>
        <w:spacing w:line="480" w:lineRule="auto"/>
        <w:rPr>
          <w:rFonts w:hint="default" w:ascii="宋体" w:hAnsi="宋体" w:eastAsia="宋体" w:cs="宋体"/>
          <w:b/>
          <w:sz w:val="36"/>
          <w:szCs w:val="36"/>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"_Toc11327"</w:instrText>
      </w:r>
      <w:r>
        <w:rPr>
          <w:rFonts w:hint="eastAsia" w:ascii="宋体" w:hAnsi="宋体" w:eastAsia="宋体" w:cs="宋体"/>
        </w:rPr>
        <w:fldChar w:fldCharType="separate"/>
      </w:r>
      <w:r>
        <w:rPr>
          <w:rFonts w:hint="eastAsia" w:ascii="宋体" w:hAnsi="宋体" w:eastAsia="宋体" w:cs="宋体"/>
          <w:b/>
          <w:sz w:val="36"/>
          <w:szCs w:val="36"/>
        </w:rPr>
        <w:t>第三章 服务需求</w:t>
      </w:r>
      <w:r>
        <w:rPr>
          <w:rFonts w:hint="eastAsia" w:ascii="宋体" w:hAnsi="宋体" w:eastAsia="宋体" w:cs="宋体"/>
          <w:b/>
          <w:sz w:val="36"/>
          <w:szCs w:val="36"/>
        </w:rPr>
        <w:tab/>
      </w:r>
      <w:r>
        <w:rPr>
          <w:rFonts w:hint="eastAsia" w:ascii="宋体" w:hAnsi="宋体" w:eastAsia="宋体" w:cs="宋体"/>
          <w:b/>
          <w:sz w:val="36"/>
          <w:szCs w:val="36"/>
        </w:rPr>
        <w:fldChar w:fldCharType="end"/>
      </w:r>
      <w:r>
        <w:rPr>
          <w:rFonts w:hint="eastAsia" w:ascii="宋体" w:hAnsi="宋体" w:eastAsia="宋体" w:cs="宋体"/>
          <w:b/>
          <w:sz w:val="36"/>
          <w:szCs w:val="36"/>
          <w:lang w:val="en-US" w:eastAsia="zh-CN"/>
        </w:rPr>
        <w:t>40</w:t>
      </w:r>
    </w:p>
    <w:p w14:paraId="1C387981">
      <w:pPr>
        <w:pStyle w:val="18"/>
        <w:tabs>
          <w:tab w:val="right" w:leader="dot" w:pos="8300"/>
        </w:tabs>
        <w:spacing w:line="480" w:lineRule="auto"/>
        <w:rPr>
          <w:rFonts w:hint="default" w:ascii="宋体" w:hAnsi="宋体" w:eastAsia="宋体" w:cs="宋体"/>
          <w:b/>
          <w:sz w:val="36"/>
          <w:szCs w:val="36"/>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"_Toc8062"</w:instrText>
      </w:r>
      <w:r>
        <w:rPr>
          <w:rFonts w:hint="eastAsia" w:ascii="宋体" w:hAnsi="宋体" w:eastAsia="宋体" w:cs="宋体"/>
        </w:rPr>
        <w:fldChar w:fldCharType="separate"/>
      </w:r>
      <w:r>
        <w:rPr>
          <w:rFonts w:hint="eastAsia" w:ascii="宋体" w:hAnsi="宋体" w:eastAsia="宋体" w:cs="宋体"/>
          <w:b/>
          <w:sz w:val="36"/>
          <w:szCs w:val="36"/>
        </w:rPr>
        <w:t>第四章 评标方法</w:t>
      </w:r>
      <w:r>
        <w:rPr>
          <w:rFonts w:hint="eastAsia" w:ascii="宋体" w:hAnsi="宋体" w:eastAsia="宋体" w:cs="宋体"/>
          <w:b/>
          <w:sz w:val="36"/>
          <w:szCs w:val="36"/>
        </w:rPr>
        <w:tab/>
      </w:r>
      <w:r>
        <w:rPr>
          <w:rFonts w:hint="eastAsia" w:ascii="宋体" w:hAnsi="宋体" w:eastAsia="宋体" w:cs="宋体"/>
          <w:b/>
          <w:sz w:val="36"/>
          <w:szCs w:val="36"/>
        </w:rPr>
        <w:fldChar w:fldCharType="end"/>
      </w:r>
      <w:r>
        <w:rPr>
          <w:rFonts w:hint="eastAsia" w:ascii="宋体" w:hAnsi="宋体" w:eastAsia="宋体" w:cs="宋体"/>
          <w:b/>
          <w:sz w:val="36"/>
          <w:szCs w:val="36"/>
          <w:lang w:val="en-US" w:eastAsia="zh-CN"/>
        </w:rPr>
        <w:t>46</w:t>
      </w:r>
    </w:p>
    <w:p w14:paraId="3F744654">
      <w:pPr>
        <w:pStyle w:val="18"/>
        <w:tabs>
          <w:tab w:val="right" w:leader="dot" w:pos="8300"/>
        </w:tabs>
        <w:spacing w:line="480" w:lineRule="auto"/>
        <w:rPr>
          <w:rFonts w:hint="eastAsia" w:ascii="宋体" w:hAnsi="宋体" w:eastAsia="宋体" w:cs="宋体"/>
          <w:b/>
          <w:sz w:val="36"/>
          <w:szCs w:val="36"/>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"_Toc24606"</w:instrText>
      </w:r>
      <w:r>
        <w:rPr>
          <w:rFonts w:hint="eastAsia" w:ascii="宋体" w:hAnsi="宋体" w:eastAsia="宋体" w:cs="宋体"/>
        </w:rPr>
        <w:fldChar w:fldCharType="separate"/>
      </w:r>
      <w:r>
        <w:rPr>
          <w:rFonts w:hint="eastAsia" w:ascii="宋体" w:hAnsi="宋体" w:eastAsia="宋体" w:cs="宋体"/>
          <w:b/>
          <w:sz w:val="36"/>
          <w:szCs w:val="36"/>
        </w:rPr>
        <w:t>第五章 政府采购合同条款及格式</w:t>
      </w:r>
      <w:r>
        <w:rPr>
          <w:rFonts w:hint="eastAsia" w:ascii="宋体" w:hAnsi="宋体" w:eastAsia="宋体" w:cs="宋体"/>
          <w:b/>
          <w:sz w:val="36"/>
          <w:szCs w:val="36"/>
        </w:rPr>
        <w:tab/>
      </w:r>
      <w:r>
        <w:rPr>
          <w:rFonts w:hint="eastAsia" w:ascii="宋体" w:hAnsi="宋体" w:eastAsia="宋体" w:cs="宋体"/>
          <w:b/>
          <w:sz w:val="36"/>
          <w:szCs w:val="36"/>
          <w:lang w:val="en-US" w:eastAsia="zh-CN"/>
        </w:rPr>
        <w:t>5</w:t>
      </w:r>
      <w:r>
        <w:rPr>
          <w:rFonts w:hint="eastAsia" w:ascii="宋体" w:hAnsi="宋体" w:eastAsia="宋体" w:cs="宋体"/>
          <w:b/>
          <w:sz w:val="36"/>
          <w:szCs w:val="36"/>
        </w:rPr>
        <w:fldChar w:fldCharType="end"/>
      </w:r>
      <w:r>
        <w:rPr>
          <w:rFonts w:hint="eastAsia" w:ascii="宋体" w:hAnsi="宋体" w:eastAsia="宋体" w:cs="宋体"/>
          <w:b/>
          <w:sz w:val="36"/>
          <w:szCs w:val="36"/>
          <w:lang w:val="en-US" w:eastAsia="zh-CN"/>
        </w:rPr>
        <w:t>3</w:t>
      </w:r>
    </w:p>
    <w:p w14:paraId="4A6DF6E7">
      <w:pPr>
        <w:spacing w:line="480" w:lineRule="auto"/>
        <w:rPr>
          <w:rFonts w:ascii="宋体" w:hAnsi="宋体" w:eastAsia="宋体" w:cs="宋体"/>
        </w:rPr>
      </w:pPr>
      <w:r>
        <w:rPr>
          <w:rFonts w:hint="eastAsia" w:ascii="宋体" w:hAnsi="宋体" w:eastAsia="宋体" w:cs="宋体"/>
          <w:b/>
          <w:sz w:val="36"/>
          <w:szCs w:val="36"/>
        </w:rPr>
        <w:fldChar w:fldCharType="end"/>
      </w:r>
    </w:p>
    <w:p w14:paraId="7714772C">
      <w:pPr>
        <w:pStyle w:val="2"/>
        <w:rPr>
          <w:rFonts w:ascii="宋体" w:hAnsi="宋体" w:eastAsia="宋体" w:cs="宋体"/>
        </w:rPr>
        <w:sectPr>
          <w:footerReference r:id="rId3" w:type="default"/>
          <w:pgSz w:w="11906" w:h="16838"/>
          <w:pgMar w:top="1440" w:right="1803" w:bottom="1440" w:left="1803" w:header="851" w:footer="992" w:gutter="0"/>
          <w:pgBorders>
            <w:top w:val="none" w:sz="0" w:space="0"/>
            <w:left w:val="none" w:sz="0" w:space="0"/>
            <w:bottom w:val="none" w:sz="0" w:space="0"/>
            <w:right w:val="none" w:sz="0" w:space="0"/>
          </w:pgBorders>
          <w:pgNumType w:start="1"/>
          <w:cols w:space="720" w:num="1"/>
          <w:docGrid w:type="linesAndChars" w:linePitch="312" w:charSpace="0"/>
        </w:sectPr>
      </w:pPr>
      <w:bookmarkStart w:id="0" w:name="_Toc9521"/>
      <w:bookmarkStart w:id="1" w:name="_Toc2983"/>
      <w:bookmarkStart w:id="2" w:name="_Toc1124_WPSOffice_Level1"/>
    </w:p>
    <w:p w14:paraId="08E4CB63">
      <w:pPr>
        <w:pStyle w:val="2"/>
        <w:rPr>
          <w:rFonts w:ascii="宋体" w:hAnsi="宋体" w:eastAsia="宋体" w:cs="宋体"/>
          <w:sz w:val="36"/>
          <w:szCs w:val="36"/>
        </w:rPr>
      </w:pPr>
      <w:r>
        <w:rPr>
          <w:rFonts w:hint="eastAsia" w:ascii="宋体" w:hAnsi="宋体" w:eastAsia="宋体" w:cs="宋体"/>
          <w:sz w:val="36"/>
          <w:szCs w:val="36"/>
        </w:rPr>
        <w:t>（</w:t>
      </w:r>
      <w:r>
        <w:rPr>
          <w:rFonts w:hint="eastAsia" w:ascii="宋体" w:hAnsi="宋体" w:eastAsia="宋体" w:cs="宋体"/>
          <w:sz w:val="36"/>
          <w:szCs w:val="36"/>
          <w:lang w:eastAsia="zh-CN"/>
        </w:rPr>
        <w:t>沈阳自贸区出入境人员综合服务“一站式”平台第三方代运营服务项目</w:t>
      </w:r>
      <w:r>
        <w:rPr>
          <w:rFonts w:hint="eastAsia" w:ascii="宋体" w:hAnsi="宋体" w:eastAsia="宋体" w:cs="宋体"/>
          <w:sz w:val="36"/>
          <w:szCs w:val="36"/>
        </w:rPr>
        <w:t>）的招标公告</w:t>
      </w:r>
      <w:bookmarkEnd w:id="0"/>
      <w:bookmarkEnd w:id="1"/>
      <w:bookmarkEnd w:id="2"/>
    </w:p>
    <w:p w14:paraId="12F5B753">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项目概况</w:t>
      </w:r>
    </w:p>
    <w:p w14:paraId="52B0AB0D">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i/>
          <w:szCs w:val="21"/>
          <w:u w:val="single"/>
          <w:lang w:eastAsia="zh-CN"/>
        </w:rPr>
        <w:t>沈阳自贸区出入境人员综合服务“一站式”平台第三方代运营服务项目</w:t>
      </w:r>
      <w:r>
        <w:rPr>
          <w:rFonts w:hint="eastAsia" w:ascii="宋体" w:hAnsi="宋体" w:eastAsia="宋体" w:cs="宋体"/>
          <w:szCs w:val="21"/>
          <w:u w:val="single"/>
        </w:rPr>
        <w:t>)</w:t>
      </w:r>
      <w:r>
        <w:rPr>
          <w:rFonts w:hint="eastAsia" w:ascii="宋体" w:hAnsi="宋体" w:eastAsia="宋体" w:cs="宋体"/>
          <w:szCs w:val="21"/>
        </w:rPr>
        <w:t xml:space="preserve"> 招标项目的潜在</w:t>
      </w:r>
      <w:r>
        <w:rPr>
          <w:rFonts w:hint="eastAsia" w:ascii="宋体" w:hAnsi="宋体" w:eastAsia="宋体" w:cs="宋体"/>
          <w:szCs w:val="21"/>
          <w:lang w:eastAsia="zh-CN"/>
        </w:rPr>
        <w:t>投标人</w:t>
      </w:r>
      <w:r>
        <w:rPr>
          <w:rFonts w:hint="eastAsia" w:ascii="宋体" w:hAnsi="宋体" w:eastAsia="宋体" w:cs="宋体"/>
          <w:szCs w:val="21"/>
        </w:rPr>
        <w:t>应在</w:t>
      </w:r>
      <w:r>
        <w:rPr>
          <w:rFonts w:hint="eastAsia" w:ascii="宋体" w:hAnsi="宋体" w:eastAsia="宋体" w:cs="宋体"/>
          <w:szCs w:val="21"/>
          <w:u w:val="single"/>
        </w:rPr>
        <w:t>（</w:t>
      </w:r>
      <w:r>
        <w:rPr>
          <w:rFonts w:hint="eastAsia" w:ascii="宋体" w:hAnsi="宋体" w:eastAsia="宋体" w:cs="宋体"/>
          <w:i/>
          <w:szCs w:val="21"/>
          <w:u w:val="single"/>
        </w:rPr>
        <w:t>辽宁政府采购网</w:t>
      </w:r>
      <w:r>
        <w:rPr>
          <w:rFonts w:hint="eastAsia" w:ascii="宋体" w:hAnsi="宋体" w:eastAsia="宋体" w:cs="宋体"/>
          <w:szCs w:val="21"/>
          <w:u w:val="single"/>
        </w:rPr>
        <w:t>）</w:t>
      </w:r>
      <w:r>
        <w:rPr>
          <w:rFonts w:hint="eastAsia" w:ascii="宋体" w:hAnsi="宋体" w:eastAsia="宋体" w:cs="宋体"/>
          <w:szCs w:val="21"/>
        </w:rPr>
        <w:t>获取招标文件，并于</w:t>
      </w:r>
      <w:r>
        <w:rPr>
          <w:rFonts w:hint="eastAsia" w:ascii="宋体" w:hAnsi="宋体" w:eastAsia="宋体" w:cs="宋体"/>
          <w:color w:val="auto"/>
          <w:szCs w:val="21"/>
          <w:u w:val="single"/>
        </w:rPr>
        <w:t>202</w:t>
      </w:r>
      <w:r>
        <w:rPr>
          <w:rFonts w:hint="eastAsia" w:ascii="宋体" w:hAnsi="宋体" w:eastAsia="宋体" w:cs="宋体"/>
          <w:color w:val="auto"/>
          <w:szCs w:val="21"/>
          <w:u w:val="single"/>
          <w:lang w:val="en-US" w:eastAsia="zh-CN"/>
        </w:rPr>
        <w:t>5</w:t>
      </w:r>
      <w:r>
        <w:rPr>
          <w:rFonts w:hint="eastAsia" w:ascii="宋体" w:hAnsi="宋体" w:eastAsia="宋体" w:cs="宋体"/>
          <w:bCs/>
          <w:color w:val="auto"/>
          <w:szCs w:val="21"/>
          <w:u w:val="single"/>
        </w:rPr>
        <w:t>年</w:t>
      </w:r>
      <w:r>
        <w:rPr>
          <w:rFonts w:hint="eastAsia" w:ascii="宋体" w:hAnsi="宋体" w:eastAsia="宋体" w:cs="宋体"/>
          <w:bCs/>
          <w:color w:val="auto"/>
          <w:szCs w:val="21"/>
          <w:u w:val="single"/>
          <w:lang w:val="en-US" w:eastAsia="zh-CN"/>
        </w:rPr>
        <w:t>7</w:t>
      </w:r>
      <w:r>
        <w:rPr>
          <w:rFonts w:hint="eastAsia" w:ascii="宋体" w:hAnsi="宋体" w:eastAsia="宋体" w:cs="宋体"/>
          <w:bCs/>
          <w:color w:val="auto"/>
          <w:szCs w:val="21"/>
          <w:u w:val="single"/>
        </w:rPr>
        <w:t>月</w:t>
      </w:r>
      <w:r>
        <w:rPr>
          <w:rFonts w:hint="eastAsia" w:ascii="宋体" w:hAnsi="宋体" w:eastAsia="宋体" w:cs="宋体"/>
          <w:bCs/>
          <w:color w:val="auto"/>
          <w:szCs w:val="21"/>
          <w:u w:val="single"/>
          <w:lang w:val="en-US" w:eastAsia="zh-CN"/>
        </w:rPr>
        <w:t>8</w:t>
      </w:r>
      <w:r>
        <w:rPr>
          <w:rFonts w:hint="eastAsia" w:ascii="宋体" w:hAnsi="宋体" w:eastAsia="宋体" w:cs="宋体"/>
          <w:bCs/>
          <w:color w:val="auto"/>
          <w:szCs w:val="21"/>
          <w:u w:val="single"/>
        </w:rPr>
        <w:t xml:space="preserve">日9点 </w:t>
      </w:r>
      <w:r>
        <w:rPr>
          <w:rFonts w:hint="eastAsia" w:ascii="宋体" w:hAnsi="宋体" w:eastAsia="宋体" w:cs="宋体"/>
          <w:bCs/>
          <w:color w:val="auto"/>
          <w:szCs w:val="21"/>
          <w:u w:val="single"/>
          <w:lang w:val="en-US" w:eastAsia="zh-CN"/>
        </w:rPr>
        <w:t>3</w:t>
      </w:r>
      <w:r>
        <w:rPr>
          <w:rFonts w:hint="eastAsia" w:ascii="宋体" w:hAnsi="宋体" w:eastAsia="宋体" w:cs="宋体"/>
          <w:bCs/>
          <w:color w:val="auto"/>
          <w:szCs w:val="21"/>
          <w:u w:val="single"/>
        </w:rPr>
        <w:t>0分</w:t>
      </w:r>
      <w:r>
        <w:rPr>
          <w:rFonts w:hint="eastAsia" w:ascii="宋体" w:hAnsi="宋体" w:eastAsia="宋体" w:cs="宋体"/>
          <w:bCs/>
          <w:szCs w:val="21"/>
          <w:u w:val="single"/>
        </w:rPr>
        <w:t>（</w:t>
      </w:r>
      <w:r>
        <w:rPr>
          <w:rFonts w:hint="eastAsia" w:ascii="宋体" w:hAnsi="宋体" w:eastAsia="宋体" w:cs="宋体"/>
          <w:bCs/>
          <w:szCs w:val="21"/>
        </w:rPr>
        <w:t>北京时间）前递交投标文件</w:t>
      </w:r>
      <w:r>
        <w:rPr>
          <w:rFonts w:hint="eastAsia" w:ascii="宋体" w:hAnsi="宋体" w:eastAsia="宋体" w:cs="宋体"/>
          <w:szCs w:val="21"/>
        </w:rPr>
        <w:t>。</w:t>
      </w:r>
    </w:p>
    <w:p w14:paraId="34C4D3D5">
      <w:pPr>
        <w:widowControl/>
        <w:adjustRightInd w:val="0"/>
        <w:snapToGrid w:val="0"/>
        <w:spacing w:line="360" w:lineRule="auto"/>
        <w:ind w:firstLine="420" w:firstLineChars="200"/>
        <w:jc w:val="left"/>
        <w:rPr>
          <w:rFonts w:ascii="宋体" w:hAnsi="宋体" w:eastAsia="宋体" w:cs="宋体"/>
          <w:b/>
          <w:bCs/>
          <w:kern w:val="0"/>
          <w:szCs w:val="21"/>
        </w:rPr>
      </w:pPr>
    </w:p>
    <w:p w14:paraId="450E809B">
      <w:pPr>
        <w:adjustRightInd w:val="0"/>
        <w:snapToGrid w:val="0"/>
        <w:spacing w:line="360" w:lineRule="auto"/>
        <w:rPr>
          <w:rFonts w:ascii="宋体" w:hAnsi="宋体" w:eastAsia="宋体" w:cs="宋体"/>
          <w:b/>
          <w:bCs/>
          <w:szCs w:val="21"/>
        </w:rPr>
      </w:pPr>
      <w:bookmarkStart w:id="3" w:name="_Toc28359002"/>
      <w:bookmarkStart w:id="4" w:name="_Toc28359079"/>
      <w:bookmarkStart w:id="5" w:name="_Toc35393790"/>
      <w:bookmarkStart w:id="6" w:name="_Toc35393621"/>
      <w:bookmarkStart w:id="7" w:name="_Hlk24379207"/>
      <w:r>
        <w:rPr>
          <w:rFonts w:hint="eastAsia" w:ascii="宋体" w:hAnsi="宋体" w:eastAsia="宋体" w:cs="宋体"/>
          <w:b/>
          <w:bCs/>
          <w:szCs w:val="21"/>
        </w:rPr>
        <w:t>一、项目基本情况</w:t>
      </w:r>
      <w:bookmarkEnd w:id="3"/>
      <w:bookmarkEnd w:id="4"/>
      <w:bookmarkEnd w:id="5"/>
      <w:bookmarkEnd w:id="6"/>
    </w:p>
    <w:p w14:paraId="3DC7DA77">
      <w:pPr>
        <w:adjustRightInd w:val="0"/>
        <w:snapToGrid w:val="0"/>
        <w:spacing w:line="360" w:lineRule="auto"/>
        <w:ind w:firstLine="420" w:firstLineChars="200"/>
        <w:rPr>
          <w:rFonts w:hint="eastAsia" w:ascii="宋体" w:hAnsi="宋体" w:eastAsia="宋体" w:cs="宋体"/>
          <w:color w:val="0000FF"/>
          <w:szCs w:val="21"/>
          <w:lang w:eastAsia="zh-CN"/>
        </w:rPr>
      </w:pPr>
      <w:r>
        <w:rPr>
          <w:rFonts w:hint="eastAsia" w:ascii="宋体" w:hAnsi="宋体" w:eastAsia="宋体" w:cs="宋体"/>
          <w:szCs w:val="21"/>
        </w:rPr>
        <w:t>项目编号：JH25-210133-00054</w:t>
      </w:r>
    </w:p>
    <w:p w14:paraId="1BF86DBD">
      <w:pPr>
        <w:adjustRightInd w:val="0"/>
        <w:snapToGrid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项目名称：</w:t>
      </w:r>
      <w:r>
        <w:rPr>
          <w:rFonts w:hint="eastAsia" w:ascii="宋体" w:hAnsi="宋体" w:eastAsia="宋体" w:cs="宋体"/>
          <w:szCs w:val="21"/>
          <w:lang w:eastAsia="zh-CN"/>
        </w:rPr>
        <w:t>沈阳自贸区出入境人员综合服务“一站式”平台第三方代运营服务项目</w:t>
      </w:r>
    </w:p>
    <w:p w14:paraId="715C4F7E">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采购方式：公开招标</w:t>
      </w:r>
    </w:p>
    <w:bookmarkEnd w:id="7"/>
    <w:p w14:paraId="3DFC0938">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预算金额：</w:t>
      </w:r>
      <w:r>
        <w:rPr>
          <w:rFonts w:hint="eastAsia" w:ascii="宋体" w:hAnsi="宋体" w:eastAsia="宋体" w:cs="宋体"/>
          <w:szCs w:val="21"/>
          <w:lang w:val="en-US" w:eastAsia="zh-CN"/>
        </w:rPr>
        <w:t>2030</w:t>
      </w:r>
      <w:r>
        <w:rPr>
          <w:rFonts w:hint="eastAsia" w:ascii="宋体" w:hAnsi="宋体" w:eastAsia="宋体" w:cs="宋体"/>
          <w:szCs w:val="21"/>
        </w:rPr>
        <w:t>,000.00元</w:t>
      </w:r>
    </w:p>
    <w:p w14:paraId="6D751FD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最高限价：</w:t>
      </w:r>
      <w:r>
        <w:rPr>
          <w:rFonts w:hint="eastAsia" w:ascii="宋体" w:hAnsi="宋体" w:eastAsia="宋体" w:cs="宋体"/>
          <w:szCs w:val="21"/>
          <w:lang w:val="en-US" w:eastAsia="zh-CN"/>
        </w:rPr>
        <w:t>2030</w:t>
      </w:r>
      <w:r>
        <w:rPr>
          <w:rFonts w:hint="eastAsia" w:ascii="宋体" w:hAnsi="宋体" w:eastAsia="宋体" w:cs="宋体"/>
          <w:szCs w:val="21"/>
        </w:rPr>
        <w:t>,000.00元</w:t>
      </w:r>
    </w:p>
    <w:p w14:paraId="41D8747A">
      <w:pPr>
        <w:adjustRightInd w:val="0"/>
        <w:snapToGrid w:val="0"/>
        <w:spacing w:line="360" w:lineRule="auto"/>
        <w:ind w:firstLine="420" w:firstLineChars="200"/>
        <w:rPr>
          <w:rFonts w:hint="default" w:ascii="宋体" w:hAnsi="宋体" w:eastAsia="宋体" w:cs="宋体"/>
          <w:szCs w:val="21"/>
          <w:lang w:val="en-US" w:eastAsia="zh-CN"/>
        </w:rPr>
      </w:pPr>
      <w:bookmarkStart w:id="8" w:name="_Toc28359003"/>
      <w:bookmarkStart w:id="9" w:name="_Toc35393791"/>
      <w:bookmarkStart w:id="10" w:name="_Toc35393622"/>
      <w:bookmarkStart w:id="11" w:name="_Toc28359080"/>
      <w:r>
        <w:rPr>
          <w:rFonts w:hint="eastAsia" w:ascii="宋体" w:hAnsi="宋体" w:eastAsia="宋体" w:cs="宋体"/>
          <w:szCs w:val="21"/>
        </w:rPr>
        <w:t>采购需求：</w:t>
      </w:r>
      <w:r>
        <w:rPr>
          <w:rFonts w:hint="eastAsia" w:ascii="宋体" w:hAnsi="宋体" w:eastAsia="宋体" w:cs="宋体"/>
          <w:szCs w:val="21"/>
          <w:lang w:val="en-US" w:eastAsia="zh-CN"/>
        </w:rPr>
        <w:t>开展</w:t>
      </w:r>
      <w:r>
        <w:rPr>
          <w:rFonts w:hint="eastAsia" w:ascii="宋体" w:hAnsi="宋体" w:eastAsia="宋体" w:cs="宋体"/>
          <w:szCs w:val="21"/>
        </w:rPr>
        <w:t>沈阳自贸区出入境人员综合服务“一站式”平台</w:t>
      </w:r>
      <w:r>
        <w:rPr>
          <w:rFonts w:hint="eastAsia" w:ascii="宋体" w:hAnsi="宋体" w:eastAsia="宋体" w:cs="宋体"/>
          <w:szCs w:val="21"/>
          <w:lang w:val="en-US" w:eastAsia="zh-CN"/>
        </w:rPr>
        <w:t>相关</w:t>
      </w:r>
      <w:r>
        <w:rPr>
          <w:rFonts w:hint="eastAsia" w:ascii="宋体" w:hAnsi="宋体" w:eastAsia="宋体" w:cs="宋体"/>
          <w:szCs w:val="21"/>
        </w:rPr>
        <w:t>政务服务、综合服务、指挥中心运营、平台运营、调度配合等代运营服务</w:t>
      </w:r>
      <w:r>
        <w:rPr>
          <w:rFonts w:hint="eastAsia" w:ascii="宋体" w:hAnsi="宋体" w:eastAsia="宋体" w:cs="宋体"/>
          <w:szCs w:val="21"/>
          <w:lang w:eastAsia="zh-CN"/>
        </w:rPr>
        <w:t>，</w:t>
      </w:r>
      <w:r>
        <w:rPr>
          <w:rFonts w:hint="eastAsia" w:ascii="宋体" w:hAnsi="宋体" w:eastAsia="宋体" w:cs="宋体"/>
          <w:szCs w:val="21"/>
          <w:lang w:val="en-US" w:eastAsia="zh-CN"/>
        </w:rPr>
        <w:t>并</w:t>
      </w:r>
      <w:r>
        <w:rPr>
          <w:rFonts w:hint="eastAsia" w:ascii="宋体" w:hAnsi="宋体" w:eastAsia="宋体" w:cs="宋体"/>
          <w:szCs w:val="21"/>
          <w:lang w:eastAsia="zh-CN"/>
        </w:rPr>
        <w:t>完成</w:t>
      </w:r>
      <w:r>
        <w:rPr>
          <w:rFonts w:hint="eastAsia" w:ascii="宋体" w:hAnsi="宋体" w:eastAsia="宋体" w:cs="宋体"/>
          <w:szCs w:val="21"/>
          <w:lang w:val="en-US" w:eastAsia="zh-CN"/>
        </w:rPr>
        <w:t>规定</w:t>
      </w:r>
      <w:r>
        <w:rPr>
          <w:rFonts w:hint="eastAsia" w:ascii="宋体" w:hAnsi="宋体" w:eastAsia="宋体" w:cs="宋体"/>
          <w:szCs w:val="21"/>
          <w:lang w:eastAsia="zh-CN"/>
        </w:rPr>
        <w:t>工作量，</w:t>
      </w:r>
      <w:r>
        <w:rPr>
          <w:rFonts w:hint="eastAsia" w:ascii="宋体" w:hAnsi="宋体" w:eastAsia="宋体" w:cs="宋体"/>
          <w:szCs w:val="21"/>
          <w:lang w:val="en-US" w:eastAsia="zh-CN"/>
        </w:rPr>
        <w:t>详见招标文件。</w:t>
      </w:r>
    </w:p>
    <w:p w14:paraId="4D08E8EC">
      <w:pPr>
        <w:adjustRightInd w:val="0"/>
        <w:snapToGrid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合同履行期限：</w:t>
      </w:r>
      <w:r>
        <w:rPr>
          <w:rFonts w:hint="eastAsia" w:ascii="宋体" w:hAnsi="宋体" w:eastAsia="宋体" w:cs="宋体"/>
          <w:szCs w:val="21"/>
          <w:lang w:eastAsia="zh-CN"/>
        </w:rPr>
        <w:t>自双方签订合同之日起一年。</w:t>
      </w:r>
    </w:p>
    <w:p w14:paraId="5FC0556C">
      <w:pPr>
        <w:adjustRightInd w:val="0"/>
        <w:snapToGrid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需落实的政府采购政策内容：促进中小企业、促进残疾人就业、支持监狱企业、支持脱贫攻坚等相关政策</w:t>
      </w:r>
      <w:r>
        <w:rPr>
          <w:rFonts w:hint="eastAsia" w:ascii="宋体" w:hAnsi="宋体" w:eastAsia="宋体" w:cs="宋体"/>
          <w:szCs w:val="21"/>
          <w:lang w:eastAsia="zh-CN"/>
        </w:rPr>
        <w:t>。</w:t>
      </w:r>
    </w:p>
    <w:p w14:paraId="36502751">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本项目不接受联合体投标。</w:t>
      </w:r>
    </w:p>
    <w:p w14:paraId="18CDFD94">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二、</w:t>
      </w:r>
      <w:r>
        <w:rPr>
          <w:rFonts w:hint="eastAsia" w:ascii="宋体" w:hAnsi="宋体" w:eastAsia="宋体" w:cs="宋体"/>
          <w:b/>
          <w:bCs/>
          <w:szCs w:val="21"/>
          <w:lang w:eastAsia="zh-CN"/>
        </w:rPr>
        <w:t>投标人</w:t>
      </w:r>
      <w:r>
        <w:rPr>
          <w:rFonts w:hint="eastAsia" w:ascii="宋体" w:hAnsi="宋体" w:eastAsia="宋体" w:cs="宋体"/>
          <w:b/>
          <w:bCs/>
          <w:szCs w:val="21"/>
        </w:rPr>
        <w:t>的资格要求：</w:t>
      </w:r>
      <w:bookmarkEnd w:id="8"/>
      <w:bookmarkEnd w:id="9"/>
      <w:bookmarkEnd w:id="10"/>
      <w:bookmarkEnd w:id="11"/>
    </w:p>
    <w:p w14:paraId="484E0CE9">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1.满足《中华人民共和国政府采购法》第二十二条规定；</w:t>
      </w:r>
    </w:p>
    <w:p w14:paraId="48F22C40">
      <w:pPr>
        <w:adjustRightInd w:val="0"/>
        <w:snapToGrid w:val="0"/>
        <w:spacing w:line="360" w:lineRule="auto"/>
        <w:ind w:firstLine="420" w:firstLineChars="200"/>
        <w:rPr>
          <w:rFonts w:hint="eastAsia" w:ascii="宋体" w:hAnsi="宋体" w:eastAsia="宋体" w:cs="宋体"/>
          <w:szCs w:val="21"/>
          <w:lang w:eastAsia="zh-CN"/>
        </w:rPr>
      </w:pPr>
      <w:bookmarkStart w:id="12" w:name="_Toc28359081"/>
      <w:bookmarkStart w:id="13" w:name="_Toc28359004"/>
      <w:r>
        <w:rPr>
          <w:rFonts w:hint="eastAsia" w:ascii="宋体" w:hAnsi="宋体" w:eastAsia="宋体" w:cs="宋体"/>
          <w:szCs w:val="21"/>
        </w:rPr>
        <w:t>2.落实政府采购政策需满足的资格要求：</w:t>
      </w:r>
      <w:r>
        <w:rPr>
          <w:rFonts w:hint="eastAsia" w:ascii="宋体" w:hAnsi="宋体" w:eastAsia="宋体" w:cs="宋体"/>
          <w:szCs w:val="21"/>
          <w:u w:val="none"/>
        </w:rPr>
        <w:t>无</w:t>
      </w:r>
      <w:r>
        <w:rPr>
          <w:rFonts w:hint="eastAsia" w:ascii="宋体" w:hAnsi="宋体" w:eastAsia="宋体" w:cs="宋体"/>
          <w:szCs w:val="21"/>
          <w:u w:val="none"/>
          <w:lang w:eastAsia="zh-CN"/>
        </w:rPr>
        <w:t>；</w:t>
      </w:r>
    </w:p>
    <w:p w14:paraId="7DF72826">
      <w:pPr>
        <w:adjustRightInd w:val="0"/>
        <w:snapToGrid w:val="0"/>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rPr>
        <w:t>3.本项目的特定资格要求：无。</w:t>
      </w:r>
    </w:p>
    <w:p w14:paraId="6B42141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备注：供应商领取采购文件登记不具资格审核效力，供应商的资格审查在项目评审时进行。</w:t>
      </w:r>
    </w:p>
    <w:p w14:paraId="71DAE9C3">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三、政府采购</w:t>
      </w:r>
      <w:r>
        <w:rPr>
          <w:rFonts w:hint="eastAsia" w:ascii="宋体" w:hAnsi="宋体" w:eastAsia="宋体" w:cs="宋体"/>
          <w:b/>
          <w:bCs/>
          <w:szCs w:val="21"/>
          <w:lang w:val="en-US" w:eastAsia="zh-CN"/>
        </w:rPr>
        <w:t>供应商</w:t>
      </w:r>
      <w:r>
        <w:rPr>
          <w:rFonts w:hint="eastAsia" w:ascii="宋体" w:hAnsi="宋体" w:eastAsia="宋体" w:cs="宋体"/>
          <w:b/>
          <w:bCs/>
          <w:szCs w:val="21"/>
        </w:rPr>
        <w:t>入库须知</w:t>
      </w:r>
    </w:p>
    <w:p w14:paraId="17BAE38C">
      <w:pPr>
        <w:adjustRightInd w:val="0"/>
        <w:snapToGrid w:val="0"/>
        <w:spacing w:line="360" w:lineRule="auto"/>
        <w:ind w:firstLine="420" w:firstLineChars="200"/>
        <w:rPr>
          <w:rFonts w:ascii="宋体" w:hAnsi="宋体" w:eastAsia="宋体" w:cs="宋体"/>
          <w:szCs w:val="21"/>
        </w:rPr>
      </w:pPr>
      <w:bookmarkStart w:id="14" w:name="_Toc35393792"/>
      <w:bookmarkStart w:id="15" w:name="_Toc35393623"/>
      <w:r>
        <w:rPr>
          <w:rFonts w:hint="eastAsia" w:ascii="宋体" w:hAnsi="宋体" w:eastAsia="宋体" w:cs="宋体"/>
          <w:szCs w:val="21"/>
        </w:rPr>
        <w:t>参加辽宁省政府采购活动的</w:t>
      </w:r>
      <w:r>
        <w:rPr>
          <w:rFonts w:hint="eastAsia" w:ascii="宋体" w:hAnsi="宋体" w:eastAsia="宋体" w:cs="宋体"/>
          <w:szCs w:val="21"/>
          <w:lang w:eastAsia="zh-CN"/>
        </w:rPr>
        <w:t>投标人</w:t>
      </w:r>
      <w:r>
        <w:rPr>
          <w:rFonts w:hint="eastAsia" w:ascii="宋体" w:hAnsi="宋体" w:eastAsia="宋体" w:cs="宋体"/>
          <w:szCs w:val="21"/>
        </w:rPr>
        <w:t>未进入辽宁省政府采购</w:t>
      </w:r>
      <w:r>
        <w:rPr>
          <w:rFonts w:hint="eastAsia" w:ascii="宋体" w:hAnsi="宋体" w:eastAsia="宋体" w:cs="宋体"/>
          <w:szCs w:val="21"/>
          <w:lang w:val="en-US" w:eastAsia="zh-CN"/>
        </w:rPr>
        <w:t>供应商</w:t>
      </w:r>
      <w:r>
        <w:rPr>
          <w:rFonts w:hint="eastAsia" w:ascii="宋体" w:hAnsi="宋体" w:eastAsia="宋体" w:cs="宋体"/>
          <w:szCs w:val="21"/>
        </w:rPr>
        <w:t>库的，请详阅辽宁政府采购网 “首页—政策法规”中公布的“政府采购</w:t>
      </w:r>
      <w:r>
        <w:rPr>
          <w:rFonts w:hint="eastAsia" w:ascii="宋体" w:hAnsi="宋体" w:eastAsia="宋体" w:cs="宋体"/>
          <w:szCs w:val="21"/>
          <w:lang w:val="en-US" w:eastAsia="zh-CN"/>
        </w:rPr>
        <w:t>供应商</w:t>
      </w:r>
      <w:r>
        <w:rPr>
          <w:rFonts w:hint="eastAsia" w:ascii="宋体" w:hAnsi="宋体" w:eastAsia="宋体" w:cs="宋体"/>
          <w:szCs w:val="21"/>
        </w:rPr>
        <w:t>入库”的相关规定，及时办理入库登记手续。填写单位名称、统一社会信用代码和联系人等简要信息，由系统自动开通账号后，即可参与政府采购活动。具体规定详见《关于进一步优化辽宁省政府采购</w:t>
      </w:r>
      <w:r>
        <w:rPr>
          <w:rFonts w:hint="eastAsia" w:ascii="宋体" w:hAnsi="宋体" w:eastAsia="宋体" w:cs="宋体"/>
          <w:szCs w:val="21"/>
          <w:lang w:val="en-US" w:eastAsia="zh-CN"/>
        </w:rPr>
        <w:t>供应商</w:t>
      </w:r>
      <w:r>
        <w:rPr>
          <w:rFonts w:hint="eastAsia" w:ascii="宋体" w:hAnsi="宋体" w:eastAsia="宋体" w:cs="宋体"/>
          <w:szCs w:val="21"/>
        </w:rPr>
        <w:t>入库程序的通知》（辽财采函〔2020〕198号）。</w:t>
      </w:r>
    </w:p>
    <w:p w14:paraId="46EC315D">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四、获取招标文件</w:t>
      </w:r>
      <w:bookmarkEnd w:id="12"/>
      <w:bookmarkEnd w:id="13"/>
      <w:bookmarkEnd w:id="14"/>
      <w:bookmarkEnd w:id="15"/>
    </w:p>
    <w:p w14:paraId="7210F804">
      <w:pPr>
        <w:adjustRightInd w:val="0"/>
        <w:snapToGrid w:val="0"/>
        <w:spacing w:line="360" w:lineRule="auto"/>
        <w:ind w:firstLine="540"/>
        <w:rPr>
          <w:rFonts w:ascii="宋体" w:hAnsi="宋体" w:eastAsia="宋体" w:cs="宋体"/>
          <w:szCs w:val="21"/>
        </w:rPr>
      </w:pPr>
      <w:r>
        <w:rPr>
          <w:rFonts w:hint="eastAsia" w:ascii="宋体" w:hAnsi="宋体" w:eastAsia="宋体" w:cs="宋体"/>
          <w:szCs w:val="21"/>
        </w:rPr>
        <w:t>时间：</w:t>
      </w:r>
      <w:r>
        <w:rPr>
          <w:rFonts w:hint="eastAsia" w:ascii="宋体" w:hAnsi="宋体" w:eastAsia="宋体" w:cs="宋体"/>
          <w:color w:val="0000FF"/>
          <w:szCs w:val="21"/>
          <w:u w:val="single"/>
        </w:rPr>
        <w:t>202</w:t>
      </w:r>
      <w:r>
        <w:rPr>
          <w:rFonts w:hint="eastAsia" w:ascii="宋体" w:hAnsi="宋体" w:eastAsia="宋体" w:cs="宋体"/>
          <w:color w:val="0000FF"/>
          <w:szCs w:val="21"/>
          <w:u w:val="single"/>
          <w:lang w:val="en-US" w:eastAsia="zh-CN"/>
        </w:rPr>
        <w:t>5</w:t>
      </w:r>
      <w:r>
        <w:rPr>
          <w:rFonts w:hint="eastAsia" w:ascii="宋体" w:hAnsi="宋体" w:eastAsia="宋体" w:cs="宋体"/>
          <w:color w:val="0000FF"/>
          <w:szCs w:val="21"/>
          <w:u w:val="single"/>
        </w:rPr>
        <w:t>年</w:t>
      </w:r>
      <w:r>
        <w:rPr>
          <w:rFonts w:hint="eastAsia" w:ascii="宋体" w:hAnsi="宋体" w:eastAsia="宋体" w:cs="宋体"/>
          <w:color w:val="0000FF"/>
          <w:szCs w:val="21"/>
          <w:u w:val="single"/>
          <w:lang w:val="en-US" w:eastAsia="zh-CN"/>
        </w:rPr>
        <w:t>6</w:t>
      </w:r>
      <w:r>
        <w:rPr>
          <w:rFonts w:hint="eastAsia" w:ascii="宋体" w:hAnsi="宋体" w:eastAsia="宋体" w:cs="宋体"/>
          <w:color w:val="0000FF"/>
          <w:szCs w:val="21"/>
          <w:u w:val="single"/>
        </w:rPr>
        <w:t>月</w:t>
      </w:r>
      <w:r>
        <w:rPr>
          <w:rFonts w:hint="eastAsia" w:ascii="宋体" w:hAnsi="宋体" w:eastAsia="宋体" w:cs="宋体"/>
          <w:color w:val="0000FF"/>
          <w:szCs w:val="21"/>
          <w:u w:val="single"/>
          <w:lang w:val="en-US" w:eastAsia="zh-CN"/>
        </w:rPr>
        <w:t>17</w:t>
      </w:r>
      <w:r>
        <w:rPr>
          <w:rFonts w:hint="eastAsia" w:ascii="宋体" w:hAnsi="宋体" w:eastAsia="宋体" w:cs="宋体"/>
          <w:color w:val="0000FF"/>
          <w:szCs w:val="21"/>
          <w:u w:val="single"/>
        </w:rPr>
        <w:t>日</w:t>
      </w:r>
      <w:r>
        <w:rPr>
          <w:rFonts w:hint="eastAsia" w:ascii="宋体" w:hAnsi="宋体" w:eastAsia="宋体" w:cs="宋体"/>
          <w:color w:val="0000FF"/>
          <w:szCs w:val="21"/>
        </w:rPr>
        <w:t>至</w:t>
      </w:r>
      <w:r>
        <w:rPr>
          <w:rFonts w:hint="eastAsia" w:ascii="宋体" w:hAnsi="宋体" w:eastAsia="宋体" w:cs="宋体"/>
          <w:color w:val="0000FF"/>
          <w:szCs w:val="21"/>
          <w:u w:val="single"/>
        </w:rPr>
        <w:t xml:space="preserve"> 202</w:t>
      </w:r>
      <w:r>
        <w:rPr>
          <w:rFonts w:hint="eastAsia" w:ascii="宋体" w:hAnsi="宋体" w:eastAsia="宋体" w:cs="宋体"/>
          <w:color w:val="0000FF"/>
          <w:szCs w:val="21"/>
          <w:u w:val="single"/>
          <w:lang w:val="en-US" w:eastAsia="zh-CN"/>
        </w:rPr>
        <w:t>5</w:t>
      </w:r>
      <w:r>
        <w:rPr>
          <w:rFonts w:hint="eastAsia" w:ascii="宋体" w:hAnsi="宋体" w:eastAsia="宋体" w:cs="宋体"/>
          <w:color w:val="0000FF"/>
          <w:szCs w:val="21"/>
          <w:u w:val="single"/>
        </w:rPr>
        <w:t>年</w:t>
      </w:r>
      <w:r>
        <w:rPr>
          <w:rFonts w:hint="eastAsia" w:ascii="宋体" w:hAnsi="宋体" w:eastAsia="宋体" w:cs="宋体"/>
          <w:color w:val="0000FF"/>
          <w:szCs w:val="21"/>
          <w:u w:val="single"/>
          <w:lang w:val="en-US" w:eastAsia="zh-CN"/>
        </w:rPr>
        <w:t>6</w:t>
      </w:r>
      <w:r>
        <w:rPr>
          <w:rFonts w:hint="eastAsia" w:ascii="宋体" w:hAnsi="宋体" w:eastAsia="宋体" w:cs="宋体"/>
          <w:color w:val="0000FF"/>
          <w:szCs w:val="21"/>
          <w:u w:val="single"/>
        </w:rPr>
        <w:t>月</w:t>
      </w:r>
      <w:r>
        <w:rPr>
          <w:rFonts w:hint="eastAsia" w:ascii="宋体" w:hAnsi="宋体" w:eastAsia="宋体" w:cs="宋体"/>
          <w:color w:val="0000FF"/>
          <w:szCs w:val="21"/>
          <w:u w:val="single"/>
          <w:lang w:val="en-US" w:eastAsia="zh-CN"/>
        </w:rPr>
        <w:t>25</w:t>
      </w:r>
      <w:r>
        <w:rPr>
          <w:rFonts w:hint="eastAsia" w:ascii="宋体" w:hAnsi="宋体" w:eastAsia="宋体" w:cs="宋体"/>
          <w:color w:val="0000FF"/>
          <w:szCs w:val="21"/>
          <w:u w:val="single"/>
        </w:rPr>
        <w:t>日</w:t>
      </w:r>
      <w:r>
        <w:rPr>
          <w:rFonts w:hint="eastAsia" w:ascii="宋体" w:hAnsi="宋体" w:eastAsia="宋体" w:cs="宋体"/>
          <w:iCs/>
          <w:szCs w:val="21"/>
          <w:u w:val="single"/>
        </w:rPr>
        <w:t>（</w:t>
      </w:r>
      <w:r>
        <w:rPr>
          <w:rFonts w:hint="eastAsia" w:ascii="宋体" w:hAnsi="宋体" w:eastAsia="宋体" w:cs="宋体"/>
          <w:i/>
          <w:szCs w:val="21"/>
          <w:u w:val="single"/>
        </w:rPr>
        <w:t>提供期限自本公告发布之日起不得少于5个工作日</w:t>
      </w:r>
      <w:r>
        <w:rPr>
          <w:rFonts w:hint="eastAsia" w:ascii="宋体" w:hAnsi="宋体" w:eastAsia="宋体" w:cs="宋体"/>
          <w:iCs/>
          <w:szCs w:val="21"/>
          <w:u w:val="single"/>
        </w:rPr>
        <w:t>）</w:t>
      </w:r>
      <w:r>
        <w:rPr>
          <w:rFonts w:hint="eastAsia" w:ascii="宋体" w:hAnsi="宋体" w:eastAsia="宋体" w:cs="宋体"/>
          <w:szCs w:val="21"/>
        </w:rPr>
        <w:t>，每天上午</w:t>
      </w:r>
      <w:r>
        <w:rPr>
          <w:rFonts w:hint="eastAsia" w:ascii="宋体" w:hAnsi="宋体" w:eastAsia="宋体" w:cs="宋体"/>
          <w:szCs w:val="21"/>
          <w:u w:val="single"/>
          <w:lang w:val="en-US" w:eastAsia="zh-CN"/>
        </w:rPr>
        <w:t>8:30</w:t>
      </w:r>
      <w:r>
        <w:rPr>
          <w:rFonts w:hint="eastAsia" w:ascii="宋体" w:hAnsi="宋体" w:eastAsia="宋体" w:cs="宋体"/>
          <w:szCs w:val="21"/>
        </w:rPr>
        <w:t>至</w:t>
      </w:r>
      <w:r>
        <w:rPr>
          <w:rFonts w:hint="eastAsia" w:ascii="宋体" w:hAnsi="宋体" w:eastAsia="宋体" w:cs="宋体"/>
          <w:szCs w:val="21"/>
          <w:u w:val="single"/>
        </w:rPr>
        <w:t>11</w:t>
      </w:r>
      <w:r>
        <w:rPr>
          <w:rFonts w:hint="eastAsia" w:ascii="宋体" w:hAnsi="宋体" w:eastAsia="宋体" w:cs="宋体"/>
          <w:szCs w:val="21"/>
          <w:u w:val="single"/>
          <w:lang w:val="en-US" w:eastAsia="zh-CN"/>
        </w:rPr>
        <w:t>:30</w:t>
      </w:r>
      <w:r>
        <w:rPr>
          <w:rFonts w:hint="eastAsia" w:ascii="宋体" w:hAnsi="宋体" w:eastAsia="宋体" w:cs="宋体"/>
          <w:szCs w:val="21"/>
          <w:u w:val="single"/>
        </w:rPr>
        <w:t>时</w:t>
      </w:r>
      <w:r>
        <w:rPr>
          <w:rFonts w:hint="eastAsia" w:ascii="宋体" w:hAnsi="宋体" w:eastAsia="宋体" w:cs="宋体"/>
          <w:szCs w:val="21"/>
        </w:rPr>
        <w:t>，下午</w:t>
      </w:r>
      <w:r>
        <w:rPr>
          <w:rFonts w:hint="eastAsia" w:ascii="宋体" w:hAnsi="宋体" w:eastAsia="宋体" w:cs="宋体"/>
          <w:szCs w:val="21"/>
          <w:u w:val="single"/>
          <w:lang w:val="en-US" w:eastAsia="zh-CN"/>
        </w:rPr>
        <w:t>13:30</w:t>
      </w:r>
      <w:r>
        <w:rPr>
          <w:rFonts w:hint="eastAsia" w:ascii="宋体" w:hAnsi="宋体" w:eastAsia="宋体" w:cs="宋体"/>
          <w:szCs w:val="21"/>
        </w:rPr>
        <w:t>至</w:t>
      </w:r>
      <w:r>
        <w:rPr>
          <w:rFonts w:hint="eastAsia" w:ascii="宋体" w:hAnsi="宋体" w:eastAsia="宋体" w:cs="宋体"/>
          <w:szCs w:val="21"/>
          <w:u w:val="single"/>
          <w:lang w:val="en-US" w:eastAsia="zh-CN"/>
        </w:rPr>
        <w:t>16:00</w:t>
      </w:r>
      <w:r>
        <w:rPr>
          <w:rFonts w:hint="eastAsia" w:ascii="宋体" w:hAnsi="宋体" w:eastAsia="宋体" w:cs="宋体"/>
          <w:szCs w:val="21"/>
          <w:u w:val="single"/>
        </w:rPr>
        <w:t>时</w:t>
      </w:r>
      <w:r>
        <w:rPr>
          <w:rFonts w:hint="eastAsia" w:ascii="宋体" w:hAnsi="宋体" w:eastAsia="宋体" w:cs="宋体"/>
          <w:szCs w:val="21"/>
        </w:rPr>
        <w:t>（北京时间，法定节假日除外）</w:t>
      </w:r>
    </w:p>
    <w:p w14:paraId="7B1714CA">
      <w:pPr>
        <w:adjustRightInd w:val="0"/>
        <w:snapToGrid w:val="0"/>
        <w:spacing w:line="360" w:lineRule="auto"/>
        <w:ind w:firstLine="540"/>
        <w:rPr>
          <w:rFonts w:ascii="宋体" w:hAnsi="宋体" w:eastAsia="宋体" w:cs="宋体"/>
          <w:szCs w:val="21"/>
          <w:u w:val="single"/>
        </w:rPr>
      </w:pPr>
      <w:bookmarkStart w:id="16" w:name="_Toc28359005"/>
      <w:bookmarkStart w:id="17" w:name="_Toc28359082"/>
      <w:bookmarkStart w:id="18" w:name="_Toc35393624"/>
      <w:bookmarkStart w:id="19" w:name="_Toc35393793"/>
      <w:r>
        <w:rPr>
          <w:rFonts w:hint="eastAsia" w:ascii="宋体" w:hAnsi="宋体" w:eastAsia="宋体" w:cs="宋体"/>
          <w:szCs w:val="21"/>
        </w:rPr>
        <w:t>地点：辽宁政府采购网</w:t>
      </w:r>
    </w:p>
    <w:p w14:paraId="0FB52642">
      <w:pPr>
        <w:adjustRightInd w:val="0"/>
        <w:snapToGrid w:val="0"/>
        <w:spacing w:line="360" w:lineRule="auto"/>
        <w:ind w:firstLine="630" w:firstLineChars="300"/>
        <w:rPr>
          <w:rFonts w:ascii="宋体" w:hAnsi="宋体" w:eastAsia="宋体" w:cs="宋体"/>
          <w:szCs w:val="21"/>
        </w:rPr>
      </w:pPr>
      <w:r>
        <w:rPr>
          <w:rFonts w:hint="eastAsia" w:ascii="宋体" w:hAnsi="宋体" w:eastAsia="宋体" w:cs="宋体"/>
          <w:szCs w:val="21"/>
        </w:rPr>
        <w:t>方式：线上</w:t>
      </w:r>
    </w:p>
    <w:p w14:paraId="383AA074">
      <w:pPr>
        <w:adjustRightInd w:val="0"/>
        <w:snapToGrid w:val="0"/>
        <w:spacing w:line="360" w:lineRule="auto"/>
        <w:ind w:firstLine="630" w:firstLineChars="300"/>
        <w:rPr>
          <w:rFonts w:ascii="宋体" w:hAnsi="宋体" w:eastAsia="宋体" w:cs="宋体"/>
          <w:szCs w:val="21"/>
        </w:rPr>
      </w:pPr>
      <w:r>
        <w:rPr>
          <w:rFonts w:hint="eastAsia" w:ascii="宋体" w:hAnsi="宋体" w:eastAsia="宋体" w:cs="宋体"/>
          <w:szCs w:val="21"/>
        </w:rPr>
        <w:t>售价：免费</w:t>
      </w:r>
    </w:p>
    <w:p w14:paraId="0411C802">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五、提交投标文件</w:t>
      </w:r>
      <w:bookmarkEnd w:id="16"/>
      <w:bookmarkEnd w:id="17"/>
      <w:r>
        <w:rPr>
          <w:rFonts w:hint="eastAsia" w:ascii="宋体" w:hAnsi="宋体" w:eastAsia="宋体" w:cs="宋体"/>
          <w:b/>
          <w:bCs/>
          <w:szCs w:val="21"/>
        </w:rPr>
        <w:t>截止时间、开标时间和地点</w:t>
      </w:r>
      <w:bookmarkEnd w:id="18"/>
      <w:bookmarkEnd w:id="19"/>
    </w:p>
    <w:p w14:paraId="2B2B0D8C">
      <w:pPr>
        <w:adjustRightInd w:val="0"/>
        <w:snapToGrid w:val="0"/>
        <w:spacing w:line="360" w:lineRule="auto"/>
        <w:ind w:firstLine="420" w:firstLineChars="200"/>
        <w:rPr>
          <w:rFonts w:ascii="宋体" w:hAnsi="宋体" w:eastAsia="宋体" w:cs="宋体"/>
          <w:bCs/>
          <w:i/>
          <w:szCs w:val="21"/>
          <w:u w:val="single"/>
        </w:rPr>
      </w:pPr>
      <w:r>
        <w:rPr>
          <w:rFonts w:hint="eastAsia" w:ascii="宋体" w:hAnsi="宋体" w:eastAsia="宋体" w:cs="宋体"/>
          <w:bCs/>
          <w:color w:val="0000FF"/>
          <w:szCs w:val="21"/>
          <w:u w:val="single"/>
        </w:rPr>
        <w:t>202</w:t>
      </w:r>
      <w:r>
        <w:rPr>
          <w:rFonts w:hint="eastAsia" w:ascii="宋体" w:hAnsi="宋体" w:eastAsia="宋体" w:cs="宋体"/>
          <w:bCs/>
          <w:color w:val="0000FF"/>
          <w:szCs w:val="21"/>
          <w:u w:val="single"/>
          <w:lang w:val="en-US" w:eastAsia="zh-CN"/>
        </w:rPr>
        <w:t>5</w:t>
      </w:r>
      <w:r>
        <w:rPr>
          <w:rFonts w:hint="eastAsia" w:ascii="宋体" w:hAnsi="宋体" w:eastAsia="宋体" w:cs="宋体"/>
          <w:bCs/>
          <w:color w:val="0000FF"/>
          <w:szCs w:val="21"/>
          <w:u w:val="single"/>
        </w:rPr>
        <w:t>年</w:t>
      </w:r>
      <w:r>
        <w:rPr>
          <w:rFonts w:hint="eastAsia" w:ascii="宋体" w:hAnsi="宋体" w:eastAsia="宋体" w:cs="宋体"/>
          <w:bCs/>
          <w:color w:val="0000FF"/>
          <w:szCs w:val="21"/>
          <w:u w:val="single"/>
          <w:lang w:val="en-US" w:eastAsia="zh-CN"/>
        </w:rPr>
        <w:t>7</w:t>
      </w:r>
      <w:r>
        <w:rPr>
          <w:rFonts w:hint="eastAsia" w:ascii="宋体" w:hAnsi="宋体" w:eastAsia="宋体" w:cs="宋体"/>
          <w:bCs/>
          <w:color w:val="0000FF"/>
          <w:szCs w:val="21"/>
          <w:u w:val="single"/>
        </w:rPr>
        <w:t>月</w:t>
      </w:r>
      <w:r>
        <w:rPr>
          <w:rFonts w:hint="eastAsia" w:ascii="宋体" w:hAnsi="宋体" w:eastAsia="宋体" w:cs="宋体"/>
          <w:bCs/>
          <w:color w:val="0000FF"/>
          <w:szCs w:val="21"/>
          <w:u w:val="single"/>
          <w:lang w:val="en-US" w:eastAsia="zh-CN"/>
        </w:rPr>
        <w:t>8</w:t>
      </w:r>
      <w:r>
        <w:rPr>
          <w:rFonts w:hint="eastAsia" w:ascii="宋体" w:hAnsi="宋体" w:eastAsia="宋体" w:cs="宋体"/>
          <w:bCs/>
          <w:color w:val="0000FF"/>
          <w:szCs w:val="21"/>
          <w:u w:val="single"/>
        </w:rPr>
        <w:t>日9 点</w:t>
      </w:r>
      <w:r>
        <w:rPr>
          <w:rFonts w:hint="eastAsia" w:ascii="宋体" w:hAnsi="宋体" w:eastAsia="宋体" w:cs="宋体"/>
          <w:bCs/>
          <w:color w:val="0000FF"/>
          <w:szCs w:val="21"/>
          <w:u w:val="single"/>
          <w:lang w:val="en-US" w:eastAsia="zh-CN"/>
        </w:rPr>
        <w:t>3</w:t>
      </w:r>
      <w:r>
        <w:rPr>
          <w:rFonts w:hint="eastAsia" w:ascii="宋体" w:hAnsi="宋体" w:eastAsia="宋体" w:cs="宋体"/>
          <w:bCs/>
          <w:color w:val="0000FF"/>
          <w:szCs w:val="21"/>
          <w:u w:val="single"/>
        </w:rPr>
        <w:t>0分</w:t>
      </w:r>
      <w:r>
        <w:rPr>
          <w:rFonts w:hint="eastAsia" w:ascii="宋体" w:hAnsi="宋体" w:eastAsia="宋体" w:cs="宋体"/>
          <w:bCs/>
          <w:szCs w:val="21"/>
        </w:rPr>
        <w:t>（北京时间）</w:t>
      </w:r>
      <w:r>
        <w:rPr>
          <w:rFonts w:hint="eastAsia" w:ascii="宋体" w:hAnsi="宋体" w:eastAsia="宋体" w:cs="宋体"/>
          <w:i/>
          <w:szCs w:val="21"/>
          <w:u w:val="single"/>
        </w:rPr>
        <w:t>（自招标文件开始发出之日起至投标人提交投标文件截止之日止，不得少于20日）</w:t>
      </w:r>
    </w:p>
    <w:p w14:paraId="189448E3">
      <w:pPr>
        <w:adjustRightInd w:val="0"/>
        <w:snapToGrid w:val="0"/>
        <w:spacing w:line="360" w:lineRule="auto"/>
        <w:ind w:firstLine="420" w:firstLineChars="200"/>
        <w:rPr>
          <w:rFonts w:hint="eastAsia" w:ascii="宋体" w:hAnsi="宋体" w:eastAsia="宋体" w:cs="宋体"/>
          <w:bCs/>
          <w:color w:val="auto"/>
          <w:szCs w:val="21"/>
          <w:u w:val="single"/>
          <w:lang w:eastAsia="zh-CN"/>
        </w:rPr>
      </w:pPr>
      <w:r>
        <w:rPr>
          <w:rFonts w:hint="eastAsia" w:ascii="宋体" w:hAnsi="宋体" w:eastAsia="宋体" w:cs="宋体"/>
          <w:color w:val="auto"/>
          <w:szCs w:val="21"/>
        </w:rPr>
        <w:t>地点：电子投标文件上传至辽宁政府采购网，备份文件递交沈阳市浑南区公共资源交易中心二楼开标室（沈阳市浑南区新硕街1-1号）</w:t>
      </w:r>
      <w:r>
        <w:rPr>
          <w:rFonts w:hint="eastAsia" w:ascii="宋体" w:hAnsi="宋体" w:eastAsia="宋体" w:cs="宋体"/>
          <w:color w:val="auto"/>
          <w:szCs w:val="21"/>
          <w:lang w:eastAsia="zh-CN"/>
        </w:rPr>
        <w:t>。</w:t>
      </w:r>
    </w:p>
    <w:p w14:paraId="260E2CD5">
      <w:pPr>
        <w:adjustRightInd w:val="0"/>
        <w:snapToGrid w:val="0"/>
        <w:spacing w:line="360" w:lineRule="auto"/>
        <w:rPr>
          <w:rFonts w:ascii="宋体" w:hAnsi="宋体" w:eastAsia="宋体" w:cs="宋体"/>
          <w:b/>
          <w:bCs/>
          <w:szCs w:val="21"/>
        </w:rPr>
      </w:pPr>
      <w:bookmarkStart w:id="20" w:name="_Toc28359084"/>
      <w:bookmarkStart w:id="21" w:name="_Toc28359007"/>
      <w:bookmarkStart w:id="22" w:name="_Toc35393794"/>
      <w:bookmarkStart w:id="23" w:name="_Toc35393625"/>
      <w:r>
        <w:rPr>
          <w:rFonts w:hint="eastAsia" w:ascii="宋体" w:hAnsi="宋体" w:eastAsia="宋体" w:cs="宋体"/>
          <w:b/>
          <w:bCs/>
          <w:szCs w:val="21"/>
        </w:rPr>
        <w:t>六、公告期限</w:t>
      </w:r>
      <w:bookmarkEnd w:id="20"/>
      <w:bookmarkEnd w:id="21"/>
      <w:bookmarkEnd w:id="22"/>
      <w:bookmarkEnd w:id="23"/>
    </w:p>
    <w:p w14:paraId="65258AFA">
      <w:pPr>
        <w:adjustRightInd w:val="0"/>
        <w:snapToGrid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2A53ACE9">
      <w:pPr>
        <w:keepNext/>
        <w:keepLines/>
        <w:adjustRightInd w:val="0"/>
        <w:snapToGrid w:val="0"/>
        <w:spacing w:line="360" w:lineRule="auto"/>
        <w:rPr>
          <w:rFonts w:ascii="宋体" w:hAnsi="宋体" w:eastAsia="宋体" w:cs="宋体"/>
          <w:b/>
          <w:szCs w:val="21"/>
        </w:rPr>
      </w:pPr>
      <w:r>
        <w:rPr>
          <w:rFonts w:hint="eastAsia" w:ascii="宋体" w:hAnsi="宋体" w:eastAsia="宋体" w:cs="宋体"/>
          <w:b/>
          <w:szCs w:val="21"/>
        </w:rPr>
        <w:t>七、质疑与投诉</w:t>
      </w:r>
    </w:p>
    <w:p w14:paraId="74C6FA95">
      <w:pPr>
        <w:widowControl/>
        <w:adjustRightInd w:val="0"/>
        <w:snapToGrid w:val="0"/>
        <w:spacing w:line="360" w:lineRule="auto"/>
        <w:ind w:firstLine="539"/>
        <w:jc w:val="left"/>
        <w:rPr>
          <w:rFonts w:ascii="宋体" w:hAnsi="宋体" w:eastAsia="宋体" w:cs="宋体"/>
          <w:szCs w:val="21"/>
        </w:rPr>
      </w:pPr>
      <w:r>
        <w:rPr>
          <w:rFonts w:hint="eastAsia" w:ascii="宋体" w:hAnsi="宋体" w:eastAsia="宋体" w:cs="宋体"/>
          <w:szCs w:val="21"/>
          <w:lang w:eastAsia="zh-CN"/>
        </w:rPr>
        <w:t>投标人</w:t>
      </w:r>
      <w:r>
        <w:rPr>
          <w:rFonts w:hint="eastAsia" w:ascii="宋体" w:hAnsi="宋体" w:eastAsia="宋体" w:cs="宋体"/>
          <w:szCs w:val="21"/>
        </w:rPr>
        <w:t>认为自己的权益受到损害的，可以在知道或者应知其权益受到损害之日起七个工作日内，向采购代理机构或采购人提出质疑。</w:t>
      </w:r>
    </w:p>
    <w:p w14:paraId="632CBB3A">
      <w:pPr>
        <w:widowControl/>
        <w:adjustRightInd w:val="0"/>
        <w:snapToGrid w:val="0"/>
        <w:spacing w:line="360" w:lineRule="auto"/>
        <w:ind w:firstLine="480"/>
        <w:jc w:val="left"/>
        <w:rPr>
          <w:rFonts w:ascii="宋体" w:hAnsi="宋体" w:eastAsia="宋体" w:cs="宋体"/>
          <w:szCs w:val="21"/>
        </w:rPr>
      </w:pPr>
      <w:r>
        <w:rPr>
          <w:rFonts w:hint="eastAsia" w:ascii="宋体" w:hAnsi="宋体" w:eastAsia="宋体" w:cs="宋体"/>
          <w:szCs w:val="21"/>
        </w:rPr>
        <w:t>1、接收质疑函方式：书面纸质质疑函</w:t>
      </w:r>
    </w:p>
    <w:p w14:paraId="5DF3AAAA">
      <w:pPr>
        <w:widowControl/>
        <w:adjustRightInd w:val="0"/>
        <w:snapToGrid w:val="0"/>
        <w:spacing w:line="360" w:lineRule="auto"/>
        <w:ind w:firstLine="480"/>
        <w:jc w:val="left"/>
        <w:rPr>
          <w:rFonts w:ascii="宋体" w:hAnsi="宋体" w:eastAsia="宋体" w:cs="宋体"/>
          <w:szCs w:val="21"/>
        </w:rPr>
      </w:pPr>
      <w:r>
        <w:rPr>
          <w:rFonts w:hint="eastAsia" w:ascii="宋体" w:hAnsi="宋体" w:eastAsia="宋体" w:cs="宋体"/>
          <w:szCs w:val="21"/>
        </w:rPr>
        <w:t>2、质疑函内容、格式：应符合《政府采购质疑和投诉办法》相关规定和财政部制定的《政府采购质疑函范本》格式，详见辽宁政府采购网。</w:t>
      </w:r>
    </w:p>
    <w:p w14:paraId="10B99071">
      <w:pPr>
        <w:widowControl/>
        <w:adjustRightInd w:val="0"/>
        <w:snapToGrid w:val="0"/>
        <w:spacing w:line="360" w:lineRule="auto"/>
        <w:ind w:firstLine="480"/>
        <w:jc w:val="left"/>
        <w:rPr>
          <w:rFonts w:ascii="宋体" w:hAnsi="宋体" w:eastAsia="宋体" w:cs="宋体"/>
          <w:szCs w:val="21"/>
        </w:rPr>
      </w:pPr>
      <w:r>
        <w:rPr>
          <w:rFonts w:hint="eastAsia" w:ascii="宋体" w:hAnsi="宋体" w:eastAsia="宋体" w:cs="宋体"/>
          <w:szCs w:val="21"/>
        </w:rPr>
        <w:t>质疑</w:t>
      </w:r>
      <w:r>
        <w:rPr>
          <w:rFonts w:hint="eastAsia" w:ascii="宋体" w:hAnsi="宋体" w:eastAsia="宋体" w:cs="宋体"/>
          <w:szCs w:val="21"/>
          <w:lang w:eastAsia="zh-CN"/>
        </w:rPr>
        <w:t>投标人</w:t>
      </w:r>
      <w:r>
        <w:rPr>
          <w:rFonts w:hint="eastAsia" w:ascii="宋体" w:hAnsi="宋体" w:eastAsia="宋体" w:cs="宋体"/>
          <w:szCs w:val="21"/>
        </w:rPr>
        <w:t>对采购人、采购代理机构的答复不满意，或者采购人、采购代理机构未在规定时间内作出答复的，可以在答复期满后15个工作日内向本级财政部门提起投诉。</w:t>
      </w:r>
    </w:p>
    <w:p w14:paraId="1CA4FA5E">
      <w:pPr>
        <w:adjustRightInd w:val="0"/>
        <w:snapToGrid w:val="0"/>
        <w:spacing w:line="360" w:lineRule="auto"/>
        <w:rPr>
          <w:rFonts w:ascii="宋体" w:hAnsi="宋体" w:eastAsia="宋体" w:cs="宋体"/>
          <w:szCs w:val="21"/>
        </w:rPr>
      </w:pPr>
      <w:bookmarkStart w:id="24" w:name="_Toc35393626"/>
      <w:bookmarkStart w:id="25" w:name="_Toc35393795"/>
      <w:r>
        <w:rPr>
          <w:rFonts w:hint="eastAsia" w:ascii="宋体" w:hAnsi="宋体" w:eastAsia="宋体" w:cs="宋体"/>
          <w:b/>
          <w:bCs/>
          <w:szCs w:val="21"/>
        </w:rPr>
        <w:t>八、其他补充事宜</w:t>
      </w:r>
      <w:bookmarkEnd w:id="24"/>
      <w:bookmarkEnd w:id="25"/>
    </w:p>
    <w:p w14:paraId="49C4C901">
      <w:pPr>
        <w:adjustRightInd w:val="0"/>
        <w:snapToGrid w:val="0"/>
        <w:spacing w:line="360" w:lineRule="auto"/>
        <w:ind w:firstLine="420" w:firstLineChars="200"/>
        <w:rPr>
          <w:rFonts w:hint="eastAsia" w:ascii="宋体" w:hAnsi="宋体" w:eastAsia="宋体" w:cs="宋体"/>
          <w:szCs w:val="21"/>
        </w:rPr>
      </w:pPr>
      <w:bookmarkStart w:id="26" w:name="_Toc35393796"/>
      <w:bookmarkStart w:id="27" w:name="_Toc35393627"/>
      <w:bookmarkStart w:id="28" w:name="_Toc28359008"/>
      <w:bookmarkStart w:id="29" w:name="_Toc28359085"/>
      <w:r>
        <w:rPr>
          <w:rFonts w:hint="eastAsia" w:ascii="宋体" w:hAnsi="宋体" w:eastAsia="宋体" w:cs="宋体"/>
          <w:szCs w:val="21"/>
          <w:lang w:val="en-US" w:eastAsia="zh-CN"/>
        </w:rPr>
        <w:t>1.</w:t>
      </w:r>
      <w:r>
        <w:rPr>
          <w:rFonts w:hint="eastAsia" w:ascii="宋体" w:hAnsi="宋体" w:eastAsia="宋体" w:cs="宋体"/>
          <w:szCs w:val="21"/>
          <w:lang w:eastAsia="zh-CN"/>
        </w:rPr>
        <w:t>投标人</w:t>
      </w:r>
      <w:r>
        <w:rPr>
          <w:rFonts w:hint="eastAsia" w:ascii="宋体" w:hAnsi="宋体" w:eastAsia="宋体" w:cs="宋体"/>
          <w:szCs w:val="21"/>
        </w:rPr>
        <w:t xml:space="preserve">应认真学习辽宁政府采购网电子文件制作指南，并按照采购文件和电子评审系统要求进行投标（响应）信息填报、电子文件编制、盖章或电子签章等工作。对于使用电子签章的， </w:t>
      </w:r>
      <w:r>
        <w:rPr>
          <w:rFonts w:hint="eastAsia" w:ascii="宋体" w:hAnsi="宋体" w:eastAsia="宋体" w:cs="宋体"/>
          <w:szCs w:val="21"/>
          <w:lang w:eastAsia="zh-CN"/>
        </w:rPr>
        <w:t>投标人</w:t>
      </w:r>
      <w:r>
        <w:rPr>
          <w:rFonts w:hint="eastAsia" w:ascii="宋体" w:hAnsi="宋体" w:eastAsia="宋体" w:cs="宋体"/>
          <w:szCs w:val="21"/>
        </w:rPr>
        <w:t>应在辽宁政府采购网CA 认证平台下载签章工具或向 CA 认证机构索要电子签章工具，对电子文件进行签章。请</w:t>
      </w:r>
      <w:r>
        <w:rPr>
          <w:rFonts w:hint="eastAsia" w:ascii="宋体" w:hAnsi="宋体" w:eastAsia="宋体" w:cs="宋体"/>
          <w:szCs w:val="21"/>
          <w:lang w:eastAsia="zh-CN"/>
        </w:rPr>
        <w:t>投标人</w:t>
      </w:r>
      <w:r>
        <w:rPr>
          <w:rFonts w:hint="eastAsia" w:ascii="宋体" w:hAnsi="宋体" w:eastAsia="宋体" w:cs="宋体"/>
          <w:szCs w:val="21"/>
        </w:rPr>
        <w:t>及时办理相关手续，因未办理相关手续造成的所有后果，由</w:t>
      </w:r>
      <w:r>
        <w:rPr>
          <w:rFonts w:hint="eastAsia" w:ascii="宋体" w:hAnsi="宋体" w:eastAsia="宋体" w:cs="宋体"/>
          <w:szCs w:val="21"/>
          <w:lang w:eastAsia="zh-CN"/>
        </w:rPr>
        <w:t>投标人</w:t>
      </w:r>
      <w:r>
        <w:rPr>
          <w:rFonts w:hint="eastAsia" w:ascii="宋体" w:hAnsi="宋体" w:eastAsia="宋体" w:cs="宋体"/>
          <w:szCs w:val="21"/>
        </w:rPr>
        <w:t>自行承担。</w:t>
      </w:r>
    </w:p>
    <w:p w14:paraId="1EBD365E">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.各下载文件的供应商</w:t>
      </w:r>
      <w:bookmarkStart w:id="156" w:name="_GoBack"/>
      <w:bookmarkEnd w:id="156"/>
      <w:r>
        <w:rPr>
          <w:rFonts w:hint="eastAsia" w:ascii="宋体" w:hAnsi="宋体" w:eastAsia="宋体" w:cs="宋体"/>
          <w:szCs w:val="21"/>
          <w:highlight w:val="none"/>
        </w:rPr>
        <w:t>应自觉留意网上公示信息，代理机构不</w:t>
      </w:r>
      <w:r>
        <w:rPr>
          <w:rFonts w:hint="eastAsia" w:ascii="宋体" w:hAnsi="宋体" w:eastAsia="宋体" w:cs="宋体"/>
          <w:szCs w:val="21"/>
          <w:highlight w:val="none"/>
          <w:lang w:val="en-US" w:eastAsia="zh-CN"/>
        </w:rPr>
        <w:t>再</w:t>
      </w:r>
      <w:r>
        <w:rPr>
          <w:rFonts w:hint="eastAsia" w:ascii="宋体" w:hAnsi="宋体" w:eastAsia="宋体" w:cs="宋体"/>
          <w:szCs w:val="21"/>
          <w:highlight w:val="none"/>
        </w:rPr>
        <w:t>对更正信息等其他信息进行通知，关于本项目的信息以网上发布的信息</w:t>
      </w:r>
      <w:r>
        <w:rPr>
          <w:rFonts w:hint="eastAsia" w:ascii="宋体" w:hAnsi="宋体" w:eastAsia="宋体" w:cs="宋体"/>
          <w:szCs w:val="21"/>
          <w:highlight w:val="none"/>
          <w:lang w:val="en-US" w:eastAsia="zh-CN"/>
        </w:rPr>
        <w:t>为</w:t>
      </w:r>
      <w:r>
        <w:rPr>
          <w:rFonts w:hint="eastAsia" w:ascii="宋体" w:hAnsi="宋体" w:eastAsia="宋体" w:cs="宋体"/>
          <w:szCs w:val="21"/>
          <w:highlight w:val="none"/>
        </w:rPr>
        <w:t>准，如供应商未及时获取信息，后果自负。</w:t>
      </w:r>
    </w:p>
    <w:p w14:paraId="63BF9131">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 投标人在辽宁政府采购网上报名，报名成功后在辽宁政府采购网自行下载招标文件。投标文件递交方式采用线上递交及现场电子版递交同时执行，参与本项目的投标人须自行办理好CA证书，如因投标人自身原因导致未线上递交投标文件的按照无效投标文件处理。具体操作流程详见辽宁政府采购</w:t>
      </w:r>
      <w:r>
        <w:rPr>
          <w:rFonts w:hint="eastAsia" w:ascii="宋体" w:hAnsi="宋体" w:eastAsia="宋体" w:cs="宋体"/>
          <w:szCs w:val="21"/>
          <w:highlight w:val="none"/>
          <w:lang w:val="en-US" w:eastAsia="zh-CN"/>
        </w:rPr>
        <w:t>网</w:t>
      </w:r>
      <w:r>
        <w:rPr>
          <w:rFonts w:hint="eastAsia" w:ascii="宋体" w:hAnsi="宋体" w:eastAsia="宋体" w:cs="宋体"/>
          <w:szCs w:val="21"/>
          <w:highlight w:val="none"/>
        </w:rPr>
        <w:t>相关通知。</w:t>
      </w:r>
    </w:p>
    <w:p w14:paraId="394D607B">
      <w:pPr>
        <w:adjustRightInd w:val="0"/>
        <w:snapToGrid w:val="0"/>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、本项目投标文件递交方式：网上递交，现场递交</w:t>
      </w:r>
      <w:r>
        <w:rPr>
          <w:rFonts w:hint="eastAsia" w:ascii="宋体" w:hAnsi="宋体" w:eastAsia="宋体" w:cs="宋体"/>
          <w:szCs w:val="21"/>
          <w:highlight w:val="none"/>
          <w:lang w:eastAsia="zh-CN"/>
        </w:rPr>
        <w:t>密封</w:t>
      </w:r>
      <w:r>
        <w:rPr>
          <w:rFonts w:hint="eastAsia" w:ascii="宋体" w:hAnsi="宋体" w:eastAsia="宋体" w:cs="宋体"/>
          <w:szCs w:val="21"/>
          <w:highlight w:val="none"/>
        </w:rPr>
        <w:t>电子版文件一</w:t>
      </w:r>
      <w:r>
        <w:rPr>
          <w:rFonts w:hint="eastAsia" w:ascii="宋体" w:hAnsi="宋体" w:eastAsia="宋体" w:cs="宋体"/>
          <w:szCs w:val="21"/>
          <w:highlight w:val="none"/>
          <w:lang w:val="en-US" w:eastAsia="zh-CN"/>
        </w:rPr>
        <w:t>份</w:t>
      </w:r>
      <w:r>
        <w:rPr>
          <w:rFonts w:hint="eastAsia" w:ascii="宋体" w:hAnsi="宋体" w:eastAsia="宋体" w:cs="宋体"/>
          <w:szCs w:val="21"/>
          <w:highlight w:val="none"/>
        </w:rPr>
        <w:t>，具体要求详见投标人须知</w:t>
      </w:r>
      <w:r>
        <w:rPr>
          <w:rFonts w:hint="eastAsia" w:ascii="宋体" w:hAnsi="宋体" w:eastAsia="宋体" w:cs="宋体"/>
          <w:szCs w:val="21"/>
          <w:highlight w:val="none"/>
          <w:lang w:eastAsia="zh-CN"/>
        </w:rPr>
        <w:t>。</w:t>
      </w:r>
    </w:p>
    <w:p w14:paraId="609A8A76">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.本项目规定解密时间30分钟，如因供应商原因到时未能解密按照无效处理。</w:t>
      </w:r>
    </w:p>
    <w:p w14:paraId="58D5C517">
      <w:pPr>
        <w:adjustRightInd w:val="0"/>
        <w:snapToGrid w:val="0"/>
        <w:spacing w:line="360" w:lineRule="auto"/>
        <w:ind w:firstLine="420" w:firstLineChars="200"/>
        <w:rPr>
          <w:rFonts w:hint="eastAsia" w:ascii="宋体" w:hAnsi="宋体" w:eastAsia="宋体" w:cs="宋体"/>
          <w:szCs w:val="21"/>
        </w:rPr>
      </w:pPr>
    </w:p>
    <w:p w14:paraId="1F203815">
      <w:pPr>
        <w:adjustRightInd w:val="0"/>
        <w:snapToGrid w:val="0"/>
        <w:spacing w:line="360" w:lineRule="auto"/>
        <w:rPr>
          <w:rFonts w:hint="default" w:ascii="宋体" w:hAnsi="宋体" w:eastAsia="宋体" w:cs="宋体"/>
          <w:szCs w:val="21"/>
          <w:lang w:val="en-US" w:eastAsia="zh-CN"/>
        </w:rPr>
      </w:pPr>
      <w:r>
        <w:rPr>
          <w:rFonts w:hint="eastAsia" w:ascii="宋体" w:hAnsi="宋体" w:eastAsia="宋体" w:cs="宋体"/>
          <w:szCs w:val="21"/>
        </w:rPr>
        <w:t>九、对本次招标提出询问，请按以下方式联系。</w:t>
      </w:r>
      <w:bookmarkEnd w:id="26"/>
      <w:bookmarkEnd w:id="27"/>
      <w:bookmarkEnd w:id="28"/>
      <w:bookmarkEnd w:id="29"/>
    </w:p>
    <w:p w14:paraId="36B49244">
      <w:pPr>
        <w:adjustRightInd w:val="0"/>
        <w:snapToGrid w:val="0"/>
        <w:spacing w:line="360" w:lineRule="auto"/>
        <w:ind w:left="495" w:firstLine="210" w:firstLineChars="100"/>
        <w:rPr>
          <w:rFonts w:ascii="宋体" w:hAnsi="宋体" w:eastAsia="宋体" w:cs="宋体"/>
          <w:szCs w:val="21"/>
        </w:rPr>
      </w:pPr>
      <w:r>
        <w:rPr>
          <w:rFonts w:hint="eastAsia" w:ascii="宋体" w:hAnsi="宋体" w:eastAsia="宋体" w:cs="宋体"/>
          <w:szCs w:val="21"/>
        </w:rPr>
        <w:t>1.采购人信息</w:t>
      </w:r>
    </w:p>
    <w:p w14:paraId="1CB3F22C">
      <w:pPr>
        <w:adjustRightInd w:val="0"/>
        <w:snapToGrid w:val="0"/>
        <w:spacing w:line="360" w:lineRule="auto"/>
        <w:ind w:left="495" w:firstLine="210" w:firstLineChars="100"/>
        <w:rPr>
          <w:rFonts w:hint="eastAsia" w:ascii="宋体" w:hAnsi="宋体" w:eastAsia="宋体" w:cs="宋体"/>
          <w:szCs w:val="21"/>
        </w:rPr>
      </w:pPr>
      <w:r>
        <w:rPr>
          <w:rFonts w:hint="eastAsia" w:ascii="宋体" w:hAnsi="宋体" w:eastAsia="宋体" w:cs="宋体"/>
          <w:szCs w:val="21"/>
        </w:rPr>
        <w:t xml:space="preserve">名称： </w:t>
      </w:r>
      <w:r>
        <w:rPr>
          <w:rFonts w:hint="eastAsia" w:ascii="宋体" w:hAnsi="宋体" w:eastAsia="宋体" w:cs="宋体"/>
          <w:szCs w:val="21"/>
          <w:u w:val="single"/>
        </w:rPr>
        <w:t>中国（辽宁）自由贸易试验区沈阳片区管理委员会</w:t>
      </w:r>
    </w:p>
    <w:p w14:paraId="43718F31">
      <w:pPr>
        <w:adjustRightInd w:val="0"/>
        <w:snapToGrid w:val="0"/>
        <w:spacing w:line="360" w:lineRule="auto"/>
        <w:ind w:left="495" w:firstLine="210" w:firstLineChars="100"/>
        <w:rPr>
          <w:rFonts w:hint="eastAsia" w:ascii="宋体" w:hAnsi="宋体" w:eastAsia="宋体" w:cs="宋体"/>
          <w:szCs w:val="21"/>
        </w:rPr>
      </w:pPr>
      <w:r>
        <w:rPr>
          <w:rFonts w:hint="eastAsia" w:ascii="宋体" w:hAnsi="宋体" w:eastAsia="宋体" w:cs="宋体"/>
          <w:szCs w:val="21"/>
        </w:rPr>
        <w:t xml:space="preserve">地址： </w:t>
      </w:r>
      <w:r>
        <w:rPr>
          <w:rFonts w:hint="eastAsia" w:ascii="宋体" w:hAnsi="宋体" w:eastAsia="宋体" w:cs="宋体"/>
          <w:szCs w:val="21"/>
          <w:u w:val="single"/>
        </w:rPr>
        <w:t>辽宁省沈阳市浑南区</w:t>
      </w:r>
      <w:r>
        <w:rPr>
          <w:rFonts w:hint="eastAsia" w:ascii="宋体" w:hAnsi="宋体" w:eastAsia="宋体" w:cs="宋体"/>
          <w:szCs w:val="21"/>
          <w:u w:val="single"/>
          <w:lang w:eastAsia="zh-CN"/>
        </w:rPr>
        <w:t>创新二路</w:t>
      </w:r>
      <w:r>
        <w:rPr>
          <w:rFonts w:hint="eastAsia" w:ascii="宋体" w:hAnsi="宋体" w:eastAsia="宋体" w:cs="宋体"/>
          <w:szCs w:val="21"/>
          <w:u w:val="single"/>
          <w:lang w:val="en-US" w:eastAsia="zh-CN"/>
        </w:rPr>
        <w:t>39-1号沈阳联检大楼A座</w:t>
      </w:r>
    </w:p>
    <w:p w14:paraId="6C9D2984">
      <w:pPr>
        <w:adjustRightInd w:val="0"/>
        <w:snapToGrid w:val="0"/>
        <w:spacing w:line="360" w:lineRule="auto"/>
        <w:ind w:left="495" w:firstLine="210" w:firstLineChars="100"/>
        <w:rPr>
          <w:rFonts w:hint="eastAsia" w:ascii="宋体" w:hAnsi="宋体" w:eastAsia="宋体" w:cs="宋体"/>
          <w:szCs w:val="21"/>
          <w:lang w:val="en-US" w:eastAsia="zh-CN"/>
        </w:rPr>
      </w:pPr>
      <w:r>
        <w:rPr>
          <w:rFonts w:hint="eastAsia" w:ascii="宋体" w:hAnsi="宋体" w:eastAsia="宋体" w:cs="宋体"/>
          <w:szCs w:val="21"/>
        </w:rPr>
        <w:t>联系方式：</w:t>
      </w:r>
      <w:r>
        <w:rPr>
          <w:rFonts w:hint="eastAsia" w:ascii="宋体" w:hAnsi="宋体" w:eastAsia="宋体" w:cs="宋体"/>
          <w:szCs w:val="21"/>
          <w:u w:val="single"/>
        </w:rPr>
        <w:t>024-837775</w:t>
      </w:r>
      <w:r>
        <w:rPr>
          <w:rFonts w:hint="eastAsia" w:ascii="宋体" w:hAnsi="宋体" w:eastAsia="宋体" w:cs="宋体"/>
          <w:szCs w:val="21"/>
          <w:u w:val="single"/>
          <w:lang w:val="en-US" w:eastAsia="zh-CN"/>
        </w:rPr>
        <w:t>62</w:t>
      </w:r>
    </w:p>
    <w:p w14:paraId="1691BF7E">
      <w:pPr>
        <w:adjustRightInd w:val="0"/>
        <w:snapToGrid w:val="0"/>
        <w:spacing w:line="360" w:lineRule="auto"/>
        <w:ind w:left="495" w:firstLine="210" w:firstLineChars="100"/>
        <w:rPr>
          <w:rFonts w:ascii="宋体" w:hAnsi="宋体" w:eastAsia="宋体" w:cs="宋体"/>
          <w:szCs w:val="21"/>
        </w:rPr>
      </w:pPr>
      <w:r>
        <w:rPr>
          <w:rFonts w:hint="eastAsia" w:ascii="宋体" w:hAnsi="宋体" w:eastAsia="宋体" w:cs="宋体"/>
          <w:szCs w:val="21"/>
        </w:rPr>
        <w:t>2.采购代理机构信息</w:t>
      </w:r>
    </w:p>
    <w:p w14:paraId="148B25A4">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 xml:space="preserve">名称： </w:t>
      </w:r>
      <w:r>
        <w:rPr>
          <w:rFonts w:hint="eastAsia" w:ascii="宋体" w:hAnsi="宋体" w:eastAsia="宋体" w:cs="宋体"/>
          <w:szCs w:val="21"/>
          <w:u w:val="single"/>
        </w:rPr>
        <w:t>辽宁工程招标有限公司</w:t>
      </w:r>
    </w:p>
    <w:p w14:paraId="0AC864A9">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地址：</w:t>
      </w:r>
      <w:r>
        <w:rPr>
          <w:rFonts w:hint="eastAsia" w:ascii="宋体" w:hAnsi="宋体" w:eastAsia="宋体" w:cs="宋体"/>
          <w:szCs w:val="21"/>
          <w:u w:val="single"/>
        </w:rPr>
        <w:t>沈阳市和平区南九马路47号</w:t>
      </w:r>
    </w:p>
    <w:p w14:paraId="50C76B50">
      <w:pPr>
        <w:adjustRightInd w:val="0"/>
        <w:snapToGrid w:val="0"/>
        <w:spacing w:line="360" w:lineRule="auto"/>
        <w:ind w:firstLine="630" w:firstLineChars="300"/>
        <w:rPr>
          <w:rFonts w:hint="default" w:ascii="宋体" w:hAnsi="宋体" w:eastAsia="宋体" w:cs="宋体"/>
          <w:bCs/>
          <w:szCs w:val="21"/>
          <w:lang w:val="en-US" w:eastAsia="zh-CN"/>
        </w:rPr>
      </w:pPr>
      <w:r>
        <w:rPr>
          <w:rFonts w:hint="eastAsia" w:ascii="宋体" w:hAnsi="宋体" w:eastAsia="宋体" w:cs="宋体"/>
          <w:bCs/>
          <w:szCs w:val="21"/>
        </w:rPr>
        <w:t>联系方式：</w:t>
      </w:r>
      <w:r>
        <w:rPr>
          <w:rFonts w:hint="eastAsia" w:ascii="宋体" w:hAnsi="宋体" w:eastAsia="宋体" w:cs="宋体"/>
          <w:szCs w:val="21"/>
          <w:u w:val="single"/>
          <w:lang w:val="en-US" w:eastAsia="zh-CN"/>
        </w:rPr>
        <w:t>024-23381114</w:t>
      </w:r>
    </w:p>
    <w:p w14:paraId="50CC13C3">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邮箱地址：</w:t>
      </w:r>
      <w:r>
        <w:rPr>
          <w:rFonts w:ascii="Times New Roman" w:hAnsi="Times New Roman" w:eastAsia="宋体" w:cs="Times New Roman"/>
          <w:color w:val="000000"/>
          <w:sz w:val="24"/>
        </w:rPr>
        <w:t>xmz024@qq.com</w:t>
      </w:r>
      <w:r>
        <w:rPr>
          <w:rFonts w:hint="eastAsia" w:ascii="宋体" w:hAnsi="宋体" w:eastAsia="宋体" w:cs="宋体"/>
          <w:color w:val="000000"/>
          <w:sz w:val="24"/>
        </w:rPr>
        <w:t xml:space="preserve"> </w:t>
      </w:r>
    </w:p>
    <w:p w14:paraId="2DCA35F1">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开户行：</w:t>
      </w:r>
      <w:r>
        <w:rPr>
          <w:rFonts w:hint="eastAsia" w:ascii="宋体" w:hAnsi="宋体" w:eastAsia="宋体" w:cs="宋体"/>
          <w:szCs w:val="21"/>
          <w:u w:val="single"/>
        </w:rPr>
        <w:t>农行沈阳和平大街支行</w:t>
      </w:r>
    </w:p>
    <w:p w14:paraId="4FC13F6C">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账户名称：</w:t>
      </w:r>
      <w:r>
        <w:rPr>
          <w:rFonts w:hint="eastAsia" w:ascii="宋体" w:hAnsi="宋体" w:eastAsia="宋体" w:cs="宋体"/>
          <w:szCs w:val="21"/>
          <w:u w:val="single"/>
        </w:rPr>
        <w:t>辽宁工程招标有限公司</w:t>
      </w:r>
    </w:p>
    <w:p w14:paraId="31D98CE3">
      <w:pPr>
        <w:adjustRightInd w:val="0"/>
        <w:snapToGrid w:val="0"/>
        <w:spacing w:line="360" w:lineRule="auto"/>
        <w:ind w:firstLine="630" w:firstLineChars="300"/>
        <w:rPr>
          <w:rFonts w:ascii="宋体" w:hAnsi="宋体" w:eastAsia="宋体" w:cs="宋体"/>
          <w:bCs/>
          <w:szCs w:val="21"/>
        </w:rPr>
      </w:pPr>
      <w:r>
        <w:rPr>
          <w:rFonts w:hint="eastAsia" w:ascii="宋体" w:hAnsi="宋体" w:eastAsia="宋体" w:cs="宋体"/>
          <w:bCs/>
          <w:szCs w:val="21"/>
        </w:rPr>
        <w:t>账号：</w:t>
      </w:r>
      <w:r>
        <w:rPr>
          <w:rFonts w:hint="eastAsia" w:ascii="宋体" w:hAnsi="宋体" w:eastAsia="宋体" w:cs="宋体"/>
          <w:szCs w:val="21"/>
          <w:u w:val="single"/>
        </w:rPr>
        <w:t>06135601040003330</w:t>
      </w:r>
    </w:p>
    <w:p w14:paraId="597FA3F4">
      <w:pPr>
        <w:adjustRightInd w:val="0"/>
        <w:snapToGrid w:val="0"/>
        <w:spacing w:line="360" w:lineRule="auto"/>
        <w:ind w:left="495" w:firstLine="210" w:firstLineChars="100"/>
        <w:rPr>
          <w:rFonts w:ascii="宋体" w:hAnsi="宋体" w:eastAsia="宋体" w:cs="宋体"/>
          <w:szCs w:val="21"/>
        </w:rPr>
      </w:pPr>
      <w:r>
        <w:rPr>
          <w:rFonts w:hint="eastAsia" w:ascii="宋体" w:hAnsi="宋体" w:eastAsia="宋体" w:cs="宋体"/>
          <w:szCs w:val="21"/>
        </w:rPr>
        <w:t>3.项目联系方式</w:t>
      </w:r>
    </w:p>
    <w:p w14:paraId="6A0A3742">
      <w:pPr>
        <w:adjustRightInd w:val="0"/>
        <w:snapToGrid w:val="0"/>
        <w:spacing w:line="360" w:lineRule="auto"/>
        <w:ind w:left="495" w:firstLine="210" w:firstLineChars="100"/>
        <w:rPr>
          <w:rFonts w:ascii="宋体" w:hAnsi="宋体" w:eastAsia="宋体" w:cs="宋体"/>
          <w:szCs w:val="21"/>
        </w:rPr>
      </w:pPr>
      <w:r>
        <w:rPr>
          <w:rFonts w:hint="eastAsia" w:ascii="宋体" w:hAnsi="宋体" w:eastAsia="宋体" w:cs="宋体"/>
          <w:szCs w:val="21"/>
        </w:rPr>
        <w:t>项目联系人：</w:t>
      </w:r>
      <w:r>
        <w:rPr>
          <w:rFonts w:hint="eastAsia" w:ascii="宋体" w:hAnsi="宋体" w:eastAsia="宋体" w:cs="宋体"/>
          <w:szCs w:val="21"/>
          <w:u w:val="single"/>
        </w:rPr>
        <w:t>张传琪、佟泽洋</w:t>
      </w:r>
    </w:p>
    <w:p w14:paraId="3B7B99C0">
      <w:pPr>
        <w:adjustRightInd w:val="0"/>
        <w:snapToGrid w:val="0"/>
        <w:spacing w:line="360" w:lineRule="auto"/>
        <w:ind w:left="495" w:firstLine="210" w:firstLineChars="100"/>
        <w:rPr>
          <w:rFonts w:ascii="宋体" w:hAnsi="宋体" w:eastAsia="宋体" w:cs="宋体"/>
          <w:kern w:val="0"/>
          <w:szCs w:val="21"/>
        </w:rPr>
      </w:pPr>
      <w:r>
        <w:rPr>
          <w:rFonts w:hint="eastAsia" w:ascii="宋体" w:hAnsi="宋体" w:eastAsia="宋体" w:cs="宋体"/>
          <w:szCs w:val="21"/>
        </w:rPr>
        <w:t>电　话：</w:t>
      </w:r>
      <w:r>
        <w:rPr>
          <w:rFonts w:hint="eastAsia" w:ascii="宋体" w:hAnsi="宋体" w:eastAsia="宋体" w:cs="宋体"/>
          <w:szCs w:val="21"/>
          <w:u w:val="single"/>
        </w:rPr>
        <w:t>024-23381114/23391961</w:t>
      </w:r>
    </w:p>
    <w:p w14:paraId="709739DE">
      <w:pPr>
        <w:pStyle w:val="2"/>
        <w:snapToGrid w:val="0"/>
        <w:spacing w:before="312" w:beforeLines="100" w:after="312" w:afterLines="100" w:line="360" w:lineRule="auto"/>
        <w:rPr>
          <w:rFonts w:ascii="宋体" w:hAnsi="宋体" w:eastAsia="宋体" w:cs="宋体"/>
        </w:rPr>
      </w:pPr>
      <w:bookmarkStart w:id="30" w:name="_Toc26518_WPSOffice_Level1"/>
      <w:bookmarkStart w:id="31" w:name="_Toc27235"/>
      <w:bookmarkStart w:id="32" w:name="_Toc17894"/>
      <w:r>
        <w:rPr>
          <w:rFonts w:hint="eastAsia" w:ascii="宋体" w:hAnsi="宋体" w:eastAsia="宋体" w:cs="宋体"/>
        </w:rPr>
        <w:br w:type="page"/>
      </w:r>
      <w:r>
        <w:rPr>
          <w:rFonts w:hint="eastAsia" w:ascii="宋体" w:hAnsi="宋体" w:eastAsia="宋体" w:cs="宋体"/>
        </w:rPr>
        <w:t>第一章 投标人须知</w:t>
      </w:r>
      <w:bookmarkEnd w:id="30"/>
      <w:bookmarkEnd w:id="31"/>
      <w:bookmarkEnd w:id="32"/>
    </w:p>
    <w:p w14:paraId="1BD681D2">
      <w:pPr>
        <w:pStyle w:val="3"/>
        <w:adjustRightInd w:val="0"/>
        <w:snapToGrid w:val="0"/>
        <w:spacing w:before="0" w:after="0" w:line="360" w:lineRule="auto"/>
        <w:rPr>
          <w:rFonts w:ascii="宋体" w:hAnsi="宋体" w:eastAsia="宋体" w:cs="宋体"/>
          <w:sz w:val="32"/>
          <w:szCs w:val="36"/>
        </w:rPr>
      </w:pPr>
      <w:bookmarkStart w:id="33" w:name="_Toc18613_WPSOffice_Level2"/>
      <w:r>
        <w:rPr>
          <w:rFonts w:hint="eastAsia" w:ascii="宋体" w:hAnsi="宋体" w:eastAsia="宋体" w:cs="宋体"/>
          <w:sz w:val="32"/>
          <w:szCs w:val="36"/>
        </w:rPr>
        <w:t>一 投标人须知表</w:t>
      </w:r>
      <w:bookmarkEnd w:id="33"/>
    </w:p>
    <w:tbl>
      <w:tblPr>
        <w:tblStyle w:val="23"/>
        <w:tblW w:w="8760" w:type="dxa"/>
        <w:tblInd w:w="0" w:type="dxa"/>
        <w:tblLayout w:type="fixed"/>
        <w:tblCellMar>
          <w:top w:w="0" w:type="dxa"/>
          <w:left w:w="108" w:type="dxa"/>
          <w:bottom w:w="0" w:type="dxa"/>
          <w:right w:w="108" w:type="dxa"/>
        </w:tblCellMar>
      </w:tblPr>
      <w:tblGrid>
        <w:gridCol w:w="761"/>
        <w:gridCol w:w="1714"/>
        <w:gridCol w:w="6285"/>
      </w:tblGrid>
      <w:tr w14:paraId="1AF55E6E">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noWrap w:val="0"/>
            <w:vAlign w:val="center"/>
          </w:tcPr>
          <w:p w14:paraId="3FE1E47B">
            <w:pPr>
              <w:widowControl/>
              <w:ind w:left="-69" w:leftChars="-33" w:right="-69" w:rightChars="-33"/>
              <w:jc w:val="center"/>
              <w:rPr>
                <w:rFonts w:ascii="宋体" w:hAnsi="宋体" w:eastAsia="宋体" w:cs="宋体"/>
                <w:kern w:val="0"/>
                <w:szCs w:val="21"/>
              </w:rPr>
            </w:pPr>
            <w:bookmarkStart w:id="34" w:name="sys_招标项目基本内容及要求：Block"/>
            <w:bookmarkEnd w:id="34"/>
            <w:bookmarkStart w:id="35" w:name="招标项目基本内容及要求其他：Block"/>
            <w:bookmarkEnd w:id="35"/>
            <w:bookmarkStart w:id="36" w:name="sys_招标项目基本内容及要求其他：Block"/>
            <w:bookmarkEnd w:id="36"/>
            <w:bookmarkStart w:id="37" w:name="招标项目基本内容及要求：Block"/>
            <w:bookmarkEnd w:id="37"/>
            <w:r>
              <w:rPr>
                <w:rFonts w:hint="eastAsia" w:ascii="宋体" w:hAnsi="宋体" w:eastAsia="宋体" w:cs="宋体"/>
                <w:kern w:val="0"/>
                <w:szCs w:val="21"/>
              </w:rPr>
              <w:t>条款号</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001CAEF">
            <w:pPr>
              <w:jc w:val="center"/>
              <w:rPr>
                <w:rFonts w:ascii="宋体" w:hAnsi="宋体" w:eastAsia="宋体" w:cs="宋体"/>
                <w:kern w:val="0"/>
                <w:szCs w:val="21"/>
              </w:rPr>
            </w:pPr>
            <w:r>
              <w:rPr>
                <w:rFonts w:hint="eastAsia" w:ascii="宋体" w:hAnsi="宋体" w:eastAsia="宋体" w:cs="宋体"/>
                <w:kern w:val="0"/>
                <w:szCs w:val="21"/>
              </w:rPr>
              <w:t>项   目</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74ED6367">
            <w:pPr>
              <w:widowControl/>
              <w:jc w:val="center"/>
              <w:rPr>
                <w:rFonts w:ascii="宋体" w:hAnsi="宋体" w:eastAsia="宋体" w:cs="宋体"/>
                <w:kern w:val="0"/>
                <w:szCs w:val="21"/>
              </w:rPr>
            </w:pPr>
            <w:r>
              <w:rPr>
                <w:rFonts w:hint="eastAsia" w:ascii="宋体" w:hAnsi="宋体" w:eastAsia="宋体" w:cs="宋体"/>
                <w:kern w:val="0"/>
                <w:szCs w:val="21"/>
              </w:rPr>
              <w:t>内     容</w:t>
            </w:r>
          </w:p>
        </w:tc>
      </w:tr>
      <w:tr w14:paraId="5E27A401">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15BF586">
            <w:pPr>
              <w:widowControl/>
              <w:jc w:val="center"/>
              <w:rPr>
                <w:rFonts w:ascii="宋体" w:hAnsi="宋体" w:eastAsia="宋体" w:cs="宋体"/>
                <w:kern w:val="0"/>
                <w:szCs w:val="21"/>
              </w:rPr>
            </w:pPr>
            <w:r>
              <w:rPr>
                <w:rFonts w:hint="eastAsia" w:ascii="宋体" w:hAnsi="宋体" w:eastAsia="宋体" w:cs="宋体"/>
                <w:kern w:val="0"/>
                <w:szCs w:val="21"/>
              </w:rPr>
              <w:t>1.1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AEE2789">
            <w:pPr>
              <w:jc w:val="center"/>
              <w:rPr>
                <w:rFonts w:ascii="宋体" w:hAnsi="宋体" w:eastAsia="宋体" w:cs="宋体"/>
                <w:kern w:val="0"/>
                <w:szCs w:val="21"/>
                <w:highlight w:val="none"/>
              </w:rPr>
            </w:pPr>
            <w:r>
              <w:rPr>
                <w:rFonts w:hint="eastAsia" w:ascii="宋体" w:hAnsi="宋体" w:eastAsia="宋体" w:cs="宋体"/>
                <w:kern w:val="0"/>
                <w:szCs w:val="21"/>
                <w:highlight w:val="none"/>
              </w:rPr>
              <w:t>采购人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7AC8EB37">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名  称：中国（辽宁）自由贸易试验区沈阳片区管理委员会</w:t>
            </w:r>
          </w:p>
          <w:p w14:paraId="564E0A7B">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地  址：辽宁省沈阳市浑南区创新二路39号沈阳联检大楼A座</w:t>
            </w:r>
          </w:p>
          <w:p w14:paraId="6583C01B">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联系人：李金龙</w:t>
            </w:r>
          </w:p>
          <w:p w14:paraId="683D16DD">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电  话：024-83777562</w:t>
            </w:r>
          </w:p>
        </w:tc>
      </w:tr>
      <w:tr w14:paraId="44906D44">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15887F52">
            <w:pPr>
              <w:widowControl/>
              <w:jc w:val="center"/>
              <w:rPr>
                <w:rFonts w:ascii="宋体" w:hAnsi="宋体" w:eastAsia="宋体" w:cs="宋体"/>
                <w:kern w:val="0"/>
                <w:szCs w:val="21"/>
              </w:rPr>
            </w:pPr>
            <w:r>
              <w:rPr>
                <w:rFonts w:hint="eastAsia" w:ascii="宋体" w:hAnsi="宋体" w:eastAsia="宋体" w:cs="宋体"/>
                <w:kern w:val="0"/>
                <w:szCs w:val="21"/>
              </w:rPr>
              <w:t>1.2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ABCAA7B">
            <w:pPr>
              <w:jc w:val="center"/>
              <w:rPr>
                <w:rFonts w:ascii="宋体" w:hAnsi="宋体" w:eastAsia="宋体" w:cs="宋体"/>
                <w:kern w:val="0"/>
                <w:szCs w:val="21"/>
              </w:rPr>
            </w:pPr>
            <w:r>
              <w:rPr>
                <w:rFonts w:hint="eastAsia" w:ascii="宋体" w:hAnsi="宋体" w:eastAsia="宋体" w:cs="宋体"/>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55521994">
            <w:pPr>
              <w:widowControl/>
              <w:jc w:val="left"/>
              <w:rPr>
                <w:rFonts w:ascii="宋体" w:hAnsi="宋体" w:eastAsia="宋体" w:cs="宋体"/>
                <w:kern w:val="0"/>
                <w:szCs w:val="21"/>
                <w:u w:val="single"/>
              </w:rPr>
            </w:pPr>
            <w:r>
              <w:rPr>
                <w:rFonts w:hint="eastAsia" w:ascii="宋体" w:hAnsi="宋体" w:eastAsia="宋体" w:cs="宋体"/>
                <w:kern w:val="0"/>
                <w:szCs w:val="21"/>
              </w:rPr>
              <w:t>名  称：</w:t>
            </w:r>
            <w:r>
              <w:rPr>
                <w:rFonts w:hint="eastAsia" w:ascii="宋体" w:hAnsi="宋体" w:eastAsia="宋体" w:cs="宋体"/>
                <w:kern w:val="0"/>
                <w:szCs w:val="21"/>
                <w:u w:val="single"/>
              </w:rPr>
              <w:t>辽宁工程招标有限公司</w:t>
            </w:r>
          </w:p>
          <w:p w14:paraId="3132AE50">
            <w:pPr>
              <w:widowControl/>
              <w:jc w:val="left"/>
              <w:rPr>
                <w:rFonts w:ascii="宋体" w:hAnsi="宋体" w:eastAsia="宋体" w:cs="宋体"/>
                <w:kern w:val="0"/>
                <w:szCs w:val="21"/>
                <w:u w:val="single"/>
              </w:rPr>
            </w:pPr>
            <w:r>
              <w:rPr>
                <w:rFonts w:hint="eastAsia" w:ascii="宋体" w:hAnsi="宋体" w:eastAsia="宋体" w:cs="宋体"/>
                <w:kern w:val="0"/>
                <w:szCs w:val="21"/>
              </w:rPr>
              <w:t>地  址：</w:t>
            </w:r>
            <w:r>
              <w:rPr>
                <w:rFonts w:hint="eastAsia" w:ascii="宋体" w:hAnsi="宋体" w:eastAsia="宋体" w:cs="宋体"/>
                <w:kern w:val="0"/>
                <w:szCs w:val="21"/>
                <w:u w:val="single"/>
              </w:rPr>
              <w:t>沈阳市和平区南九马路47号</w:t>
            </w:r>
          </w:p>
          <w:p w14:paraId="32A3AACF">
            <w:pPr>
              <w:widowControl/>
              <w:jc w:val="left"/>
              <w:rPr>
                <w:rFonts w:ascii="宋体" w:hAnsi="宋体" w:eastAsia="宋体" w:cs="宋体"/>
                <w:kern w:val="0"/>
                <w:szCs w:val="21"/>
                <w:u w:val="single"/>
              </w:rPr>
            </w:pPr>
            <w:r>
              <w:rPr>
                <w:rFonts w:hint="eastAsia" w:ascii="宋体" w:hAnsi="宋体" w:eastAsia="宋体" w:cs="宋体"/>
                <w:kern w:val="0"/>
                <w:szCs w:val="21"/>
              </w:rPr>
              <w:t>联系人：</w:t>
            </w:r>
            <w:r>
              <w:rPr>
                <w:rFonts w:hint="eastAsia" w:ascii="宋体" w:hAnsi="宋体" w:eastAsia="宋体" w:cs="宋体"/>
                <w:kern w:val="0"/>
                <w:szCs w:val="21"/>
                <w:u w:val="single"/>
              </w:rPr>
              <w:t>张传琪、佟泽洋</w:t>
            </w:r>
          </w:p>
          <w:p w14:paraId="612A7C85">
            <w:pPr>
              <w:widowControl/>
              <w:jc w:val="left"/>
              <w:rPr>
                <w:rFonts w:ascii="宋体" w:hAnsi="宋体" w:eastAsia="宋体" w:cs="宋体"/>
                <w:kern w:val="0"/>
                <w:szCs w:val="21"/>
              </w:rPr>
            </w:pPr>
            <w:r>
              <w:rPr>
                <w:rFonts w:hint="eastAsia" w:ascii="宋体" w:hAnsi="宋体" w:eastAsia="宋体" w:cs="宋体"/>
                <w:kern w:val="0"/>
                <w:szCs w:val="21"/>
              </w:rPr>
              <w:t>电  话：</w:t>
            </w:r>
            <w:r>
              <w:rPr>
                <w:rFonts w:hint="eastAsia" w:ascii="宋体" w:hAnsi="宋体" w:eastAsia="宋体" w:cs="宋体"/>
                <w:kern w:val="0"/>
                <w:szCs w:val="21"/>
                <w:u w:val="single"/>
              </w:rPr>
              <w:t xml:space="preserve">024-23381114/23391961 </w:t>
            </w:r>
          </w:p>
        </w:tc>
      </w:tr>
      <w:tr w14:paraId="5933694A">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189116A5">
            <w:pPr>
              <w:widowControl/>
              <w:jc w:val="center"/>
              <w:rPr>
                <w:rFonts w:ascii="宋体" w:hAnsi="宋体" w:eastAsia="宋体" w:cs="宋体"/>
                <w:kern w:val="0"/>
                <w:szCs w:val="21"/>
              </w:rPr>
            </w:pPr>
            <w:r>
              <w:rPr>
                <w:rFonts w:hint="eastAsia" w:ascii="宋体" w:hAnsi="宋体" w:eastAsia="宋体" w:cs="宋体"/>
                <w:kern w:val="0"/>
                <w:szCs w:val="21"/>
              </w:rPr>
              <w:t>1.3.4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8E6E611">
            <w:pPr>
              <w:jc w:val="center"/>
              <w:rPr>
                <w:rFonts w:ascii="宋体" w:hAnsi="宋体" w:eastAsia="宋体" w:cs="宋体"/>
                <w:kern w:val="0"/>
                <w:szCs w:val="21"/>
              </w:rPr>
            </w:pPr>
            <w:r>
              <w:rPr>
                <w:rFonts w:hint="eastAsia" w:ascii="宋体" w:hAnsi="宋体" w:eastAsia="宋体" w:cs="宋体"/>
                <w:kern w:val="0"/>
                <w:szCs w:val="21"/>
              </w:rPr>
              <w:t>合格</w:t>
            </w:r>
            <w:r>
              <w:rPr>
                <w:rFonts w:hint="eastAsia" w:ascii="宋体" w:hAnsi="宋体" w:eastAsia="宋体" w:cs="宋体"/>
                <w:kern w:val="0"/>
                <w:szCs w:val="21"/>
                <w:lang w:eastAsia="zh-CN"/>
              </w:rPr>
              <w:t>投标人</w:t>
            </w:r>
            <w:r>
              <w:rPr>
                <w:rFonts w:hint="eastAsia" w:ascii="宋体" w:hAnsi="宋体" w:eastAsia="宋体" w:cs="宋体"/>
                <w:kern w:val="0"/>
                <w:szCs w:val="21"/>
              </w:rPr>
              <w:t>还要满足的其它资格条件</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B23CCD6">
            <w:pPr>
              <w:widowControl/>
              <w:jc w:val="left"/>
              <w:rPr>
                <w:rFonts w:ascii="宋体" w:hAnsi="宋体" w:eastAsia="宋体" w:cs="宋体"/>
                <w:kern w:val="0"/>
                <w:szCs w:val="21"/>
              </w:rPr>
            </w:pPr>
            <w:r>
              <w:rPr>
                <w:rFonts w:hint="eastAsia" w:ascii="宋体" w:hAnsi="宋体" w:eastAsia="宋体" w:cs="宋体"/>
                <w:kern w:val="0"/>
                <w:szCs w:val="21"/>
              </w:rPr>
              <w:t>详见招标公告</w:t>
            </w:r>
          </w:p>
        </w:tc>
      </w:tr>
      <w:tr w14:paraId="1028AE68">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0306103">
            <w:pPr>
              <w:widowControl/>
              <w:jc w:val="center"/>
              <w:rPr>
                <w:rFonts w:ascii="宋体" w:hAnsi="宋体" w:eastAsia="宋体" w:cs="宋体"/>
                <w:kern w:val="0"/>
                <w:szCs w:val="21"/>
              </w:rPr>
            </w:pPr>
            <w:r>
              <w:rPr>
                <w:rFonts w:hint="eastAsia" w:ascii="宋体" w:hAnsi="宋体" w:eastAsia="宋体" w:cs="宋体"/>
                <w:kern w:val="0"/>
                <w:szCs w:val="21"/>
              </w:rPr>
              <w:t>1.3.5</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35D8E35">
            <w:pPr>
              <w:tabs>
                <w:tab w:val="left" w:pos="1425"/>
              </w:tabs>
              <w:jc w:val="center"/>
              <w:rPr>
                <w:rFonts w:ascii="宋体" w:hAnsi="宋体" w:eastAsia="宋体" w:cs="宋体"/>
                <w:bCs/>
                <w:color w:val="auto"/>
                <w:kern w:val="0"/>
                <w:szCs w:val="21"/>
                <w:highlight w:val="none"/>
              </w:rPr>
            </w:pPr>
            <w:r>
              <w:rPr>
                <w:rFonts w:hint="eastAsia" w:ascii="宋体" w:hAnsi="宋体" w:eastAsia="宋体" w:cs="宋体"/>
                <w:color w:val="auto"/>
                <w:kern w:val="0"/>
                <w:szCs w:val="21"/>
                <w:highlight w:val="none"/>
              </w:rPr>
              <w:t>是否为专门面向</w:t>
            </w:r>
            <w:r>
              <w:rPr>
                <w:rFonts w:hint="eastAsia" w:ascii="宋体" w:hAnsi="宋体" w:eastAsia="宋体" w:cs="宋体"/>
                <w:color w:val="auto"/>
                <w:szCs w:val="21"/>
                <w:highlight w:val="none"/>
              </w:rPr>
              <w:t>中小企业</w:t>
            </w:r>
            <w:r>
              <w:rPr>
                <w:rFonts w:hint="eastAsia" w:ascii="宋体" w:hAnsi="宋体" w:eastAsia="宋体" w:cs="宋体"/>
                <w:color w:val="auto"/>
                <w:kern w:val="0"/>
                <w:szCs w:val="21"/>
                <w:highlight w:val="none"/>
              </w:rPr>
              <w:t>采购</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09B3186">
            <w:pPr>
              <w:rPr>
                <w:rFonts w:ascii="宋体" w:hAnsi="宋体" w:eastAsia="宋体" w:cs="宋体"/>
                <w:color w:val="auto"/>
                <w:kern w:val="0"/>
                <w:szCs w:val="21"/>
                <w:highlight w:val="none"/>
              </w:rPr>
            </w:pPr>
            <w:r>
              <w:rPr>
                <w:rFonts w:hint="eastAsia" w:ascii="宋体" w:hAnsi="宋体" w:eastAsia="宋体" w:cs="宋体"/>
                <w:kern w:val="0"/>
                <w:szCs w:val="21"/>
              </w:rPr>
              <w:sym w:font="Wingdings 2" w:char="00A3"/>
            </w:r>
            <w:r>
              <w:rPr>
                <w:rFonts w:hint="eastAsia" w:ascii="宋体" w:hAnsi="宋体" w:eastAsia="宋体" w:cs="宋体"/>
                <w:color w:val="auto"/>
                <w:kern w:val="0"/>
                <w:szCs w:val="21"/>
                <w:highlight w:val="none"/>
              </w:rPr>
              <w:t>是</w:t>
            </w:r>
          </w:p>
          <w:p w14:paraId="02BD0E57">
            <w:pPr>
              <w:rPr>
                <w:rFonts w:hint="default" w:ascii="宋体" w:hAnsi="宋体" w:eastAsia="宋体" w:cs="宋体"/>
                <w:bCs/>
                <w:color w:val="auto"/>
                <w:kern w:val="0"/>
                <w:szCs w:val="21"/>
                <w:highlight w:val="none"/>
                <w:lang w:val="en-US" w:eastAsia="zh-CN"/>
              </w:rPr>
            </w:pPr>
            <w:r>
              <w:rPr>
                <w:rFonts w:hint="eastAsia" w:ascii="宋体" w:hAnsi="宋体" w:eastAsia="宋体" w:cs="宋体"/>
                <w:color w:val="auto"/>
                <w:highlight w:val="none"/>
              </w:rPr>
              <w:t>■</w:t>
            </w:r>
            <w:r>
              <w:rPr>
                <w:rFonts w:hint="eastAsia" w:ascii="宋体" w:hAnsi="宋体" w:eastAsia="宋体" w:cs="宋体"/>
                <w:color w:val="auto"/>
                <w:kern w:val="0"/>
                <w:szCs w:val="21"/>
                <w:highlight w:val="none"/>
              </w:rPr>
              <w:t>否</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000000" w:themeColor="text1"/>
                <w:kern w:val="0"/>
                <w:szCs w:val="21"/>
                <w:highlight w:val="none"/>
                <w:u w:val="single"/>
                <w:lang w:val="en-US" w:eastAsia="zh-CN"/>
                <w14:textFill>
                  <w14:solidFill>
                    <w14:schemeClr w14:val="tx1"/>
                  </w14:solidFill>
                </w14:textFill>
              </w:rPr>
              <w:t>行业划分：其它未列明行业</w:t>
            </w:r>
          </w:p>
        </w:tc>
      </w:tr>
      <w:tr w14:paraId="7EAF72E3">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6F9095D">
            <w:pPr>
              <w:widowControl/>
              <w:jc w:val="center"/>
              <w:rPr>
                <w:rFonts w:ascii="宋体" w:hAnsi="宋体" w:eastAsia="宋体" w:cs="宋体"/>
                <w:kern w:val="0"/>
                <w:szCs w:val="21"/>
              </w:rPr>
            </w:pPr>
            <w:r>
              <w:rPr>
                <w:rFonts w:hint="eastAsia" w:ascii="宋体" w:hAnsi="宋体" w:eastAsia="宋体" w:cs="宋体"/>
                <w:kern w:val="0"/>
                <w:szCs w:val="21"/>
              </w:rPr>
              <w:t>1.3.6</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E3A598D">
            <w:pPr>
              <w:tabs>
                <w:tab w:val="left" w:pos="1425"/>
              </w:tabs>
              <w:jc w:val="center"/>
              <w:rPr>
                <w:rFonts w:ascii="宋体" w:hAnsi="宋体" w:eastAsia="宋体" w:cs="宋体"/>
                <w:kern w:val="0"/>
                <w:szCs w:val="21"/>
              </w:rPr>
            </w:pPr>
            <w:r>
              <w:rPr>
                <w:rFonts w:hint="eastAsia" w:ascii="宋体" w:hAnsi="宋体" w:eastAsia="宋体" w:cs="宋体"/>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6A90D25">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有，具体产品为</w:t>
            </w:r>
          </w:p>
          <w:p w14:paraId="7E5EFEC2">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没有</w:t>
            </w:r>
          </w:p>
        </w:tc>
      </w:tr>
      <w:tr w14:paraId="75DBE591">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172D0C7A">
            <w:pPr>
              <w:widowControl/>
              <w:jc w:val="center"/>
              <w:rPr>
                <w:rFonts w:ascii="宋体" w:hAnsi="宋体" w:eastAsia="宋体" w:cs="宋体"/>
                <w:kern w:val="0"/>
                <w:szCs w:val="21"/>
              </w:rPr>
            </w:pPr>
            <w:r>
              <w:rPr>
                <w:rFonts w:hint="eastAsia" w:ascii="宋体" w:hAnsi="宋体" w:eastAsia="宋体" w:cs="宋体"/>
                <w:kern w:val="0"/>
                <w:szCs w:val="21"/>
              </w:rPr>
              <w:t>1.4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9DBAAB4">
            <w:pPr>
              <w:tabs>
                <w:tab w:val="left" w:pos="1425"/>
              </w:tabs>
              <w:jc w:val="center"/>
              <w:rPr>
                <w:rFonts w:ascii="宋体" w:hAnsi="宋体" w:eastAsia="宋体" w:cs="宋体"/>
                <w:b/>
                <w:kern w:val="0"/>
                <w:szCs w:val="21"/>
              </w:rPr>
            </w:pPr>
            <w:r>
              <w:rPr>
                <w:rFonts w:hint="eastAsia" w:ascii="宋体" w:hAnsi="宋体" w:eastAsia="宋体" w:cs="宋体"/>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9D59904">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是</w:t>
            </w:r>
          </w:p>
          <w:p w14:paraId="6A2303FE">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否</w:t>
            </w:r>
          </w:p>
        </w:tc>
      </w:tr>
      <w:tr w14:paraId="53841665">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2A981E5">
            <w:pPr>
              <w:widowControl/>
              <w:jc w:val="center"/>
              <w:rPr>
                <w:rFonts w:ascii="宋体" w:hAnsi="宋体" w:eastAsia="宋体" w:cs="宋体"/>
                <w:kern w:val="0"/>
                <w:szCs w:val="21"/>
              </w:rPr>
            </w:pPr>
            <w:r>
              <w:rPr>
                <w:rFonts w:hint="eastAsia" w:ascii="宋体" w:hAnsi="宋体" w:eastAsia="宋体" w:cs="宋体"/>
                <w:kern w:val="0"/>
                <w:szCs w:val="21"/>
              </w:rPr>
              <w:t>1.4.8</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1A95913">
            <w:pPr>
              <w:tabs>
                <w:tab w:val="left" w:pos="1425"/>
              </w:tabs>
              <w:jc w:val="center"/>
              <w:rPr>
                <w:rFonts w:ascii="宋体" w:hAnsi="宋体" w:eastAsia="宋体" w:cs="宋体"/>
                <w:bCs/>
                <w:kern w:val="0"/>
                <w:szCs w:val="21"/>
              </w:rPr>
            </w:pPr>
            <w:r>
              <w:rPr>
                <w:rFonts w:hint="eastAsia" w:ascii="宋体" w:hAnsi="宋体" w:eastAsia="宋体" w:cs="宋体"/>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C08CC81">
            <w:pPr>
              <w:rPr>
                <w:rFonts w:hint="eastAsia" w:ascii="宋体" w:hAnsi="宋体" w:eastAsia="宋体" w:cs="宋体"/>
                <w:bCs/>
                <w:kern w:val="0"/>
                <w:szCs w:val="21"/>
                <w:lang w:val="en-US" w:eastAsia="zh-CN"/>
              </w:rPr>
            </w:pPr>
            <w:r>
              <w:rPr>
                <w:rFonts w:hint="eastAsia" w:ascii="宋体" w:hAnsi="宋体" w:eastAsia="宋体" w:cs="宋体"/>
                <w:bCs/>
                <w:kern w:val="0"/>
                <w:szCs w:val="21"/>
                <w:lang w:val="en-US" w:eastAsia="zh-CN"/>
              </w:rPr>
              <w:t>不适用</w:t>
            </w:r>
          </w:p>
        </w:tc>
      </w:tr>
      <w:tr w14:paraId="16B18A0B">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C469557">
            <w:pPr>
              <w:jc w:val="center"/>
              <w:rPr>
                <w:rFonts w:ascii="宋体" w:hAnsi="宋体" w:eastAsia="宋体" w:cs="宋体"/>
                <w:kern w:val="0"/>
                <w:szCs w:val="21"/>
              </w:rPr>
            </w:pPr>
            <w:r>
              <w:rPr>
                <w:rFonts w:hint="eastAsia" w:ascii="宋体" w:hAnsi="宋体" w:eastAsia="宋体" w:cs="宋体"/>
                <w:kern w:val="0"/>
                <w:szCs w:val="21"/>
              </w:rPr>
              <w:t>2.2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1E745DB">
            <w:pPr>
              <w:shd w:val="clear" w:color="auto" w:fill="FFFFFF"/>
              <w:jc w:val="center"/>
              <w:rPr>
                <w:rFonts w:ascii="宋体" w:hAnsi="宋体" w:eastAsia="宋体" w:cs="宋体"/>
                <w:bCs/>
                <w:kern w:val="0"/>
                <w:szCs w:val="21"/>
              </w:rPr>
            </w:pPr>
            <w:r>
              <w:rPr>
                <w:rFonts w:hint="eastAsia" w:ascii="宋体" w:hAnsi="宋体" w:eastAsia="宋体" w:cs="宋体"/>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CBDF711">
            <w:pPr>
              <w:rPr>
                <w:rFonts w:hint="default" w:eastAsia="宋体"/>
                <w:lang w:val="en-US" w:eastAsia="zh-CN"/>
              </w:rPr>
            </w:pPr>
            <w:r>
              <w:rPr>
                <w:rFonts w:hint="default" w:eastAsia="宋体"/>
                <w:lang w:val="en-US" w:eastAsia="zh-CN"/>
              </w:rPr>
              <w:t xml:space="preserve">预算金额： </w:t>
            </w:r>
            <w:r>
              <w:rPr>
                <w:rFonts w:hint="eastAsia" w:eastAsia="宋体"/>
                <w:lang w:val="en-US" w:eastAsia="zh-CN"/>
              </w:rPr>
              <w:t>203</w:t>
            </w:r>
            <w:r>
              <w:rPr>
                <w:rFonts w:hint="default" w:eastAsia="宋体"/>
                <w:lang w:val="en-US" w:eastAsia="zh-CN"/>
              </w:rPr>
              <w:t>0,000.00 元</w:t>
            </w:r>
          </w:p>
          <w:p w14:paraId="44964114">
            <w:pPr>
              <w:rPr>
                <w:rFonts w:hint="default" w:eastAsia="宋体"/>
                <w:lang w:val="en-US" w:eastAsia="zh-CN"/>
              </w:rPr>
            </w:pPr>
            <w:r>
              <w:rPr>
                <w:rFonts w:hint="default" w:eastAsia="宋体"/>
                <w:lang w:val="en-US" w:eastAsia="zh-CN"/>
              </w:rPr>
              <w:t xml:space="preserve">最高限价： </w:t>
            </w:r>
            <w:r>
              <w:rPr>
                <w:rFonts w:hint="eastAsia" w:eastAsia="宋体"/>
                <w:lang w:val="en-US" w:eastAsia="zh-CN"/>
              </w:rPr>
              <w:t>203</w:t>
            </w:r>
            <w:r>
              <w:rPr>
                <w:rFonts w:hint="default" w:eastAsia="宋体"/>
                <w:lang w:val="en-US" w:eastAsia="zh-CN"/>
              </w:rPr>
              <w:t>0,000.00 元</w:t>
            </w:r>
          </w:p>
        </w:tc>
      </w:tr>
      <w:tr w14:paraId="6B7FD48A">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136712D">
            <w:pPr>
              <w:widowControl/>
              <w:jc w:val="center"/>
              <w:rPr>
                <w:rFonts w:ascii="宋体" w:hAnsi="宋体" w:eastAsia="宋体" w:cs="宋体"/>
                <w:kern w:val="0"/>
                <w:szCs w:val="21"/>
              </w:rPr>
            </w:pPr>
            <w:r>
              <w:rPr>
                <w:rFonts w:hint="eastAsia" w:ascii="宋体" w:hAnsi="宋体" w:eastAsia="宋体" w:cs="宋体"/>
                <w:kern w:val="0"/>
                <w:szCs w:val="21"/>
              </w:rPr>
              <w:t>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DC7DF3B">
            <w:pPr>
              <w:tabs>
                <w:tab w:val="left" w:pos="1425"/>
              </w:tabs>
              <w:jc w:val="center"/>
              <w:rPr>
                <w:rFonts w:ascii="宋体" w:hAnsi="宋体" w:eastAsia="宋体" w:cs="宋体"/>
                <w:bCs/>
                <w:kern w:val="0"/>
                <w:szCs w:val="21"/>
              </w:rPr>
            </w:pPr>
            <w:r>
              <w:rPr>
                <w:rFonts w:hint="eastAsia" w:ascii="宋体" w:hAnsi="宋体" w:eastAsia="宋体" w:cs="宋体"/>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38A22BB9">
            <w:pPr>
              <w:rPr>
                <w:rFonts w:ascii="宋体" w:hAnsi="宋体" w:eastAsia="宋体" w:cs="宋体"/>
                <w:bCs/>
                <w:kern w:val="0"/>
                <w:szCs w:val="21"/>
              </w:rPr>
            </w:pPr>
            <w:r>
              <w:rPr>
                <w:rFonts w:hint="eastAsia" w:ascii="宋体" w:hAnsi="宋体" w:eastAsia="宋体" w:cs="宋体"/>
              </w:rPr>
              <w:t>■</w:t>
            </w:r>
            <w:r>
              <w:rPr>
                <w:rFonts w:hint="eastAsia" w:ascii="宋体" w:hAnsi="宋体" w:eastAsia="宋体" w:cs="宋体"/>
                <w:bCs/>
                <w:kern w:val="0"/>
                <w:szCs w:val="21"/>
              </w:rPr>
              <w:t>中华人民共和国法定计量单位</w:t>
            </w:r>
          </w:p>
          <w:p w14:paraId="2154F775">
            <w:pPr>
              <w:rPr>
                <w:rFonts w:ascii="宋体" w:hAnsi="宋体" w:eastAsia="宋体" w:cs="宋体"/>
                <w:bCs/>
                <w:kern w:val="0"/>
                <w:szCs w:val="21"/>
              </w:rPr>
            </w:pPr>
            <w:r>
              <w:rPr>
                <w:rFonts w:hint="eastAsia" w:ascii="宋体" w:hAnsi="宋体" w:eastAsia="宋体" w:cs="宋体"/>
                <w:bCs/>
                <w:kern w:val="0"/>
                <w:szCs w:val="21"/>
              </w:rPr>
              <w:sym w:font="Wingdings 2" w:char="00A3"/>
            </w:r>
            <w:r>
              <w:rPr>
                <w:rFonts w:hint="eastAsia" w:ascii="宋体" w:hAnsi="宋体" w:eastAsia="宋体" w:cs="宋体"/>
                <w:bCs/>
                <w:kern w:val="0"/>
                <w:szCs w:val="21"/>
              </w:rPr>
              <w:t>其他：</w:t>
            </w:r>
          </w:p>
        </w:tc>
      </w:tr>
      <w:tr w14:paraId="14C28184">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A69329A">
            <w:pPr>
              <w:widowControl/>
              <w:jc w:val="center"/>
              <w:rPr>
                <w:rFonts w:ascii="宋体" w:hAnsi="宋体" w:eastAsia="宋体" w:cs="宋体"/>
                <w:kern w:val="0"/>
                <w:szCs w:val="21"/>
              </w:rPr>
            </w:pPr>
            <w:r>
              <w:rPr>
                <w:rFonts w:hint="eastAsia" w:ascii="宋体" w:hAnsi="宋体" w:eastAsia="宋体" w:cs="宋体"/>
                <w:kern w:val="0"/>
                <w:szCs w:val="21"/>
              </w:rPr>
              <w:t>6.1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1E39E0F">
            <w:pPr>
              <w:shd w:val="clear" w:color="auto" w:fill="FFFFFF"/>
              <w:jc w:val="center"/>
              <w:rPr>
                <w:rFonts w:ascii="宋体" w:hAnsi="宋体" w:eastAsia="宋体" w:cs="宋体"/>
                <w:szCs w:val="21"/>
              </w:rPr>
            </w:pPr>
            <w:r>
              <w:rPr>
                <w:rFonts w:hint="eastAsia" w:ascii="宋体" w:hAnsi="宋体" w:eastAsia="宋体" w:cs="宋体"/>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41A03B8F">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不组织</w:t>
            </w:r>
          </w:p>
          <w:p w14:paraId="55DD7E60">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组织，时  间：</w:t>
            </w:r>
          </w:p>
          <w:p w14:paraId="2C6BD7A1">
            <w:pPr>
              <w:widowControl/>
              <w:ind w:left="-105" w:leftChars="-50" w:firstLine="949" w:firstLineChars="452"/>
              <w:rPr>
                <w:rFonts w:ascii="宋体" w:hAnsi="宋体" w:eastAsia="宋体" w:cs="宋体"/>
                <w:kern w:val="0"/>
                <w:szCs w:val="21"/>
              </w:rPr>
            </w:pPr>
            <w:r>
              <w:rPr>
                <w:rFonts w:hint="eastAsia" w:ascii="宋体" w:hAnsi="宋体" w:eastAsia="宋体" w:cs="宋体"/>
                <w:kern w:val="0"/>
                <w:szCs w:val="21"/>
              </w:rPr>
              <w:t>地  点：</w:t>
            </w:r>
          </w:p>
          <w:p w14:paraId="736E671A">
            <w:pPr>
              <w:ind w:left="-105" w:leftChars="-50" w:firstLine="949" w:firstLineChars="452"/>
              <w:rPr>
                <w:rFonts w:ascii="宋体" w:hAnsi="宋体" w:eastAsia="宋体" w:cs="宋体"/>
                <w:kern w:val="0"/>
                <w:szCs w:val="21"/>
              </w:rPr>
            </w:pPr>
            <w:r>
              <w:rPr>
                <w:rFonts w:hint="eastAsia" w:ascii="宋体" w:hAnsi="宋体" w:eastAsia="宋体" w:cs="宋体"/>
                <w:kern w:val="0"/>
                <w:szCs w:val="21"/>
              </w:rPr>
              <w:t>联系人：</w:t>
            </w:r>
          </w:p>
          <w:p w14:paraId="27D9BD40">
            <w:pPr>
              <w:ind w:left="-105" w:leftChars="-50" w:firstLine="949" w:firstLineChars="452"/>
              <w:rPr>
                <w:rFonts w:ascii="宋体" w:hAnsi="宋体" w:eastAsia="宋体" w:cs="宋体"/>
                <w:kern w:val="0"/>
                <w:szCs w:val="21"/>
              </w:rPr>
            </w:pPr>
            <w:r>
              <w:rPr>
                <w:rFonts w:hint="eastAsia" w:ascii="宋体" w:hAnsi="宋体" w:eastAsia="宋体" w:cs="宋体"/>
                <w:kern w:val="0"/>
                <w:szCs w:val="21"/>
              </w:rPr>
              <w:t>电  话：</w:t>
            </w:r>
          </w:p>
          <w:p w14:paraId="1EC14A24">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组织，招标文件提供期限截止后以书面形式通知。</w:t>
            </w:r>
          </w:p>
        </w:tc>
      </w:tr>
      <w:tr w14:paraId="37E57707">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BA00E56">
            <w:pPr>
              <w:widowControl/>
              <w:jc w:val="center"/>
              <w:rPr>
                <w:rFonts w:ascii="宋体" w:hAnsi="宋体" w:eastAsia="宋体" w:cs="宋体"/>
                <w:kern w:val="0"/>
                <w:szCs w:val="21"/>
              </w:rPr>
            </w:pPr>
            <w:r>
              <w:rPr>
                <w:rFonts w:hint="eastAsia" w:ascii="宋体" w:hAnsi="宋体" w:eastAsia="宋体" w:cs="宋体"/>
                <w:kern w:val="0"/>
                <w:szCs w:val="21"/>
              </w:rPr>
              <w:t>11.3</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DA7A264">
            <w:pPr>
              <w:shd w:val="clear" w:color="auto" w:fill="FFFFFF"/>
              <w:jc w:val="center"/>
              <w:rPr>
                <w:rFonts w:ascii="宋体" w:hAnsi="宋体" w:eastAsia="宋体" w:cs="宋体"/>
                <w:kern w:val="0"/>
                <w:szCs w:val="21"/>
              </w:rPr>
            </w:pPr>
            <w:r>
              <w:rPr>
                <w:rFonts w:hint="eastAsia" w:ascii="宋体" w:hAnsi="宋体" w:eastAsia="宋体" w:cs="宋体"/>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10B48BBA">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不需要</w:t>
            </w:r>
            <w:r>
              <w:rPr>
                <w:rFonts w:hint="eastAsia" w:ascii="宋体" w:hAnsi="宋体" w:eastAsia="宋体" w:cs="宋体"/>
                <w:bCs/>
                <w:kern w:val="0"/>
                <w:szCs w:val="21"/>
              </w:rPr>
              <w:t>提供样品</w:t>
            </w:r>
          </w:p>
          <w:p w14:paraId="0CE13BDE">
            <w:pPr>
              <w:rPr>
                <w:rFonts w:ascii="宋体" w:hAnsi="宋体" w:eastAsia="宋体" w:cs="宋体"/>
                <w:bCs/>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需要</w:t>
            </w:r>
            <w:r>
              <w:rPr>
                <w:rFonts w:hint="eastAsia" w:ascii="宋体" w:hAnsi="宋体" w:eastAsia="宋体" w:cs="宋体"/>
                <w:bCs/>
                <w:kern w:val="0"/>
                <w:szCs w:val="21"/>
              </w:rPr>
              <w:t>提供样品</w:t>
            </w:r>
          </w:p>
          <w:p w14:paraId="654837E5">
            <w:pPr>
              <w:rPr>
                <w:rFonts w:ascii="宋体" w:hAnsi="宋体" w:eastAsia="宋体" w:cs="宋体"/>
                <w:kern w:val="0"/>
                <w:szCs w:val="21"/>
              </w:rPr>
            </w:pPr>
            <w:r>
              <w:rPr>
                <w:rFonts w:hint="eastAsia" w:ascii="宋体" w:hAnsi="宋体" w:eastAsia="宋体" w:cs="宋体"/>
                <w:kern w:val="0"/>
                <w:szCs w:val="21"/>
              </w:rPr>
              <w:t>1、递交样品的截止时间：年月日时（北京时间）</w:t>
            </w:r>
          </w:p>
          <w:p w14:paraId="53FB1C22">
            <w:pPr>
              <w:ind w:firstLine="525" w:firstLineChars="250"/>
              <w:rPr>
                <w:rFonts w:ascii="宋体" w:hAnsi="宋体" w:eastAsia="宋体" w:cs="宋体"/>
                <w:kern w:val="0"/>
                <w:szCs w:val="21"/>
                <w:u w:val="single"/>
              </w:rPr>
            </w:pPr>
            <w:r>
              <w:rPr>
                <w:rFonts w:hint="eastAsia" w:ascii="宋体" w:hAnsi="宋体" w:eastAsia="宋体" w:cs="宋体"/>
                <w:kern w:val="0"/>
                <w:szCs w:val="21"/>
              </w:rPr>
              <w:t>递交样品地点：</w:t>
            </w:r>
          </w:p>
          <w:p w14:paraId="0CC2C35D">
            <w:pPr>
              <w:ind w:firstLine="525" w:firstLineChars="250"/>
              <w:rPr>
                <w:rFonts w:ascii="宋体" w:hAnsi="宋体" w:eastAsia="宋体" w:cs="宋体"/>
                <w:kern w:val="0"/>
                <w:szCs w:val="21"/>
                <w:u w:val="single"/>
              </w:rPr>
            </w:pPr>
            <w:r>
              <w:rPr>
                <w:rFonts w:hint="eastAsia" w:ascii="宋体" w:hAnsi="宋体" w:eastAsia="宋体" w:cs="宋体"/>
                <w:kern w:val="0"/>
                <w:szCs w:val="21"/>
              </w:rPr>
              <w:t>递交样品联系人：</w:t>
            </w:r>
          </w:p>
          <w:p w14:paraId="003AF5F1">
            <w:pPr>
              <w:ind w:firstLine="525" w:firstLineChars="250"/>
              <w:rPr>
                <w:rFonts w:ascii="宋体" w:hAnsi="宋体" w:eastAsia="宋体" w:cs="宋体"/>
                <w:kern w:val="0"/>
                <w:szCs w:val="21"/>
                <w:u w:val="single"/>
              </w:rPr>
            </w:pPr>
            <w:r>
              <w:rPr>
                <w:rFonts w:hint="eastAsia" w:ascii="宋体" w:hAnsi="宋体" w:eastAsia="宋体" w:cs="宋体"/>
                <w:kern w:val="0"/>
                <w:szCs w:val="21"/>
              </w:rPr>
              <w:t>递交样品联系电话：</w:t>
            </w:r>
          </w:p>
          <w:p w14:paraId="08A31C1F">
            <w:pPr>
              <w:ind w:firstLine="210" w:firstLineChars="100"/>
              <w:rPr>
                <w:rFonts w:ascii="宋体" w:hAnsi="宋体" w:eastAsia="宋体" w:cs="宋体"/>
                <w:kern w:val="0"/>
                <w:szCs w:val="21"/>
              </w:rPr>
            </w:pPr>
            <w:r>
              <w:rPr>
                <w:rFonts w:hint="eastAsia" w:ascii="宋体" w:hAnsi="宋体" w:eastAsia="宋体" w:cs="宋体"/>
                <w:kern w:val="0"/>
                <w:szCs w:val="21"/>
              </w:rPr>
              <w:t>2、样品制作的标准和要求：</w:t>
            </w:r>
          </w:p>
          <w:p w14:paraId="2D1DFD75">
            <w:pPr>
              <w:ind w:firstLine="210" w:firstLineChars="100"/>
              <w:rPr>
                <w:rFonts w:ascii="宋体" w:hAnsi="宋体" w:eastAsia="宋体" w:cs="宋体"/>
                <w:kern w:val="0"/>
                <w:szCs w:val="21"/>
              </w:rPr>
            </w:pPr>
            <w:r>
              <w:rPr>
                <w:rFonts w:hint="eastAsia" w:ascii="宋体" w:hAnsi="宋体" w:eastAsia="宋体" w:cs="宋体"/>
                <w:kern w:val="0"/>
                <w:szCs w:val="21"/>
              </w:rPr>
              <w:t>3、随样品提交相关检测报告要求：</w:t>
            </w:r>
          </w:p>
          <w:p w14:paraId="09D22B3B">
            <w:pPr>
              <w:ind w:firstLine="420" w:firstLineChars="200"/>
              <w:rPr>
                <w:rFonts w:ascii="宋体" w:hAnsi="宋体" w:eastAsia="宋体" w:cs="宋体"/>
                <w:kern w:val="0"/>
                <w:szCs w:val="21"/>
              </w:rPr>
            </w:pPr>
            <w:r>
              <w:rPr>
                <w:rFonts w:hint="eastAsia" w:ascii="宋体" w:hAnsi="宋体" w:eastAsia="宋体" w:cs="宋体"/>
                <w:kern w:val="0"/>
                <w:szCs w:val="21"/>
              </w:rPr>
              <w:t>（包含是否要求提供、检测机构要求、检测内容等）</w:t>
            </w:r>
          </w:p>
          <w:p w14:paraId="50FA8DD0">
            <w:pPr>
              <w:numPr>
                <w:ilvl w:val="0"/>
                <w:numId w:val="3"/>
              </w:numPr>
              <w:rPr>
                <w:rFonts w:ascii="宋体" w:hAnsi="宋体" w:eastAsia="宋体" w:cs="宋体"/>
                <w:kern w:val="0"/>
                <w:szCs w:val="21"/>
              </w:rPr>
            </w:pPr>
            <w:r>
              <w:rPr>
                <w:rFonts w:hint="eastAsia" w:ascii="宋体" w:hAnsi="宋体" w:eastAsia="宋体" w:cs="宋体"/>
                <w:kern w:val="0"/>
                <w:szCs w:val="21"/>
              </w:rPr>
              <w:t>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799431BD">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不</w:t>
            </w:r>
            <w:r>
              <w:rPr>
                <w:rFonts w:hint="eastAsia" w:ascii="宋体" w:hAnsi="宋体" w:eastAsia="宋体" w:cs="宋体"/>
                <w:bCs/>
                <w:kern w:val="0"/>
                <w:szCs w:val="21"/>
              </w:rPr>
              <w:t>需要提供演示</w:t>
            </w:r>
          </w:p>
          <w:p w14:paraId="73852C79">
            <w:pPr>
              <w:rPr>
                <w:rFonts w:ascii="宋体" w:hAnsi="宋体" w:eastAsia="宋体" w:cs="宋体"/>
                <w:b/>
                <w:bCs/>
                <w:kern w:val="0"/>
                <w:szCs w:val="21"/>
              </w:rPr>
            </w:pPr>
            <w:r>
              <w:rPr>
                <w:rFonts w:hint="eastAsia" w:ascii="宋体" w:hAnsi="宋体" w:eastAsia="宋体" w:cs="宋体"/>
                <w:kern w:val="0"/>
                <w:szCs w:val="21"/>
              </w:rPr>
              <w:sym w:font="Wingdings 2" w:char="00A3"/>
            </w:r>
            <w:r>
              <w:rPr>
                <w:rFonts w:hint="eastAsia" w:ascii="宋体" w:hAnsi="宋体" w:eastAsia="宋体" w:cs="宋体"/>
                <w:b/>
                <w:bCs/>
                <w:kern w:val="0"/>
                <w:szCs w:val="21"/>
              </w:rPr>
              <w:t>需要提供演示</w:t>
            </w:r>
          </w:p>
          <w:p w14:paraId="64A9A628">
            <w:pPr>
              <w:rPr>
                <w:rFonts w:ascii="宋体" w:hAnsi="宋体" w:eastAsia="宋体" w:cs="宋体"/>
                <w:b/>
                <w:bCs/>
                <w:kern w:val="0"/>
                <w:szCs w:val="21"/>
              </w:rPr>
            </w:pPr>
            <w:r>
              <w:rPr>
                <w:rFonts w:hint="eastAsia" w:ascii="宋体" w:hAnsi="宋体" w:eastAsia="宋体" w:cs="宋体"/>
                <w:b/>
                <w:bCs/>
                <w:kern w:val="0"/>
                <w:szCs w:val="21"/>
              </w:rPr>
              <w:t>1、演示时间：</w:t>
            </w:r>
          </w:p>
          <w:p w14:paraId="5B615BFD">
            <w:pPr>
              <w:rPr>
                <w:rFonts w:ascii="宋体" w:hAnsi="宋体" w:eastAsia="宋体" w:cs="宋体"/>
                <w:b/>
                <w:bCs/>
                <w:kern w:val="0"/>
                <w:szCs w:val="21"/>
              </w:rPr>
            </w:pPr>
            <w:r>
              <w:rPr>
                <w:rFonts w:hint="eastAsia" w:ascii="宋体" w:hAnsi="宋体" w:eastAsia="宋体" w:cs="宋体"/>
                <w:b/>
                <w:bCs/>
                <w:kern w:val="0"/>
                <w:szCs w:val="21"/>
              </w:rPr>
              <w:t xml:space="preserve">     演示地点：</w:t>
            </w:r>
          </w:p>
          <w:p w14:paraId="47C326C0">
            <w:pPr>
              <w:ind w:firstLine="210" w:firstLineChars="100"/>
              <w:rPr>
                <w:rFonts w:ascii="宋体" w:hAnsi="宋体" w:eastAsia="宋体" w:cs="宋体"/>
                <w:b/>
                <w:bCs/>
                <w:kern w:val="0"/>
                <w:szCs w:val="21"/>
              </w:rPr>
            </w:pPr>
            <w:r>
              <w:rPr>
                <w:rFonts w:hint="eastAsia" w:ascii="宋体" w:hAnsi="宋体" w:eastAsia="宋体" w:cs="宋体"/>
                <w:b/>
                <w:bCs/>
                <w:kern w:val="0"/>
                <w:szCs w:val="21"/>
              </w:rPr>
              <w:t xml:space="preserve">   演示顺序：</w:t>
            </w:r>
          </w:p>
          <w:p w14:paraId="05A80AAF">
            <w:pPr>
              <w:ind w:firstLine="210" w:firstLineChars="100"/>
              <w:rPr>
                <w:rFonts w:ascii="宋体" w:hAnsi="宋体" w:eastAsia="宋体" w:cs="宋体"/>
                <w:kern w:val="0"/>
                <w:szCs w:val="21"/>
              </w:rPr>
            </w:pPr>
            <w:r>
              <w:rPr>
                <w:rFonts w:hint="eastAsia" w:ascii="宋体" w:hAnsi="宋体" w:eastAsia="宋体" w:cs="宋体"/>
                <w:b/>
                <w:bCs/>
                <w:kern w:val="0"/>
                <w:szCs w:val="21"/>
              </w:rPr>
              <w:t>2、演示要求：（内容、设备等要求）</w:t>
            </w:r>
          </w:p>
        </w:tc>
      </w:tr>
      <w:tr w14:paraId="495C3CBE">
        <w:tblPrEx>
          <w:tblCellMar>
            <w:top w:w="0" w:type="dxa"/>
            <w:left w:w="108" w:type="dxa"/>
            <w:bottom w:w="0" w:type="dxa"/>
            <w:right w:w="108" w:type="dxa"/>
          </w:tblCellMar>
        </w:tblPrEx>
        <w:trPr>
          <w:trHeight w:val="90"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66AD062">
            <w:pPr>
              <w:widowControl/>
              <w:jc w:val="center"/>
              <w:rPr>
                <w:rFonts w:ascii="宋体" w:hAnsi="宋体" w:eastAsia="宋体" w:cs="宋体"/>
                <w:kern w:val="0"/>
                <w:szCs w:val="21"/>
              </w:rPr>
            </w:pPr>
            <w:r>
              <w:rPr>
                <w:rFonts w:hint="eastAsia" w:ascii="宋体" w:hAnsi="宋体" w:eastAsia="宋体" w:cs="宋体"/>
                <w:kern w:val="0"/>
                <w:szCs w:val="21"/>
              </w:rPr>
              <w:t>12.1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4BA7A54">
            <w:pPr>
              <w:shd w:val="clear" w:color="auto" w:fill="FFFFFF"/>
              <w:jc w:val="center"/>
              <w:rPr>
                <w:rFonts w:ascii="宋体" w:hAnsi="宋体" w:eastAsia="宋体" w:cs="宋体"/>
                <w:kern w:val="0"/>
                <w:szCs w:val="21"/>
              </w:rPr>
            </w:pPr>
            <w:r>
              <w:rPr>
                <w:rFonts w:hint="eastAsia" w:ascii="宋体" w:hAnsi="宋体" w:eastAsia="宋体" w:cs="宋体"/>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73CCC38">
            <w:pPr>
              <w:rPr>
                <w:rFonts w:ascii="宋体" w:hAnsi="宋体" w:eastAsia="宋体" w:cs="宋体"/>
                <w:kern w:val="0"/>
                <w:szCs w:val="21"/>
              </w:rPr>
            </w:pPr>
            <w:r>
              <w:rPr>
                <w:rFonts w:hint="eastAsia" w:ascii="宋体" w:hAnsi="宋体" w:eastAsia="宋体" w:cs="宋体"/>
              </w:rPr>
              <w:t>■</w:t>
            </w:r>
            <w:r>
              <w:rPr>
                <w:rFonts w:hint="eastAsia" w:ascii="宋体" w:hAnsi="宋体" w:eastAsia="宋体" w:cs="宋体"/>
                <w:kern w:val="0"/>
                <w:szCs w:val="21"/>
              </w:rPr>
              <w:t>所有投标均按</w:t>
            </w:r>
            <w:r>
              <w:rPr>
                <w:rFonts w:hint="eastAsia" w:ascii="宋体" w:hAnsi="宋体" w:eastAsia="宋体" w:cs="宋体"/>
                <w:kern w:val="0"/>
                <w:szCs w:val="21"/>
                <w:u w:val="single"/>
              </w:rPr>
              <w:t xml:space="preserve"> 人民币 </w:t>
            </w:r>
            <w:r>
              <w:rPr>
                <w:rFonts w:hint="eastAsia" w:ascii="宋体" w:hAnsi="宋体" w:eastAsia="宋体" w:cs="宋体"/>
                <w:kern w:val="0"/>
                <w:szCs w:val="21"/>
              </w:rPr>
              <w:t>货币进行报价。</w:t>
            </w:r>
          </w:p>
          <w:p w14:paraId="4D292BEA">
            <w:pPr>
              <w:rPr>
                <w:rFonts w:ascii="宋体" w:hAnsi="宋体" w:eastAsia="宋体" w:cs="宋体"/>
                <w:kern w:val="0"/>
                <w:szCs w:val="21"/>
                <w:u w:val="single"/>
              </w:rPr>
            </w:pPr>
            <w:r>
              <w:rPr>
                <w:rFonts w:hint="eastAsia" w:ascii="宋体" w:hAnsi="宋体" w:eastAsia="宋体" w:cs="宋体"/>
                <w:kern w:val="0"/>
                <w:szCs w:val="21"/>
              </w:rPr>
              <w:sym w:font="Wingdings 2" w:char="00A3"/>
            </w:r>
            <w:r>
              <w:rPr>
                <w:rFonts w:hint="eastAsia" w:ascii="宋体" w:hAnsi="宋体" w:eastAsia="宋体" w:cs="宋体"/>
                <w:kern w:val="0"/>
                <w:szCs w:val="21"/>
              </w:rPr>
              <w:t>其它：</w:t>
            </w:r>
          </w:p>
        </w:tc>
      </w:tr>
      <w:tr w14:paraId="16E020FE">
        <w:tblPrEx>
          <w:tblCellMar>
            <w:top w:w="0" w:type="dxa"/>
            <w:left w:w="108" w:type="dxa"/>
            <w:bottom w:w="0" w:type="dxa"/>
            <w:right w:w="108" w:type="dxa"/>
          </w:tblCellMar>
        </w:tblPrEx>
        <w:trPr>
          <w:trHeight w:val="905"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5BF87107">
            <w:pPr>
              <w:widowControl/>
              <w:jc w:val="center"/>
              <w:rPr>
                <w:rFonts w:ascii="宋体" w:hAnsi="宋体" w:eastAsia="宋体" w:cs="宋体"/>
                <w:kern w:val="0"/>
                <w:szCs w:val="21"/>
              </w:rPr>
            </w:pPr>
            <w:r>
              <w:rPr>
                <w:rFonts w:hint="eastAsia" w:ascii="宋体" w:hAnsi="宋体" w:eastAsia="宋体" w:cs="宋体"/>
                <w:kern w:val="0"/>
                <w:szCs w:val="21"/>
              </w:rPr>
              <w:t>13.1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55B72D15">
            <w:pPr>
              <w:jc w:val="center"/>
              <w:rPr>
                <w:rFonts w:ascii="宋体" w:hAnsi="宋体" w:eastAsia="宋体" w:cs="宋体"/>
                <w:color w:val="FF0000"/>
                <w:szCs w:val="21"/>
              </w:rPr>
            </w:pPr>
            <w:r>
              <w:rPr>
                <w:rFonts w:hint="eastAsia" w:ascii="宋体" w:hAnsi="宋体" w:eastAsia="宋体" w:cs="宋体"/>
                <w:color w:val="auto"/>
                <w:szCs w:val="21"/>
              </w:rPr>
              <w:t>投标保证金</w:t>
            </w:r>
          </w:p>
        </w:tc>
        <w:tc>
          <w:tcPr>
            <w:tcW w:w="6285" w:type="dxa"/>
            <w:tcBorders>
              <w:top w:val="single" w:color="auto" w:sz="4" w:space="0"/>
              <w:left w:val="nil"/>
              <w:bottom w:val="single" w:color="auto" w:sz="8" w:space="0"/>
              <w:right w:val="single" w:color="auto" w:sz="8" w:space="0"/>
            </w:tcBorders>
            <w:noWrap w:val="0"/>
            <w:vAlign w:val="center"/>
          </w:tcPr>
          <w:p w14:paraId="676A053A">
            <w:pPr>
              <w:pStyle w:val="8"/>
              <w:rPr>
                <w:rFonts w:ascii="宋体" w:hAnsi="宋体" w:eastAsia="宋体" w:cs="宋体"/>
                <w:color w:val="auto"/>
                <w:kern w:val="0"/>
                <w:szCs w:val="21"/>
                <w:u w:val="single"/>
                <w:lang w:val="en-US" w:eastAsia="zh-CN"/>
              </w:rPr>
            </w:pPr>
            <w:r>
              <w:rPr>
                <w:rFonts w:hint="eastAsia" w:ascii="宋体" w:hAnsi="宋体" w:eastAsia="宋体" w:cs="宋体"/>
                <w:color w:val="auto"/>
                <w:kern w:val="0"/>
                <w:szCs w:val="21"/>
                <w:lang w:val="en-US" w:eastAsia="zh-CN"/>
              </w:rPr>
              <w:t>1、投标保证金金额：</w:t>
            </w:r>
            <w:r>
              <w:rPr>
                <w:rFonts w:hint="eastAsia" w:ascii="宋体" w:hAnsi="宋体" w:eastAsia="宋体" w:cs="宋体"/>
                <w:color w:val="auto"/>
                <w:kern w:val="0"/>
                <w:szCs w:val="21"/>
                <w:u w:val="single"/>
                <w:lang w:val="en-US" w:eastAsia="zh-CN"/>
              </w:rPr>
              <w:t>不收取</w:t>
            </w:r>
          </w:p>
          <w:p w14:paraId="23B7A90E">
            <w:pPr>
              <w:pStyle w:val="8"/>
              <w:rPr>
                <w:rFonts w:ascii="宋体" w:hAnsi="宋体" w:eastAsia="宋体" w:cs="宋体"/>
                <w:color w:val="auto"/>
                <w:szCs w:val="21"/>
                <w:u w:val="single"/>
                <w:lang w:val="en-US" w:eastAsia="zh-CN"/>
              </w:rPr>
            </w:pPr>
            <w:r>
              <w:rPr>
                <w:rFonts w:hint="eastAsia" w:ascii="宋体" w:hAnsi="宋体" w:eastAsia="宋体" w:cs="宋体"/>
                <w:color w:val="auto"/>
                <w:szCs w:val="21"/>
                <w:lang w:val="en-US" w:eastAsia="zh-CN"/>
              </w:rPr>
              <w:t>2、投标保证金到账时间：</w:t>
            </w:r>
            <w:r>
              <w:rPr>
                <w:rFonts w:hint="eastAsia" w:ascii="宋体" w:hAnsi="宋体" w:eastAsia="宋体" w:cs="宋体"/>
                <w:color w:val="auto"/>
                <w:szCs w:val="21"/>
                <w:u w:val="single"/>
                <w:lang w:val="en-US" w:eastAsia="zh-CN"/>
              </w:rPr>
              <w:t xml:space="preserve">递交投标文件截止时间前 </w:t>
            </w:r>
          </w:p>
          <w:p w14:paraId="2336B2B5">
            <w:pPr>
              <w:pStyle w:val="8"/>
              <w:rPr>
                <w:rFonts w:ascii="宋体" w:hAnsi="宋体" w:eastAsia="宋体" w:cs="宋体"/>
                <w:color w:val="auto"/>
                <w:kern w:val="0"/>
                <w:szCs w:val="21"/>
                <w:u w:val="single"/>
                <w:lang w:val="en-US" w:eastAsia="zh-CN"/>
              </w:rPr>
            </w:pPr>
            <w:r>
              <w:rPr>
                <w:rFonts w:hint="eastAsia" w:ascii="宋体" w:hAnsi="宋体" w:eastAsia="宋体" w:cs="宋体"/>
                <w:color w:val="auto"/>
                <w:szCs w:val="21"/>
                <w:lang w:val="en-US" w:eastAsia="zh-CN"/>
              </w:rPr>
              <w:t>3、投标保证金缴纳方式：</w:t>
            </w:r>
            <w:r>
              <w:rPr>
                <w:rFonts w:hint="eastAsia" w:ascii="宋体" w:hAnsi="宋体" w:eastAsia="宋体" w:cs="宋体"/>
                <w:color w:val="auto"/>
                <w:lang w:val="en-US" w:eastAsia="zh-CN"/>
              </w:rPr>
              <w:t>■</w:t>
            </w:r>
            <w:r>
              <w:rPr>
                <w:rFonts w:hint="eastAsia" w:ascii="宋体" w:hAnsi="宋体" w:eastAsia="宋体" w:cs="宋体"/>
                <w:color w:val="auto"/>
                <w:szCs w:val="21"/>
                <w:lang w:val="en-US" w:eastAsia="zh-CN"/>
              </w:rPr>
              <w:t xml:space="preserve">保函   </w:t>
            </w:r>
            <w:r>
              <w:rPr>
                <w:rFonts w:hint="eastAsia" w:ascii="宋体" w:hAnsi="宋体" w:eastAsia="宋体" w:cs="宋体"/>
                <w:color w:val="auto"/>
                <w:szCs w:val="21"/>
                <w:lang w:val="en-US" w:eastAsia="zh-CN"/>
              </w:rPr>
              <w:sym w:font="Wingdings 2" w:char="00A3"/>
            </w:r>
            <w:r>
              <w:rPr>
                <w:rFonts w:hint="eastAsia" w:ascii="宋体" w:hAnsi="宋体" w:eastAsia="宋体" w:cs="宋体"/>
                <w:color w:val="auto"/>
                <w:szCs w:val="21"/>
                <w:lang w:val="en-US" w:eastAsia="zh-CN"/>
              </w:rPr>
              <w:t xml:space="preserve">支票  </w:t>
            </w:r>
            <w:r>
              <w:rPr>
                <w:rFonts w:hint="eastAsia" w:ascii="宋体" w:hAnsi="宋体" w:eastAsia="宋体" w:cs="宋体"/>
                <w:color w:val="auto"/>
                <w:lang w:val="en-US" w:eastAsia="zh-CN"/>
              </w:rPr>
              <w:t>■</w:t>
            </w:r>
            <w:r>
              <w:rPr>
                <w:rFonts w:hint="eastAsia" w:ascii="宋体" w:hAnsi="宋体" w:eastAsia="宋体" w:cs="宋体"/>
                <w:color w:val="auto"/>
                <w:szCs w:val="21"/>
                <w:lang w:val="en-US" w:eastAsia="zh-CN"/>
              </w:rPr>
              <w:t>电汇  □其他</w:t>
            </w:r>
          </w:p>
          <w:p w14:paraId="03CE2197">
            <w:pPr>
              <w:rPr>
                <w:rFonts w:ascii="宋体" w:hAnsi="宋体" w:eastAsia="宋体" w:cs="宋体"/>
                <w:color w:val="auto"/>
                <w:szCs w:val="21"/>
              </w:rPr>
            </w:pPr>
            <w:r>
              <w:rPr>
                <w:rFonts w:hint="eastAsia" w:ascii="宋体" w:hAnsi="宋体" w:eastAsia="宋体" w:cs="宋体"/>
                <w:color w:val="auto"/>
                <w:szCs w:val="21"/>
              </w:rPr>
              <w:t xml:space="preserve">  保证金收款人银行信息：</w:t>
            </w:r>
          </w:p>
          <w:p w14:paraId="459BFE35">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开 户 名：  </w:t>
            </w:r>
          </w:p>
          <w:p w14:paraId="04CD9326">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开 户 行：  </w:t>
            </w:r>
          </w:p>
          <w:p w14:paraId="2631E076">
            <w:pPr>
              <w:rPr>
                <w:rFonts w:ascii="宋体" w:hAnsi="宋体" w:eastAsia="宋体" w:cs="宋体"/>
                <w:b/>
                <w:bCs/>
                <w:color w:val="auto"/>
                <w:szCs w:val="21"/>
              </w:rPr>
            </w:pPr>
            <w:r>
              <w:rPr>
                <w:rFonts w:hint="eastAsia" w:ascii="宋体" w:hAnsi="宋体" w:eastAsia="宋体" w:cs="宋体"/>
                <w:b/>
                <w:bCs/>
                <w:color w:val="auto"/>
                <w:szCs w:val="21"/>
              </w:rPr>
              <w:t>账号：</w:t>
            </w:r>
          </w:p>
          <w:p w14:paraId="39AE7748">
            <w:pPr>
              <w:rPr>
                <w:rFonts w:ascii="宋体" w:hAnsi="宋体" w:eastAsia="宋体" w:cs="宋体"/>
                <w:color w:val="auto"/>
                <w:szCs w:val="21"/>
              </w:rPr>
            </w:pPr>
            <w:r>
              <w:rPr>
                <w:rFonts w:hint="eastAsia" w:ascii="宋体" w:hAnsi="宋体" w:eastAsia="宋体" w:cs="宋体"/>
                <w:color w:val="auto"/>
                <w:szCs w:val="21"/>
              </w:rPr>
              <w:t>4、保证金退还方式：</w:t>
            </w:r>
            <w:r>
              <w:rPr>
                <w:rFonts w:hint="eastAsia" w:ascii="宋体" w:hAnsi="宋体" w:eastAsia="宋体" w:cs="宋体"/>
                <w:color w:val="auto"/>
                <w:kern w:val="0"/>
                <w:szCs w:val="21"/>
                <w:u w:val="single"/>
              </w:rPr>
              <w:t xml:space="preserve">  转账    </w:t>
            </w:r>
          </w:p>
          <w:p w14:paraId="05534ACB">
            <w:pPr>
              <w:rPr>
                <w:rFonts w:ascii="宋体" w:hAnsi="宋体" w:eastAsia="宋体" w:cs="宋体"/>
                <w:color w:val="auto"/>
                <w:szCs w:val="21"/>
              </w:rPr>
            </w:pPr>
            <w:r>
              <w:rPr>
                <w:rFonts w:hint="eastAsia" w:ascii="宋体" w:hAnsi="宋体" w:eastAsia="宋体" w:cs="宋体"/>
                <w:color w:val="auto"/>
                <w:szCs w:val="21"/>
              </w:rPr>
              <w:t>5、保证金退还咨询电话：</w:t>
            </w:r>
            <w:r>
              <w:rPr>
                <w:rFonts w:hint="eastAsia" w:ascii="宋体" w:hAnsi="宋体" w:eastAsia="宋体" w:cs="宋体"/>
                <w:color w:val="auto"/>
                <w:kern w:val="0"/>
                <w:szCs w:val="21"/>
                <w:u w:val="single"/>
              </w:rPr>
              <w:t xml:space="preserve">024-23381114/23391961       </w:t>
            </w:r>
          </w:p>
          <w:p w14:paraId="549B72DB">
            <w:pPr>
              <w:rPr>
                <w:rFonts w:ascii="宋体" w:hAnsi="宋体" w:eastAsia="宋体" w:cs="宋体"/>
                <w:color w:val="auto"/>
                <w:szCs w:val="21"/>
                <w:u w:val="single"/>
              </w:rPr>
            </w:pPr>
            <w:r>
              <w:rPr>
                <w:rFonts w:hint="eastAsia" w:ascii="宋体" w:hAnsi="宋体" w:eastAsia="宋体" w:cs="宋体"/>
                <w:color w:val="auto"/>
                <w:szCs w:val="21"/>
              </w:rPr>
              <w:t>6、其它：</w:t>
            </w:r>
            <w:r>
              <w:rPr>
                <w:rFonts w:hint="eastAsia" w:ascii="宋体" w:hAnsi="宋体" w:eastAsia="宋体" w:cs="宋体"/>
                <w:color w:val="auto"/>
                <w:szCs w:val="21"/>
                <w:u w:val="single"/>
              </w:rPr>
              <w:t>（1）投标人应在招标文件确定的截止时间前，以电汇方式，从其单位银行帐户将投标保证金交纳至指定账户。</w:t>
            </w:r>
          </w:p>
          <w:p w14:paraId="2B44FEBD">
            <w:pPr>
              <w:rPr>
                <w:rFonts w:ascii="宋体" w:hAnsi="宋体" w:eastAsia="宋体" w:cs="宋体"/>
                <w:b/>
                <w:color w:val="auto"/>
                <w:szCs w:val="21"/>
                <w:u w:val="single"/>
              </w:rPr>
            </w:pPr>
            <w:r>
              <w:rPr>
                <w:rFonts w:hint="eastAsia" w:ascii="宋体" w:hAnsi="宋体" w:eastAsia="宋体" w:cs="宋体"/>
                <w:color w:val="auto"/>
                <w:szCs w:val="21"/>
                <w:u w:val="single"/>
              </w:rPr>
              <w:t>（2）汇款时间以到达指定账户时间为准，逾期则视为投标保证金缴纳无效，其投标文件不被接收。</w:t>
            </w:r>
            <w:r>
              <w:rPr>
                <w:rFonts w:hint="eastAsia" w:ascii="宋体" w:hAnsi="宋体" w:eastAsia="宋体" w:cs="宋体"/>
                <w:b/>
                <w:color w:val="auto"/>
                <w:szCs w:val="21"/>
                <w:u w:val="single"/>
              </w:rPr>
              <w:t>投标人应充分考虑投标保证金汇（转）出手续办理时间、资金在途时间、资金到账时间等，准确有效安排投标保证金提交，确保投标保证金准时到达投标保证金专户。</w:t>
            </w:r>
          </w:p>
          <w:p w14:paraId="2D954B46">
            <w:pPr>
              <w:pStyle w:val="70"/>
              <w:rPr>
                <w:rStyle w:val="60"/>
                <w:rFonts w:ascii="宋体" w:hAnsi="宋体" w:eastAsia="宋体" w:cs="宋体"/>
                <w:color w:val="auto"/>
                <w:szCs w:val="21"/>
              </w:rPr>
            </w:pPr>
            <w:r>
              <w:rPr>
                <w:rStyle w:val="60"/>
                <w:rFonts w:hint="eastAsia" w:ascii="宋体" w:hAnsi="宋体" w:eastAsia="宋体" w:cs="宋体"/>
                <w:color w:val="auto"/>
                <w:szCs w:val="21"/>
              </w:rPr>
              <w:t>（3）保证金退还具体要求详见总则13.5款；</w:t>
            </w:r>
          </w:p>
          <w:p w14:paraId="3C1B6090">
            <w:pPr>
              <w:pStyle w:val="70"/>
              <w:rPr>
                <w:rStyle w:val="60"/>
                <w:rFonts w:ascii="宋体" w:hAnsi="宋体" w:eastAsia="宋体" w:cs="宋体"/>
                <w:color w:val="auto"/>
                <w:szCs w:val="21"/>
              </w:rPr>
            </w:pPr>
            <w:r>
              <w:rPr>
                <w:rStyle w:val="60"/>
                <w:rFonts w:hint="eastAsia" w:ascii="宋体" w:hAnsi="宋体" w:eastAsia="宋体" w:cs="宋体"/>
                <w:color w:val="auto"/>
                <w:szCs w:val="21"/>
              </w:rPr>
              <w:t>（4）成交</w:t>
            </w:r>
            <w:r>
              <w:rPr>
                <w:rStyle w:val="60"/>
                <w:rFonts w:hint="eastAsia" w:ascii="宋体" w:hAnsi="宋体" w:eastAsia="宋体" w:cs="宋体"/>
                <w:color w:val="auto"/>
                <w:szCs w:val="21"/>
                <w:lang w:eastAsia="zh-CN"/>
              </w:rPr>
              <w:t>人</w:t>
            </w:r>
            <w:r>
              <w:rPr>
                <w:rStyle w:val="60"/>
                <w:rFonts w:hint="eastAsia" w:ascii="宋体" w:hAnsi="宋体" w:eastAsia="宋体" w:cs="宋体"/>
                <w:color w:val="auto"/>
                <w:szCs w:val="21"/>
              </w:rPr>
              <w:t>在退还投标保证金时，还须向采购代理机构提交政府采购合同原件扫描件及复印件各一份；</w:t>
            </w:r>
          </w:p>
          <w:p w14:paraId="6F87E032">
            <w:pPr>
              <w:pStyle w:val="70"/>
              <w:rPr>
                <w:rStyle w:val="60"/>
                <w:rFonts w:ascii="宋体" w:hAnsi="宋体" w:eastAsia="宋体" w:cs="宋体"/>
                <w:color w:val="auto"/>
                <w:szCs w:val="21"/>
              </w:rPr>
            </w:pPr>
            <w:r>
              <w:rPr>
                <w:rStyle w:val="60"/>
                <w:rFonts w:hint="eastAsia" w:ascii="宋体" w:hAnsi="宋体" w:eastAsia="宋体" w:cs="宋体"/>
                <w:color w:val="auto"/>
                <w:szCs w:val="21"/>
              </w:rPr>
              <w:t>（5）项目终止的采购项目，自终止采购活动后5个工作日内退还，但因响应自身原因导致无法及时退还的除外。</w:t>
            </w:r>
          </w:p>
          <w:p w14:paraId="7E33B6D3">
            <w:pPr>
              <w:rPr>
                <w:rFonts w:ascii="宋体" w:hAnsi="宋体" w:eastAsia="宋体" w:cs="宋体"/>
                <w:color w:val="FF0000"/>
                <w:szCs w:val="21"/>
              </w:rPr>
            </w:pPr>
            <w:r>
              <w:rPr>
                <w:rFonts w:hint="eastAsia" w:ascii="宋体" w:hAnsi="宋体" w:eastAsia="宋体" w:cs="宋体"/>
                <w:b/>
                <w:bCs/>
                <w:color w:val="auto"/>
                <w:szCs w:val="21"/>
              </w:rPr>
              <w:t>（注：财政部门鼓励采用保函的方式递交投标保证金，具体办理流程参阅辽宁政府采购网）</w:t>
            </w:r>
          </w:p>
        </w:tc>
      </w:tr>
      <w:tr w14:paraId="39823F55">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6BB14FF7">
            <w:pPr>
              <w:widowControl/>
              <w:jc w:val="center"/>
              <w:rPr>
                <w:rFonts w:ascii="宋体" w:hAnsi="宋体" w:eastAsia="宋体" w:cs="宋体"/>
                <w:kern w:val="0"/>
                <w:szCs w:val="21"/>
              </w:rPr>
            </w:pPr>
            <w:r>
              <w:rPr>
                <w:rFonts w:hint="eastAsia" w:ascii="宋体" w:hAnsi="宋体" w:eastAsia="宋体" w:cs="宋体"/>
                <w:kern w:val="0"/>
                <w:szCs w:val="21"/>
              </w:rPr>
              <w:t>15.1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13B625F9">
            <w:pPr>
              <w:jc w:val="center"/>
              <w:rPr>
                <w:rFonts w:ascii="宋体" w:hAnsi="宋体" w:eastAsia="宋体" w:cs="宋体"/>
                <w:szCs w:val="21"/>
              </w:rPr>
            </w:pPr>
            <w:r>
              <w:rPr>
                <w:rFonts w:hint="eastAsia" w:ascii="宋体" w:hAnsi="宋体" w:eastAsia="宋体" w:cs="宋体"/>
                <w:szCs w:val="21"/>
              </w:rPr>
              <w:t>投标有效期</w:t>
            </w:r>
          </w:p>
        </w:tc>
        <w:tc>
          <w:tcPr>
            <w:tcW w:w="6285" w:type="dxa"/>
            <w:tcBorders>
              <w:top w:val="single" w:color="auto" w:sz="4" w:space="0"/>
              <w:left w:val="nil"/>
              <w:bottom w:val="single" w:color="auto" w:sz="8" w:space="0"/>
              <w:right w:val="single" w:color="auto" w:sz="8" w:space="0"/>
            </w:tcBorders>
            <w:noWrap w:val="0"/>
            <w:vAlign w:val="center"/>
          </w:tcPr>
          <w:p w14:paraId="352E712B">
            <w:pPr>
              <w:pStyle w:val="8"/>
              <w:rPr>
                <w:rFonts w:ascii="宋体" w:hAnsi="宋体" w:eastAsia="宋体" w:cs="宋体"/>
                <w:kern w:val="0"/>
                <w:szCs w:val="21"/>
                <w:lang w:val="en-US" w:eastAsia="zh-CN"/>
              </w:rPr>
            </w:pPr>
            <w:r>
              <w:rPr>
                <w:rFonts w:hint="eastAsia" w:ascii="宋体" w:hAnsi="宋体" w:eastAsia="宋体" w:cs="宋体"/>
                <w:kern w:val="0"/>
                <w:szCs w:val="21"/>
                <w:u w:val="single"/>
                <w:lang w:val="en-US" w:eastAsia="zh-CN"/>
              </w:rPr>
              <w:t xml:space="preserve">  90  </w:t>
            </w:r>
            <w:r>
              <w:rPr>
                <w:rFonts w:hint="eastAsia" w:ascii="宋体" w:hAnsi="宋体" w:eastAsia="宋体" w:cs="宋体"/>
                <w:kern w:val="0"/>
                <w:szCs w:val="21"/>
                <w:lang w:val="en-US" w:eastAsia="zh-CN"/>
              </w:rPr>
              <w:t>日历日</w:t>
            </w:r>
          </w:p>
        </w:tc>
      </w:tr>
      <w:tr w14:paraId="113C68FD">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noWrap w:val="0"/>
            <w:vAlign w:val="center"/>
          </w:tcPr>
          <w:p w14:paraId="09C1A561">
            <w:pPr>
              <w:widowControl/>
              <w:jc w:val="center"/>
              <w:rPr>
                <w:rFonts w:ascii="宋体" w:hAnsi="宋体" w:eastAsia="宋体" w:cs="宋体"/>
                <w:kern w:val="0"/>
                <w:szCs w:val="21"/>
              </w:rPr>
            </w:pPr>
            <w:r>
              <w:rPr>
                <w:rFonts w:hint="eastAsia" w:ascii="宋体" w:hAnsi="宋体" w:eastAsia="宋体" w:cs="宋体"/>
                <w:kern w:val="0"/>
                <w:szCs w:val="21"/>
              </w:rPr>
              <w:t>16.1</w:t>
            </w:r>
          </w:p>
        </w:tc>
        <w:tc>
          <w:tcPr>
            <w:tcW w:w="1714" w:type="dxa"/>
            <w:tcBorders>
              <w:top w:val="nil"/>
              <w:left w:val="single" w:color="auto" w:sz="4" w:space="0"/>
              <w:bottom w:val="single" w:color="auto" w:sz="4" w:space="0"/>
              <w:right w:val="single" w:color="auto" w:sz="8" w:space="0"/>
            </w:tcBorders>
            <w:noWrap w:val="0"/>
            <w:vAlign w:val="center"/>
          </w:tcPr>
          <w:p w14:paraId="5590843E">
            <w:pPr>
              <w:widowControl/>
              <w:jc w:val="center"/>
              <w:rPr>
                <w:rFonts w:ascii="宋体" w:hAnsi="宋体" w:eastAsia="宋体" w:cs="宋体"/>
                <w:kern w:val="0"/>
                <w:szCs w:val="21"/>
              </w:rPr>
            </w:pPr>
            <w:r>
              <w:rPr>
                <w:rFonts w:hint="eastAsia" w:ascii="宋体" w:hAnsi="宋体" w:eastAsia="宋体" w:cs="宋体"/>
                <w:szCs w:val="21"/>
              </w:rPr>
              <w:t>投标文件及电子文档份数</w:t>
            </w:r>
          </w:p>
        </w:tc>
        <w:tc>
          <w:tcPr>
            <w:tcW w:w="6285" w:type="dxa"/>
            <w:tcBorders>
              <w:top w:val="nil"/>
              <w:left w:val="nil"/>
              <w:bottom w:val="single" w:color="auto" w:sz="4" w:space="0"/>
              <w:right w:val="single" w:color="auto" w:sz="8" w:space="0"/>
            </w:tcBorders>
            <w:noWrap w:val="0"/>
            <w:vAlign w:val="center"/>
          </w:tcPr>
          <w:p w14:paraId="4B0B1411">
            <w:pPr>
              <w:widowControl/>
              <w:rPr>
                <w:rFonts w:ascii="宋体" w:hAnsi="宋体" w:eastAsia="宋体" w:cs="宋体"/>
                <w:kern w:val="0"/>
                <w:szCs w:val="21"/>
              </w:rPr>
            </w:pPr>
            <w:r>
              <w:rPr>
                <w:rFonts w:hint="eastAsia" w:ascii="宋体" w:hAnsi="宋体" w:eastAsia="宋体" w:cs="宋体"/>
                <w:kern w:val="0"/>
                <w:szCs w:val="21"/>
              </w:rPr>
              <w:t>电子文档 1 份（U盘且加密形式）不需要纸质文件。</w:t>
            </w:r>
          </w:p>
        </w:tc>
      </w:tr>
      <w:tr w14:paraId="46E26612">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noWrap w:val="0"/>
            <w:vAlign w:val="center"/>
          </w:tcPr>
          <w:p w14:paraId="27332033">
            <w:pPr>
              <w:widowControl/>
              <w:jc w:val="center"/>
              <w:rPr>
                <w:rFonts w:ascii="宋体" w:hAnsi="宋体" w:eastAsia="宋体" w:cs="宋体"/>
                <w:kern w:val="0"/>
                <w:szCs w:val="21"/>
              </w:rPr>
            </w:pPr>
            <w:r>
              <w:rPr>
                <w:rFonts w:hint="eastAsia" w:ascii="宋体" w:hAnsi="宋体" w:eastAsia="宋体" w:cs="宋体"/>
                <w:kern w:val="0"/>
                <w:szCs w:val="21"/>
              </w:rPr>
              <w:t>18.1</w:t>
            </w:r>
          </w:p>
        </w:tc>
        <w:tc>
          <w:tcPr>
            <w:tcW w:w="1714" w:type="dxa"/>
            <w:tcBorders>
              <w:top w:val="nil"/>
              <w:left w:val="single" w:color="auto" w:sz="4" w:space="0"/>
              <w:bottom w:val="single" w:color="auto" w:sz="4" w:space="0"/>
              <w:right w:val="single" w:color="auto" w:sz="8" w:space="0"/>
            </w:tcBorders>
            <w:noWrap w:val="0"/>
            <w:vAlign w:val="center"/>
          </w:tcPr>
          <w:p w14:paraId="31A121D3">
            <w:pPr>
              <w:widowControl/>
              <w:jc w:val="center"/>
              <w:rPr>
                <w:rFonts w:ascii="宋体" w:hAnsi="宋体" w:eastAsia="宋体" w:cs="宋体"/>
                <w:szCs w:val="21"/>
              </w:rPr>
            </w:pPr>
            <w:r>
              <w:rPr>
                <w:rFonts w:hint="eastAsia" w:ascii="宋体" w:hAnsi="宋体" w:eastAsia="宋体" w:cs="宋体"/>
                <w:szCs w:val="21"/>
              </w:rPr>
              <w:t>递交投标文件截止时间、地点</w:t>
            </w:r>
          </w:p>
        </w:tc>
        <w:tc>
          <w:tcPr>
            <w:tcW w:w="6285" w:type="dxa"/>
            <w:tcBorders>
              <w:top w:val="nil"/>
              <w:left w:val="nil"/>
              <w:bottom w:val="single" w:color="auto" w:sz="4" w:space="0"/>
              <w:right w:val="single" w:color="auto" w:sz="8" w:space="0"/>
            </w:tcBorders>
            <w:noWrap w:val="0"/>
            <w:vAlign w:val="center"/>
          </w:tcPr>
          <w:p w14:paraId="14015109">
            <w:pPr>
              <w:widowControl/>
              <w:rPr>
                <w:rFonts w:ascii="宋体" w:hAnsi="宋体" w:eastAsia="宋体" w:cs="宋体"/>
                <w:kern w:val="0"/>
                <w:szCs w:val="21"/>
                <w:u w:val="single"/>
              </w:rPr>
            </w:pPr>
            <w:r>
              <w:rPr>
                <w:rFonts w:hint="eastAsia" w:ascii="宋体" w:hAnsi="宋体" w:eastAsia="宋体" w:cs="宋体"/>
                <w:kern w:val="0"/>
                <w:szCs w:val="21"/>
              </w:rPr>
              <w:t>详见招标公告，以招标公告规定时间、地点为准。</w:t>
            </w:r>
          </w:p>
        </w:tc>
      </w:tr>
      <w:tr w14:paraId="34264503">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14:paraId="00B87479">
            <w:pPr>
              <w:widowControl/>
              <w:jc w:val="center"/>
              <w:rPr>
                <w:rFonts w:ascii="宋体" w:hAnsi="宋体" w:eastAsia="宋体" w:cs="宋体"/>
                <w:kern w:val="0"/>
                <w:szCs w:val="21"/>
              </w:rPr>
            </w:pPr>
            <w:r>
              <w:rPr>
                <w:rFonts w:hint="eastAsia" w:ascii="宋体" w:hAnsi="宋体" w:eastAsia="宋体" w:cs="宋体"/>
                <w:kern w:val="0"/>
                <w:szCs w:val="21"/>
              </w:rPr>
              <w:t>20.1</w:t>
            </w:r>
          </w:p>
        </w:tc>
        <w:tc>
          <w:tcPr>
            <w:tcW w:w="1714" w:type="dxa"/>
            <w:tcBorders>
              <w:top w:val="nil"/>
              <w:left w:val="single" w:color="auto" w:sz="4" w:space="0"/>
              <w:bottom w:val="single" w:color="auto" w:sz="4" w:space="0"/>
              <w:right w:val="single" w:color="auto" w:sz="8" w:space="0"/>
            </w:tcBorders>
            <w:noWrap w:val="0"/>
            <w:vAlign w:val="center"/>
          </w:tcPr>
          <w:p w14:paraId="2D0B075E">
            <w:pPr>
              <w:widowControl/>
              <w:jc w:val="center"/>
              <w:rPr>
                <w:rFonts w:ascii="宋体" w:hAnsi="宋体" w:eastAsia="宋体" w:cs="宋体"/>
                <w:szCs w:val="21"/>
              </w:rPr>
            </w:pPr>
            <w:r>
              <w:rPr>
                <w:rFonts w:hint="eastAsia" w:ascii="宋体" w:hAnsi="宋体" w:eastAsia="宋体" w:cs="宋体"/>
                <w:szCs w:val="21"/>
              </w:rPr>
              <w:t>开标时间、地点</w:t>
            </w:r>
          </w:p>
        </w:tc>
        <w:tc>
          <w:tcPr>
            <w:tcW w:w="6285" w:type="dxa"/>
            <w:tcBorders>
              <w:top w:val="nil"/>
              <w:left w:val="nil"/>
              <w:bottom w:val="single" w:color="auto" w:sz="4" w:space="0"/>
              <w:right w:val="single" w:color="auto" w:sz="8" w:space="0"/>
            </w:tcBorders>
            <w:noWrap w:val="0"/>
            <w:vAlign w:val="center"/>
          </w:tcPr>
          <w:p w14:paraId="69CD0A48">
            <w:pPr>
              <w:widowControl/>
              <w:rPr>
                <w:rFonts w:ascii="宋体" w:hAnsi="宋体" w:eastAsia="宋体" w:cs="宋体"/>
                <w:kern w:val="0"/>
                <w:szCs w:val="21"/>
              </w:rPr>
            </w:pPr>
            <w:r>
              <w:rPr>
                <w:rFonts w:hint="eastAsia" w:ascii="宋体" w:hAnsi="宋体" w:eastAsia="宋体" w:cs="宋体"/>
                <w:kern w:val="0"/>
                <w:szCs w:val="21"/>
              </w:rPr>
              <w:t>详见招标公告，以招标公告规定时间、地点为准。</w:t>
            </w:r>
          </w:p>
        </w:tc>
      </w:tr>
      <w:tr w14:paraId="17869CC4">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noWrap w:val="0"/>
            <w:vAlign w:val="center"/>
          </w:tcPr>
          <w:p w14:paraId="0E255F16">
            <w:pPr>
              <w:widowControl/>
              <w:jc w:val="center"/>
              <w:rPr>
                <w:rFonts w:ascii="宋体" w:hAnsi="宋体" w:eastAsia="宋体" w:cs="宋体"/>
                <w:kern w:val="0"/>
                <w:szCs w:val="21"/>
              </w:rPr>
            </w:pPr>
            <w:r>
              <w:rPr>
                <w:rFonts w:hint="eastAsia" w:ascii="宋体" w:hAnsi="宋体" w:eastAsia="宋体" w:cs="宋体"/>
                <w:kern w:val="0"/>
                <w:szCs w:val="21"/>
              </w:rPr>
              <w:t>21</w:t>
            </w:r>
          </w:p>
        </w:tc>
        <w:tc>
          <w:tcPr>
            <w:tcW w:w="1714" w:type="dxa"/>
            <w:tcBorders>
              <w:top w:val="nil"/>
              <w:left w:val="single" w:color="auto" w:sz="4" w:space="0"/>
              <w:bottom w:val="single" w:color="auto" w:sz="4" w:space="0"/>
              <w:right w:val="single" w:color="auto" w:sz="8" w:space="0"/>
            </w:tcBorders>
            <w:noWrap w:val="0"/>
            <w:vAlign w:val="center"/>
          </w:tcPr>
          <w:p w14:paraId="669F7277">
            <w:pPr>
              <w:widowControl/>
              <w:jc w:val="center"/>
              <w:rPr>
                <w:rFonts w:ascii="宋体" w:hAnsi="宋体" w:eastAsia="宋体" w:cs="宋体"/>
                <w:color w:val="auto"/>
                <w:szCs w:val="21"/>
              </w:rPr>
            </w:pPr>
            <w:r>
              <w:rPr>
                <w:rFonts w:hint="eastAsia" w:ascii="宋体" w:hAnsi="宋体" w:eastAsia="宋体" w:cs="宋体"/>
                <w:color w:val="auto"/>
                <w:szCs w:val="21"/>
              </w:rPr>
              <w:t>评标委员会组成</w:t>
            </w:r>
          </w:p>
        </w:tc>
        <w:tc>
          <w:tcPr>
            <w:tcW w:w="6285" w:type="dxa"/>
            <w:tcBorders>
              <w:top w:val="nil"/>
              <w:left w:val="nil"/>
              <w:bottom w:val="single" w:color="auto" w:sz="4" w:space="0"/>
              <w:right w:val="single" w:color="auto" w:sz="8" w:space="0"/>
            </w:tcBorders>
            <w:noWrap w:val="0"/>
            <w:vAlign w:val="center"/>
          </w:tcPr>
          <w:p w14:paraId="15138A3D">
            <w:pPr>
              <w:widowControl/>
              <w:rPr>
                <w:rFonts w:ascii="宋体" w:hAnsi="宋体" w:eastAsia="宋体" w:cs="宋体"/>
                <w:color w:val="auto"/>
                <w:kern w:val="0"/>
                <w:szCs w:val="21"/>
              </w:rPr>
            </w:pPr>
            <w:r>
              <w:rPr>
                <w:rFonts w:hint="eastAsia" w:ascii="宋体" w:hAnsi="宋体" w:eastAsia="宋体" w:cs="宋体"/>
                <w:color w:val="auto"/>
                <w:szCs w:val="21"/>
                <w:highlight w:val="none"/>
              </w:rPr>
              <w:t xml:space="preserve">评审专家由采购人代表 </w:t>
            </w:r>
            <w:r>
              <w:rPr>
                <w:rFonts w:hint="eastAsia" w:ascii="宋体" w:hAnsi="宋体" w:eastAsia="宋体" w:cs="宋体"/>
                <w:color w:val="auto"/>
                <w:szCs w:val="21"/>
                <w:highlight w:val="none"/>
                <w:u w:val="single"/>
                <w:lang w:val="en-US" w:eastAsia="zh-CN"/>
              </w:rPr>
              <w:t>0</w:t>
            </w:r>
            <w:r>
              <w:rPr>
                <w:rFonts w:hint="eastAsia" w:ascii="宋体" w:hAnsi="宋体" w:eastAsia="宋体" w:cs="宋体"/>
                <w:color w:val="auto"/>
                <w:szCs w:val="21"/>
                <w:highlight w:val="none"/>
              </w:rPr>
              <w:t>人，评审专家</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rPr>
              <w:t>人组成，</w:t>
            </w:r>
            <w:r>
              <w:rPr>
                <w:rFonts w:hint="eastAsia" w:ascii="宋体" w:hAnsi="宋体" w:eastAsia="宋体" w:cs="宋体"/>
                <w:color w:val="auto"/>
                <w:szCs w:val="21"/>
                <w:highlight w:val="none"/>
                <w:u w:val="none"/>
              </w:rPr>
              <w:t>共</w:t>
            </w:r>
            <w:r>
              <w:rPr>
                <w:rFonts w:hint="eastAsia" w:ascii="宋体" w:hAnsi="宋体" w:eastAsia="宋体" w:cs="宋体"/>
                <w:color w:val="auto"/>
                <w:szCs w:val="21"/>
                <w:highlight w:val="none"/>
                <w:u w:val="single"/>
                <w:lang w:val="en-US" w:eastAsia="zh-CN"/>
              </w:rPr>
              <w:t>5</w:t>
            </w:r>
            <w:r>
              <w:rPr>
                <w:rFonts w:hint="eastAsia" w:ascii="宋体" w:hAnsi="宋体" w:eastAsia="宋体" w:cs="宋体"/>
                <w:color w:val="auto"/>
                <w:szCs w:val="21"/>
                <w:highlight w:val="none"/>
                <w:u w:val="none"/>
              </w:rPr>
              <w:t>人</w:t>
            </w:r>
            <w:r>
              <w:rPr>
                <w:rFonts w:hint="eastAsia" w:ascii="宋体" w:hAnsi="宋体" w:eastAsia="宋体" w:cs="宋体"/>
                <w:color w:val="auto"/>
                <w:szCs w:val="21"/>
                <w:highlight w:val="none"/>
              </w:rPr>
              <w:t xml:space="preserve">组成。 </w:t>
            </w:r>
          </w:p>
        </w:tc>
      </w:tr>
      <w:tr w14:paraId="71C749C5">
        <w:tblPrEx>
          <w:tblCellMar>
            <w:top w:w="0" w:type="dxa"/>
            <w:left w:w="108" w:type="dxa"/>
            <w:bottom w:w="0" w:type="dxa"/>
            <w:right w:w="108" w:type="dxa"/>
          </w:tblCellMar>
        </w:tblPrEx>
        <w:trPr>
          <w:trHeight w:val="2186"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FCB1ACC">
            <w:pPr>
              <w:widowControl/>
              <w:jc w:val="center"/>
              <w:rPr>
                <w:rFonts w:ascii="宋体" w:hAnsi="宋体" w:eastAsia="宋体" w:cs="宋体"/>
                <w:kern w:val="0"/>
                <w:szCs w:val="21"/>
              </w:rPr>
            </w:pPr>
            <w:r>
              <w:rPr>
                <w:rFonts w:hint="eastAsia" w:ascii="宋体" w:hAnsi="宋体" w:eastAsia="宋体" w:cs="宋体"/>
                <w:kern w:val="0"/>
                <w:szCs w:val="21"/>
              </w:rPr>
              <w:t>25.1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BEF65E1">
            <w:pPr>
              <w:shd w:val="clear" w:color="auto" w:fill="FFFFFF"/>
              <w:jc w:val="center"/>
              <w:rPr>
                <w:rFonts w:ascii="宋体" w:hAnsi="宋体" w:eastAsia="宋体" w:cs="宋体"/>
                <w:szCs w:val="21"/>
              </w:rPr>
            </w:pPr>
            <w:r>
              <w:rPr>
                <w:rFonts w:hint="eastAsia" w:ascii="宋体" w:hAnsi="宋体" w:eastAsia="宋体" w:cs="宋体"/>
                <w:szCs w:val="21"/>
              </w:rPr>
              <w:t>样品的评审方法以及评审标准</w:t>
            </w:r>
          </w:p>
          <w:p w14:paraId="48218504">
            <w:pPr>
              <w:shd w:val="clear" w:color="auto" w:fill="FFFFFF"/>
              <w:jc w:val="center"/>
              <w:rPr>
                <w:rFonts w:ascii="宋体" w:hAnsi="宋体" w:eastAsia="宋体" w:cs="宋体"/>
                <w:szCs w:val="21"/>
              </w:rPr>
            </w:pPr>
            <w:r>
              <w:rPr>
                <w:rFonts w:hint="eastAsia" w:ascii="宋体" w:hAnsi="宋体" w:eastAsia="宋体" w:cs="宋体"/>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50DCEA5E">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bCs/>
                <w:kern w:val="0"/>
                <w:szCs w:val="21"/>
              </w:rPr>
              <w:t>样品：</w:t>
            </w:r>
          </w:p>
          <w:p w14:paraId="280EA731">
            <w:pPr>
              <w:rPr>
                <w:rFonts w:ascii="宋体" w:hAnsi="宋体" w:eastAsia="宋体" w:cs="宋体"/>
                <w:kern w:val="0"/>
                <w:szCs w:val="21"/>
              </w:rPr>
            </w:pPr>
            <w:r>
              <w:rPr>
                <w:rFonts w:hint="eastAsia" w:ascii="宋体" w:hAnsi="宋体" w:eastAsia="宋体" w:cs="宋体"/>
                <w:kern w:val="0"/>
                <w:szCs w:val="21"/>
              </w:rPr>
              <w:t>1、样品评审方法：</w:t>
            </w:r>
          </w:p>
          <w:p w14:paraId="2C77F0F7">
            <w:pPr>
              <w:rPr>
                <w:rFonts w:ascii="宋体" w:hAnsi="宋体" w:eastAsia="宋体" w:cs="宋体"/>
                <w:kern w:val="0"/>
                <w:szCs w:val="21"/>
                <w:u w:val="single"/>
              </w:rPr>
            </w:pPr>
            <w:r>
              <w:rPr>
                <w:rFonts w:hint="eastAsia" w:ascii="宋体" w:hAnsi="宋体" w:eastAsia="宋体" w:cs="宋体"/>
                <w:kern w:val="0"/>
                <w:szCs w:val="21"/>
              </w:rPr>
              <w:t>2、样品评审标准：</w:t>
            </w:r>
          </w:p>
          <w:p w14:paraId="50863A48">
            <w:pPr>
              <w:rPr>
                <w:rFonts w:ascii="宋体" w:hAnsi="宋体" w:eastAsia="宋体" w:cs="宋体"/>
                <w:kern w:val="0"/>
                <w:szCs w:val="21"/>
              </w:rPr>
            </w:pPr>
            <w:r>
              <w:rPr>
                <w:rFonts w:hint="eastAsia" w:ascii="宋体" w:hAnsi="宋体" w:eastAsia="宋体" w:cs="宋体"/>
                <w:kern w:val="0"/>
                <w:szCs w:val="21"/>
              </w:rPr>
              <w:sym w:font="Wingdings 2" w:char="00A3"/>
            </w:r>
            <w:r>
              <w:rPr>
                <w:rFonts w:hint="eastAsia" w:ascii="宋体" w:hAnsi="宋体" w:eastAsia="宋体" w:cs="宋体"/>
                <w:kern w:val="0"/>
                <w:szCs w:val="21"/>
              </w:rPr>
              <w:t>演示：</w:t>
            </w:r>
          </w:p>
          <w:p w14:paraId="29B17661">
            <w:pPr>
              <w:rPr>
                <w:rFonts w:ascii="宋体" w:hAnsi="宋体" w:eastAsia="宋体" w:cs="宋体"/>
                <w:kern w:val="0"/>
                <w:szCs w:val="21"/>
              </w:rPr>
            </w:pPr>
            <w:r>
              <w:rPr>
                <w:rFonts w:hint="eastAsia" w:ascii="宋体" w:hAnsi="宋体" w:eastAsia="宋体" w:cs="宋体"/>
                <w:kern w:val="0"/>
                <w:szCs w:val="21"/>
              </w:rPr>
              <w:t>1、演示评审方法：</w:t>
            </w:r>
          </w:p>
          <w:p w14:paraId="5EA44808">
            <w:pPr>
              <w:rPr>
                <w:rFonts w:ascii="宋体" w:hAnsi="宋体" w:eastAsia="宋体" w:cs="宋体"/>
                <w:kern w:val="0"/>
                <w:szCs w:val="21"/>
                <w:u w:val="single"/>
              </w:rPr>
            </w:pPr>
            <w:r>
              <w:rPr>
                <w:rFonts w:hint="eastAsia" w:ascii="宋体" w:hAnsi="宋体" w:eastAsia="宋体" w:cs="宋体"/>
                <w:kern w:val="0"/>
                <w:szCs w:val="21"/>
              </w:rPr>
              <w:t>2、演示评审标准：</w:t>
            </w:r>
          </w:p>
        </w:tc>
      </w:tr>
      <w:tr w14:paraId="03D4B1DE">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3F0E06B">
            <w:pPr>
              <w:widowControl/>
              <w:jc w:val="center"/>
              <w:rPr>
                <w:rFonts w:ascii="宋体" w:hAnsi="宋体" w:eastAsia="宋体" w:cs="宋体"/>
                <w:kern w:val="0"/>
                <w:szCs w:val="21"/>
              </w:rPr>
            </w:pPr>
            <w:r>
              <w:rPr>
                <w:rFonts w:hint="eastAsia" w:ascii="宋体" w:hAnsi="宋体" w:eastAsia="宋体" w:cs="宋体"/>
                <w:kern w:val="0"/>
                <w:szCs w:val="21"/>
              </w:rPr>
              <w:t>27.2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11A4BE8">
            <w:pPr>
              <w:widowControl/>
              <w:jc w:val="center"/>
              <w:rPr>
                <w:rFonts w:ascii="宋体" w:hAnsi="宋体" w:eastAsia="宋体" w:cs="宋体"/>
                <w:szCs w:val="21"/>
              </w:rPr>
            </w:pPr>
            <w:r>
              <w:rPr>
                <w:rFonts w:hint="eastAsia" w:ascii="宋体" w:hAnsi="宋体" w:eastAsia="宋体" w:cs="宋体"/>
                <w:szCs w:val="21"/>
              </w:rPr>
              <w:t>评标办法</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26034A8">
            <w:pPr>
              <w:widowControl/>
              <w:rPr>
                <w:rFonts w:ascii="宋体" w:hAnsi="宋体" w:eastAsia="宋体" w:cs="宋体"/>
                <w:szCs w:val="21"/>
              </w:rPr>
            </w:pPr>
            <w:r>
              <w:rPr>
                <w:rFonts w:hint="eastAsia" w:ascii="宋体" w:hAnsi="宋体" w:eastAsia="宋体" w:cs="宋体"/>
              </w:rPr>
              <w:t>■</w:t>
            </w:r>
            <w:r>
              <w:rPr>
                <w:rFonts w:hint="eastAsia" w:ascii="宋体" w:hAnsi="宋体" w:eastAsia="宋体" w:cs="宋体"/>
                <w:szCs w:val="21"/>
              </w:rPr>
              <w:t>综合评分法</w:t>
            </w:r>
          </w:p>
          <w:p w14:paraId="702761ED">
            <w:pPr>
              <w:widowControl/>
              <w:rPr>
                <w:rFonts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 xml:space="preserve">最低评标价法 </w:t>
            </w:r>
          </w:p>
        </w:tc>
      </w:tr>
      <w:tr w14:paraId="639D34C7">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B364951">
            <w:pPr>
              <w:widowControl/>
              <w:jc w:val="center"/>
              <w:rPr>
                <w:rFonts w:ascii="宋体" w:hAnsi="宋体" w:eastAsia="宋体" w:cs="宋体"/>
                <w:kern w:val="0"/>
                <w:szCs w:val="21"/>
              </w:rPr>
            </w:pPr>
            <w:r>
              <w:rPr>
                <w:rFonts w:hint="eastAsia" w:ascii="宋体" w:hAnsi="宋体" w:eastAsia="宋体" w:cs="宋体"/>
                <w:kern w:val="0"/>
                <w:szCs w:val="21"/>
              </w:rPr>
              <w:t>29.2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070CCA2">
            <w:pPr>
              <w:widowControl/>
              <w:jc w:val="center"/>
              <w:rPr>
                <w:rFonts w:ascii="宋体" w:hAnsi="宋体" w:eastAsia="宋体" w:cs="宋体"/>
                <w:kern w:val="0"/>
                <w:szCs w:val="21"/>
              </w:rPr>
            </w:pPr>
            <w:r>
              <w:rPr>
                <w:rFonts w:hint="eastAsia" w:ascii="宋体" w:hAnsi="宋体" w:eastAsia="宋体" w:cs="宋体"/>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63D06A2E">
            <w:pPr>
              <w:widowControl/>
              <w:rPr>
                <w:rFonts w:ascii="宋体" w:hAnsi="宋体" w:eastAsia="宋体" w:cs="宋体"/>
                <w:kern w:val="0"/>
                <w:szCs w:val="21"/>
              </w:rPr>
            </w:pPr>
            <w:r>
              <w:rPr>
                <w:rFonts w:hint="eastAsia" w:ascii="宋体" w:hAnsi="宋体" w:eastAsia="宋体" w:cs="宋体"/>
                <w:kern w:val="0"/>
                <w:szCs w:val="21"/>
                <w:u w:val="single"/>
              </w:rPr>
              <w:t xml:space="preserve">    3    </w:t>
            </w:r>
          </w:p>
        </w:tc>
      </w:tr>
      <w:tr w14:paraId="71FFA518">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1268B2AF">
            <w:pPr>
              <w:widowControl/>
              <w:jc w:val="center"/>
              <w:rPr>
                <w:rFonts w:ascii="宋体" w:hAnsi="宋体" w:eastAsia="宋体" w:cs="宋体"/>
                <w:kern w:val="0"/>
                <w:szCs w:val="21"/>
              </w:rPr>
            </w:pPr>
            <w:r>
              <w:rPr>
                <w:rFonts w:hint="eastAsia" w:ascii="宋体" w:hAnsi="宋体" w:eastAsia="宋体" w:cs="宋体"/>
                <w:kern w:val="0"/>
                <w:szCs w:val="21"/>
              </w:rPr>
              <w:t>31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ED6A36D">
            <w:pPr>
              <w:widowControl/>
              <w:jc w:val="center"/>
              <w:rPr>
                <w:rFonts w:ascii="宋体" w:hAnsi="宋体" w:eastAsia="宋体" w:cs="宋体"/>
                <w:kern w:val="0"/>
                <w:szCs w:val="21"/>
              </w:rPr>
            </w:pPr>
            <w:r>
              <w:rPr>
                <w:rFonts w:hint="eastAsia" w:ascii="宋体" w:hAnsi="宋体" w:eastAsia="宋体" w:cs="宋体"/>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27D621B1">
            <w:pPr>
              <w:widowControl/>
              <w:rPr>
                <w:rFonts w:ascii="宋体" w:hAnsi="宋体" w:eastAsia="宋体" w:cs="宋体"/>
                <w:kern w:val="0"/>
                <w:szCs w:val="21"/>
              </w:rPr>
            </w:pPr>
            <w:r>
              <w:rPr>
                <w:rFonts w:hint="eastAsia" w:ascii="宋体" w:hAnsi="宋体" w:eastAsia="宋体" w:cs="宋体"/>
                <w:kern w:val="0"/>
                <w:szCs w:val="21"/>
              </w:rPr>
              <w:t>中标人数量：</w:t>
            </w:r>
            <w:r>
              <w:rPr>
                <w:rFonts w:hint="eastAsia" w:ascii="宋体" w:hAnsi="宋体" w:eastAsia="宋体" w:cs="宋体"/>
                <w:kern w:val="0"/>
                <w:szCs w:val="21"/>
                <w:u w:val="single"/>
              </w:rPr>
              <w:t xml:space="preserve">  1  </w:t>
            </w:r>
          </w:p>
          <w:p w14:paraId="3F91A751">
            <w:pPr>
              <w:widowControl/>
              <w:rPr>
                <w:rFonts w:ascii="宋体" w:hAnsi="宋体" w:eastAsia="宋体" w:cs="宋体"/>
                <w:kern w:val="0"/>
                <w:szCs w:val="21"/>
                <w:u w:val="single"/>
              </w:rPr>
            </w:pPr>
            <w:r>
              <w:rPr>
                <w:rFonts w:hint="eastAsia" w:ascii="宋体" w:hAnsi="宋体" w:eastAsia="宋体" w:cs="宋体"/>
              </w:rPr>
              <w:t>■</w:t>
            </w:r>
            <w:r>
              <w:rPr>
                <w:rFonts w:hint="eastAsia" w:ascii="宋体" w:hAnsi="宋体" w:eastAsia="宋体" w:cs="宋体"/>
                <w:kern w:val="0"/>
                <w:szCs w:val="21"/>
              </w:rPr>
              <w:t>采购人委托评标委员会直接确定中标人</w:t>
            </w:r>
          </w:p>
          <w:p w14:paraId="550D281F">
            <w:pPr>
              <w:widowControl/>
              <w:rPr>
                <w:rFonts w:ascii="宋体" w:hAnsi="宋体" w:eastAsia="宋体" w:cs="宋体"/>
                <w:kern w:val="0"/>
                <w:szCs w:val="21"/>
                <w:u w:val="single"/>
              </w:rPr>
            </w:pPr>
            <w:r>
              <w:rPr>
                <w:rFonts w:hint="eastAsia" w:ascii="宋体" w:hAnsi="宋体" w:eastAsia="宋体" w:cs="宋体"/>
                <w:szCs w:val="21"/>
              </w:rPr>
              <w:sym w:font="Wingdings 2" w:char="00A3"/>
            </w:r>
            <w:r>
              <w:rPr>
                <w:rFonts w:hint="eastAsia" w:ascii="宋体" w:hAnsi="宋体" w:eastAsia="宋体" w:cs="宋体"/>
                <w:kern w:val="0"/>
                <w:szCs w:val="21"/>
              </w:rPr>
              <w:t>采购人确定中标人</w:t>
            </w:r>
          </w:p>
        </w:tc>
      </w:tr>
      <w:tr w14:paraId="184BF4B6">
        <w:tblPrEx>
          <w:tblCellMar>
            <w:top w:w="0" w:type="dxa"/>
            <w:left w:w="108" w:type="dxa"/>
            <w:bottom w:w="0" w:type="dxa"/>
            <w:right w:w="108" w:type="dxa"/>
          </w:tblCellMar>
        </w:tblPrEx>
        <w:trPr>
          <w:trHeight w:val="625"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64912FE6">
            <w:pPr>
              <w:widowControl/>
              <w:jc w:val="center"/>
              <w:rPr>
                <w:rFonts w:ascii="宋体" w:hAnsi="宋体" w:eastAsia="宋体" w:cs="宋体"/>
                <w:kern w:val="0"/>
                <w:szCs w:val="21"/>
              </w:rPr>
            </w:pPr>
            <w:r>
              <w:rPr>
                <w:rFonts w:hint="eastAsia" w:ascii="宋体" w:hAnsi="宋体" w:eastAsia="宋体" w:cs="宋体"/>
                <w:kern w:val="0"/>
                <w:szCs w:val="21"/>
              </w:rPr>
              <w:t>35.1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CC10955">
            <w:pPr>
              <w:shd w:val="clear" w:color="auto" w:fill="FFFFFF"/>
              <w:jc w:val="center"/>
              <w:rPr>
                <w:rFonts w:ascii="宋体" w:hAnsi="宋体" w:eastAsia="宋体" w:cs="宋体"/>
                <w:kern w:val="0"/>
                <w:szCs w:val="21"/>
              </w:rPr>
            </w:pPr>
            <w:r>
              <w:rPr>
                <w:rFonts w:hint="eastAsia" w:ascii="宋体" w:hAnsi="宋体" w:eastAsia="宋体" w:cs="宋体"/>
                <w:szCs w:val="21"/>
              </w:rPr>
              <w:t>履约保证金</w:t>
            </w:r>
          </w:p>
        </w:tc>
        <w:tc>
          <w:tcPr>
            <w:tcW w:w="6285" w:type="dxa"/>
            <w:tcBorders>
              <w:top w:val="single" w:color="auto" w:sz="4" w:space="0"/>
              <w:left w:val="single" w:color="auto" w:sz="4" w:space="0"/>
              <w:bottom w:val="single" w:color="auto" w:sz="4" w:space="0"/>
              <w:right w:val="single" w:color="auto" w:sz="4" w:space="0"/>
            </w:tcBorders>
            <w:noWrap w:val="0"/>
            <w:vAlign w:val="center"/>
          </w:tcPr>
          <w:p w14:paraId="02390F71">
            <w:pPr>
              <w:shd w:val="clear" w:color="auto" w:fill="FFFFFF"/>
              <w:jc w:val="left"/>
              <w:rPr>
                <w:rFonts w:ascii="宋体" w:hAnsi="宋体" w:eastAsia="宋体" w:cs="宋体"/>
                <w:szCs w:val="21"/>
              </w:rPr>
            </w:pPr>
            <w:r>
              <w:rPr>
                <w:rFonts w:hint="eastAsia" w:ascii="宋体" w:hAnsi="宋体" w:eastAsia="宋体" w:cs="宋体"/>
              </w:rPr>
              <w:t>■</w:t>
            </w:r>
            <w:r>
              <w:rPr>
                <w:rFonts w:hint="eastAsia" w:ascii="宋体" w:hAnsi="宋体" w:eastAsia="宋体" w:cs="宋体"/>
                <w:szCs w:val="21"/>
              </w:rPr>
              <w:t>本项目不收取履约保证金</w:t>
            </w:r>
          </w:p>
          <w:p w14:paraId="76CA4FD3">
            <w:pPr>
              <w:shd w:val="clear" w:color="auto" w:fill="FFFFFF"/>
              <w:jc w:val="left"/>
              <w:rPr>
                <w:rFonts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本项目收取履约保证金：</w:t>
            </w:r>
          </w:p>
          <w:p w14:paraId="18ABA04F">
            <w:pPr>
              <w:shd w:val="clear" w:color="auto" w:fill="FFFFFF"/>
              <w:ind w:firstLine="210" w:firstLineChars="100"/>
              <w:jc w:val="left"/>
              <w:rPr>
                <w:rFonts w:ascii="宋体" w:hAnsi="宋体" w:eastAsia="宋体" w:cs="宋体"/>
                <w:szCs w:val="21"/>
              </w:rPr>
            </w:pPr>
            <w:r>
              <w:rPr>
                <w:rFonts w:hint="eastAsia" w:ascii="宋体" w:hAnsi="宋体" w:eastAsia="宋体" w:cs="宋体"/>
                <w:szCs w:val="21"/>
              </w:rPr>
              <w:t>履约保证金金额：履约保证金金额为中标年服务费的10%。</w:t>
            </w:r>
          </w:p>
          <w:p w14:paraId="64B18412">
            <w:pPr>
              <w:shd w:val="clear" w:color="auto" w:fill="FFFFFF"/>
              <w:ind w:firstLine="210" w:firstLineChars="100"/>
              <w:jc w:val="left"/>
              <w:rPr>
                <w:rFonts w:ascii="宋体" w:hAnsi="宋体" w:eastAsia="宋体" w:cs="宋体"/>
                <w:szCs w:val="21"/>
              </w:rPr>
            </w:pPr>
            <w:r>
              <w:rPr>
                <w:rFonts w:hint="eastAsia" w:ascii="宋体" w:hAnsi="宋体" w:eastAsia="宋体" w:cs="宋体"/>
                <w:szCs w:val="21"/>
              </w:rPr>
              <w:t>履约保证金递交时间：乙方必须在本协议签订前向甲方交纳。</w:t>
            </w:r>
          </w:p>
          <w:p w14:paraId="70929DF1">
            <w:pPr>
              <w:shd w:val="clear" w:color="auto" w:fill="FFFFFF"/>
              <w:ind w:firstLine="210" w:firstLineChars="100"/>
              <w:jc w:val="left"/>
              <w:rPr>
                <w:rFonts w:ascii="宋体" w:hAnsi="宋体" w:eastAsia="宋体" w:cs="宋体"/>
                <w:szCs w:val="21"/>
              </w:rPr>
            </w:pPr>
            <w:r>
              <w:rPr>
                <w:rFonts w:hint="eastAsia" w:ascii="宋体" w:hAnsi="宋体" w:eastAsia="宋体" w:cs="宋体"/>
                <w:szCs w:val="21"/>
              </w:rPr>
              <w:t>履约保证金递交方式：</w:t>
            </w:r>
            <w:r>
              <w:rPr>
                <w:rFonts w:hint="eastAsia" w:ascii="宋体" w:hAnsi="宋体" w:eastAsia="宋体" w:cs="宋体"/>
                <w:szCs w:val="21"/>
                <w:lang w:eastAsia="zh-CN"/>
              </w:rPr>
              <w:t>□</w:t>
            </w:r>
            <w:r>
              <w:rPr>
                <w:rFonts w:hint="eastAsia" w:ascii="宋体" w:hAnsi="宋体" w:eastAsia="宋体" w:cs="宋体"/>
                <w:szCs w:val="21"/>
              </w:rPr>
              <w:t xml:space="preserve">保函   □支票  </w:t>
            </w:r>
            <w:r>
              <w:rPr>
                <w:rFonts w:hint="eastAsia" w:ascii="宋体" w:hAnsi="宋体" w:eastAsia="宋体" w:cs="宋体"/>
                <w:szCs w:val="21"/>
                <w:lang w:eastAsia="zh-CN"/>
              </w:rPr>
              <w:t>□</w:t>
            </w:r>
            <w:r>
              <w:rPr>
                <w:rFonts w:hint="eastAsia" w:ascii="宋体" w:hAnsi="宋体" w:eastAsia="宋体" w:cs="宋体"/>
                <w:szCs w:val="21"/>
              </w:rPr>
              <w:t>电汇</w:t>
            </w:r>
          </w:p>
          <w:p w14:paraId="03E4400C">
            <w:pPr>
              <w:shd w:val="clear" w:color="auto" w:fill="FFFFFF"/>
              <w:ind w:firstLine="420" w:firstLineChars="200"/>
              <w:jc w:val="left"/>
              <w:rPr>
                <w:rFonts w:ascii="宋体" w:hAnsi="宋体" w:eastAsia="宋体" w:cs="宋体"/>
                <w:szCs w:val="21"/>
              </w:rPr>
            </w:pPr>
            <w:r>
              <w:rPr>
                <w:rFonts w:hint="eastAsia" w:ascii="宋体" w:hAnsi="宋体" w:eastAsia="宋体" w:cs="宋体"/>
                <w:szCs w:val="21"/>
              </w:rPr>
              <w:t>账户信息：</w:t>
            </w:r>
          </w:p>
          <w:p w14:paraId="4CE7E442">
            <w:pPr>
              <w:rPr>
                <w:rFonts w:ascii="宋体" w:hAnsi="宋体" w:eastAsia="宋体" w:cs="宋体"/>
                <w:szCs w:val="21"/>
              </w:rPr>
            </w:pPr>
            <w:r>
              <w:rPr>
                <w:rFonts w:hint="eastAsia" w:ascii="宋体" w:hAnsi="宋体" w:eastAsia="宋体" w:cs="宋体"/>
                <w:szCs w:val="21"/>
              </w:rPr>
              <w:t xml:space="preserve">    开 户 名： </w:t>
            </w:r>
          </w:p>
          <w:p w14:paraId="3C45DF31">
            <w:pPr>
              <w:rPr>
                <w:rFonts w:ascii="宋体" w:hAnsi="宋体" w:eastAsia="宋体" w:cs="宋体"/>
                <w:szCs w:val="21"/>
              </w:rPr>
            </w:pPr>
            <w:r>
              <w:rPr>
                <w:rFonts w:hint="eastAsia" w:ascii="宋体" w:hAnsi="宋体" w:eastAsia="宋体" w:cs="宋体"/>
                <w:szCs w:val="21"/>
              </w:rPr>
              <w:t xml:space="preserve">    开 户 行： </w:t>
            </w:r>
          </w:p>
          <w:p w14:paraId="74751D52">
            <w:pPr>
              <w:rPr>
                <w:rFonts w:ascii="宋体" w:hAnsi="宋体" w:eastAsia="宋体" w:cs="宋体"/>
                <w:szCs w:val="21"/>
              </w:rPr>
            </w:pPr>
            <w:r>
              <w:rPr>
                <w:rFonts w:hint="eastAsia" w:ascii="宋体" w:hAnsi="宋体" w:eastAsia="宋体" w:cs="宋体"/>
                <w:szCs w:val="21"/>
              </w:rPr>
              <w:t xml:space="preserve">    账    号： </w:t>
            </w:r>
          </w:p>
          <w:p w14:paraId="69C8D3EC">
            <w:pPr>
              <w:shd w:val="clear" w:color="auto" w:fill="FFFFFF"/>
              <w:ind w:firstLine="210" w:firstLineChars="100"/>
              <w:jc w:val="left"/>
              <w:rPr>
                <w:rFonts w:ascii="宋体" w:hAnsi="宋体" w:eastAsia="宋体" w:cs="宋体"/>
                <w:szCs w:val="21"/>
              </w:rPr>
            </w:pPr>
            <w:r>
              <w:rPr>
                <w:rFonts w:hint="eastAsia" w:ascii="宋体" w:hAnsi="宋体" w:eastAsia="宋体" w:cs="宋体"/>
                <w:szCs w:val="21"/>
              </w:rPr>
              <w:t>履约保证金退还时间及规定：乙方未能按工作要求完成作业任务时，甲方将采取项目临时接管措施，所发生的费用从履约保证金中支付。履约保证金在有效期期满后或本协议提前终止后的三十日内，扣除乙方应承担的违约金及赔偿款项后若仍有剩余，甲方予以返还。</w:t>
            </w:r>
          </w:p>
          <w:p w14:paraId="57D666EE">
            <w:pPr>
              <w:shd w:val="clear" w:color="auto" w:fill="FFFFFF"/>
              <w:jc w:val="left"/>
              <w:rPr>
                <w:rFonts w:ascii="宋体" w:hAnsi="宋体" w:eastAsia="宋体" w:cs="宋体"/>
                <w:kern w:val="0"/>
                <w:szCs w:val="21"/>
              </w:rPr>
            </w:pPr>
            <w:r>
              <w:rPr>
                <w:rFonts w:hint="eastAsia" w:ascii="宋体" w:hAnsi="宋体" w:eastAsia="宋体" w:cs="宋体"/>
                <w:b/>
                <w:bCs/>
                <w:szCs w:val="21"/>
              </w:rPr>
              <w:t>（注：财政部门鼓励采用保函的方式递交履约保证金，具体办理流程参阅辽宁政府采购网）</w:t>
            </w:r>
          </w:p>
        </w:tc>
      </w:tr>
      <w:tr w14:paraId="4D3520BE">
        <w:tblPrEx>
          <w:tblCellMar>
            <w:top w:w="0" w:type="dxa"/>
            <w:left w:w="108" w:type="dxa"/>
            <w:bottom w:w="0" w:type="dxa"/>
            <w:right w:w="108" w:type="dxa"/>
          </w:tblCellMar>
        </w:tblPrEx>
        <w:trPr>
          <w:trHeight w:val="1254" w:hRule="atLeast"/>
        </w:trPr>
        <w:tc>
          <w:tcPr>
            <w:tcW w:w="761" w:type="dxa"/>
            <w:tcBorders>
              <w:top w:val="nil"/>
              <w:left w:val="single" w:color="auto" w:sz="8" w:space="0"/>
              <w:bottom w:val="single" w:color="auto" w:sz="8" w:space="0"/>
              <w:right w:val="single" w:color="auto" w:sz="4" w:space="0"/>
            </w:tcBorders>
            <w:noWrap w:val="0"/>
            <w:vAlign w:val="center"/>
          </w:tcPr>
          <w:p w14:paraId="7F97E170">
            <w:pPr>
              <w:widowControl/>
              <w:jc w:val="center"/>
              <w:rPr>
                <w:rFonts w:ascii="宋体" w:hAnsi="宋体" w:eastAsia="宋体" w:cs="宋体"/>
                <w:kern w:val="0"/>
                <w:szCs w:val="21"/>
              </w:rPr>
            </w:pPr>
            <w:r>
              <w:rPr>
                <w:rFonts w:hint="eastAsia" w:ascii="宋体" w:hAnsi="宋体" w:eastAsia="宋体" w:cs="宋体"/>
                <w:kern w:val="0"/>
                <w:szCs w:val="21"/>
              </w:rPr>
              <w:t>36</w:t>
            </w:r>
          </w:p>
        </w:tc>
        <w:tc>
          <w:tcPr>
            <w:tcW w:w="1714" w:type="dxa"/>
            <w:tcBorders>
              <w:top w:val="nil"/>
              <w:left w:val="single" w:color="auto" w:sz="4" w:space="0"/>
              <w:bottom w:val="single" w:color="auto" w:sz="8" w:space="0"/>
              <w:right w:val="single" w:color="auto" w:sz="8" w:space="0"/>
            </w:tcBorders>
            <w:noWrap w:val="0"/>
            <w:vAlign w:val="center"/>
          </w:tcPr>
          <w:p w14:paraId="19F97324">
            <w:pPr>
              <w:widowControl/>
              <w:jc w:val="center"/>
              <w:rPr>
                <w:rFonts w:ascii="宋体" w:hAnsi="宋体" w:eastAsia="宋体" w:cs="宋体"/>
                <w:kern w:val="0"/>
                <w:szCs w:val="21"/>
              </w:rPr>
            </w:pPr>
            <w:r>
              <w:rPr>
                <w:rFonts w:hint="eastAsia" w:ascii="宋体" w:hAnsi="宋体" w:eastAsia="宋体" w:cs="宋体"/>
                <w:kern w:val="0"/>
                <w:szCs w:val="21"/>
              </w:rPr>
              <w:t>采购代理服务费</w:t>
            </w:r>
          </w:p>
        </w:tc>
        <w:tc>
          <w:tcPr>
            <w:tcW w:w="6285" w:type="dxa"/>
            <w:tcBorders>
              <w:top w:val="nil"/>
              <w:left w:val="nil"/>
              <w:bottom w:val="single" w:color="auto" w:sz="8" w:space="0"/>
              <w:right w:val="single" w:color="auto" w:sz="8" w:space="0"/>
            </w:tcBorders>
            <w:noWrap w:val="0"/>
            <w:vAlign w:val="center"/>
          </w:tcPr>
          <w:p w14:paraId="6D8782D8">
            <w:pPr>
              <w:shd w:val="clear" w:color="auto" w:fill="FFFFFF"/>
              <w:jc w:val="left"/>
              <w:rPr>
                <w:rFonts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本项目不收取</w:t>
            </w:r>
            <w:r>
              <w:rPr>
                <w:rFonts w:hint="eastAsia" w:ascii="宋体" w:hAnsi="宋体" w:eastAsia="宋体" w:cs="宋体"/>
                <w:kern w:val="0"/>
                <w:szCs w:val="21"/>
              </w:rPr>
              <w:t>采购代理服务费</w:t>
            </w:r>
          </w:p>
          <w:p w14:paraId="57859524">
            <w:pPr>
              <w:shd w:val="clear" w:color="auto" w:fill="FFFFFF"/>
              <w:jc w:val="left"/>
              <w:rPr>
                <w:rFonts w:ascii="宋体" w:hAnsi="宋体" w:eastAsia="宋体" w:cs="宋体"/>
                <w:szCs w:val="21"/>
              </w:rPr>
            </w:pPr>
            <w:r>
              <w:rPr>
                <w:rFonts w:hint="eastAsia" w:ascii="宋体" w:hAnsi="宋体" w:eastAsia="宋体" w:cs="宋体"/>
              </w:rPr>
              <w:t>■</w:t>
            </w:r>
            <w:r>
              <w:rPr>
                <w:rFonts w:hint="eastAsia" w:ascii="宋体" w:hAnsi="宋体" w:eastAsia="宋体" w:cs="宋体"/>
                <w:szCs w:val="21"/>
              </w:rPr>
              <w:t>本项目收取</w:t>
            </w:r>
            <w:r>
              <w:rPr>
                <w:rFonts w:hint="eastAsia" w:ascii="宋体" w:hAnsi="宋体" w:eastAsia="宋体" w:cs="宋体"/>
                <w:kern w:val="0"/>
                <w:szCs w:val="21"/>
              </w:rPr>
              <w:t>采购代理服务费</w:t>
            </w:r>
          </w:p>
          <w:p w14:paraId="4FC2CE49">
            <w:pPr>
              <w:widowControl/>
              <w:ind w:firstLine="210" w:firstLineChars="100"/>
              <w:rPr>
                <w:rFonts w:ascii="宋体" w:hAnsi="宋体" w:eastAsia="宋体" w:cs="宋体"/>
                <w:kern w:val="0"/>
                <w:szCs w:val="21"/>
              </w:rPr>
            </w:pPr>
            <w:r>
              <w:rPr>
                <w:rFonts w:hint="eastAsia" w:ascii="宋体" w:hAnsi="宋体" w:eastAsia="宋体" w:cs="宋体"/>
                <w:kern w:val="0"/>
                <w:szCs w:val="21"/>
              </w:rPr>
              <w:t>本项目采购代理服务费由</w:t>
            </w:r>
            <w:r>
              <w:rPr>
                <w:rFonts w:hint="eastAsia" w:ascii="宋体" w:hAnsi="宋体" w:eastAsia="宋体" w:cs="宋体"/>
                <w:kern w:val="0"/>
                <w:szCs w:val="21"/>
                <w:u w:val="single"/>
              </w:rPr>
              <w:t>中标人</w:t>
            </w:r>
            <w:r>
              <w:rPr>
                <w:rFonts w:hint="eastAsia" w:ascii="宋体" w:hAnsi="宋体" w:eastAsia="宋体" w:cs="宋体"/>
                <w:kern w:val="0"/>
                <w:szCs w:val="21"/>
              </w:rPr>
              <w:t>向采购代理机构予以支付。</w:t>
            </w:r>
          </w:p>
          <w:p w14:paraId="16639980">
            <w:pPr>
              <w:widowControl/>
              <w:jc w:val="left"/>
              <w:rPr>
                <w:rFonts w:ascii="宋体" w:hAnsi="宋体" w:eastAsia="宋体" w:cs="宋体"/>
                <w:kern w:val="0"/>
                <w:szCs w:val="21"/>
              </w:rPr>
            </w:pPr>
            <w:r>
              <w:rPr>
                <w:rFonts w:hint="eastAsia" w:ascii="宋体" w:hAnsi="宋体" w:eastAsia="宋体" w:cs="宋体"/>
                <w:kern w:val="0"/>
                <w:szCs w:val="21"/>
              </w:rPr>
              <w:t>支付标准：</w:t>
            </w:r>
            <w:r>
              <w:rPr>
                <w:rStyle w:val="60"/>
                <w:rFonts w:hint="eastAsia" w:ascii="宋体" w:hAnsi="宋体" w:eastAsia="宋体" w:cs="宋体"/>
                <w:kern w:val="0"/>
                <w:szCs w:val="21"/>
                <w:u w:val="single"/>
              </w:rPr>
              <w:t xml:space="preserve">参考国家计委计价格[2002]1980 号文、国家改革委员会发改办价格[2003]857号文、发改价格[2011]534号文标准中的服务类收取，本项目按中标金额计算代理服务费基数。采购代理服务费不得在报价中单列。 </w:t>
            </w:r>
          </w:p>
          <w:p w14:paraId="64CEF52C">
            <w:pPr>
              <w:widowControl/>
              <w:ind w:firstLine="210" w:firstLineChars="100"/>
              <w:rPr>
                <w:rFonts w:ascii="宋体" w:hAnsi="宋体" w:eastAsia="宋体" w:cs="宋体"/>
                <w:kern w:val="0"/>
                <w:szCs w:val="21"/>
              </w:rPr>
            </w:pPr>
            <w:r>
              <w:rPr>
                <w:rFonts w:hint="eastAsia" w:ascii="宋体" w:hAnsi="宋体" w:eastAsia="宋体" w:cs="宋体"/>
                <w:kern w:val="0"/>
                <w:szCs w:val="21"/>
              </w:rPr>
              <w:t>支付形式：</w:t>
            </w:r>
            <w:r>
              <w:rPr>
                <w:rFonts w:hint="eastAsia" w:ascii="宋体" w:hAnsi="宋体" w:eastAsia="宋体" w:cs="宋体"/>
                <w:kern w:val="0"/>
                <w:szCs w:val="21"/>
                <w:u w:val="single"/>
              </w:rPr>
              <w:t xml:space="preserve">汇款、转账或现金 </w:t>
            </w:r>
          </w:p>
          <w:p w14:paraId="35512152">
            <w:pPr>
              <w:widowControl/>
              <w:ind w:firstLine="210" w:firstLineChars="100"/>
              <w:rPr>
                <w:rFonts w:ascii="宋体" w:hAnsi="宋体" w:eastAsia="宋体" w:cs="宋体"/>
                <w:kern w:val="0"/>
                <w:szCs w:val="21"/>
                <w:u w:val="single"/>
              </w:rPr>
            </w:pPr>
            <w:r>
              <w:rPr>
                <w:rFonts w:hint="eastAsia" w:ascii="宋体" w:hAnsi="宋体" w:eastAsia="宋体" w:cs="宋体"/>
                <w:kern w:val="0"/>
                <w:szCs w:val="21"/>
              </w:rPr>
              <w:t>支付时间：</w:t>
            </w:r>
            <w:r>
              <w:rPr>
                <w:rFonts w:hint="eastAsia" w:ascii="宋体" w:hAnsi="宋体" w:eastAsia="宋体" w:cs="宋体"/>
                <w:kern w:val="0"/>
                <w:szCs w:val="21"/>
                <w:u w:val="single"/>
              </w:rPr>
              <w:t>领取中标通知书时由中标单位一次性向代理机构付清。</w:t>
            </w:r>
          </w:p>
          <w:p w14:paraId="4FDBED64">
            <w:pPr>
              <w:widowControl/>
              <w:ind w:firstLine="210" w:firstLineChars="100"/>
              <w:rPr>
                <w:rFonts w:ascii="宋体" w:hAnsi="宋体" w:eastAsia="宋体" w:cs="宋体"/>
                <w:kern w:val="0"/>
                <w:szCs w:val="21"/>
              </w:rPr>
            </w:pPr>
            <w:r>
              <w:rPr>
                <w:rFonts w:hint="eastAsia" w:ascii="宋体" w:hAnsi="宋体" w:eastAsia="宋体" w:cs="宋体"/>
                <w:kern w:val="0"/>
                <w:szCs w:val="21"/>
              </w:rPr>
              <w:t xml:space="preserve">开户行： 农行沈阳和平大街支行         </w:t>
            </w:r>
          </w:p>
          <w:p w14:paraId="32C7F91A">
            <w:pPr>
              <w:widowControl/>
              <w:ind w:firstLine="210" w:firstLineChars="100"/>
              <w:rPr>
                <w:rFonts w:ascii="宋体" w:hAnsi="宋体" w:eastAsia="宋体" w:cs="宋体"/>
                <w:kern w:val="0"/>
                <w:szCs w:val="21"/>
              </w:rPr>
            </w:pPr>
            <w:r>
              <w:rPr>
                <w:rFonts w:hint="eastAsia" w:ascii="宋体" w:hAnsi="宋体" w:eastAsia="宋体" w:cs="宋体"/>
                <w:kern w:val="0"/>
                <w:szCs w:val="21"/>
              </w:rPr>
              <w:t xml:space="preserve">账户名称：辽宁工程招标有限公司 </w:t>
            </w:r>
          </w:p>
          <w:p w14:paraId="4AFC1760">
            <w:pPr>
              <w:widowControl/>
              <w:ind w:firstLine="210" w:firstLineChars="100"/>
              <w:rPr>
                <w:rFonts w:ascii="宋体" w:hAnsi="宋体" w:eastAsia="宋体" w:cs="宋体"/>
                <w:kern w:val="0"/>
                <w:szCs w:val="21"/>
              </w:rPr>
            </w:pPr>
            <w:r>
              <w:rPr>
                <w:rFonts w:hint="eastAsia" w:ascii="宋体" w:hAnsi="宋体" w:eastAsia="宋体" w:cs="宋体"/>
                <w:kern w:val="0"/>
                <w:szCs w:val="21"/>
              </w:rPr>
              <w:t>账号：06135601040003330</w:t>
            </w:r>
          </w:p>
        </w:tc>
      </w:tr>
      <w:tr w14:paraId="59D3C96C">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4" w:space="0"/>
              <w:right w:val="single" w:color="auto" w:sz="4" w:space="0"/>
            </w:tcBorders>
            <w:noWrap w:val="0"/>
            <w:vAlign w:val="center"/>
          </w:tcPr>
          <w:p w14:paraId="18A5D365">
            <w:pPr>
              <w:widowControl/>
              <w:jc w:val="center"/>
              <w:rPr>
                <w:rFonts w:ascii="宋体" w:hAnsi="宋体" w:eastAsia="宋体" w:cs="宋体"/>
                <w:kern w:val="0"/>
                <w:szCs w:val="21"/>
              </w:rPr>
            </w:pPr>
            <w:r>
              <w:rPr>
                <w:rFonts w:hint="eastAsia" w:ascii="宋体" w:hAnsi="宋体" w:eastAsia="宋体" w:cs="宋体"/>
                <w:kern w:val="0"/>
                <w:szCs w:val="21"/>
              </w:rPr>
              <w:t>39.3</w:t>
            </w:r>
          </w:p>
        </w:tc>
        <w:tc>
          <w:tcPr>
            <w:tcW w:w="1714" w:type="dxa"/>
            <w:tcBorders>
              <w:top w:val="single" w:color="auto" w:sz="4" w:space="0"/>
              <w:left w:val="single" w:color="auto" w:sz="4" w:space="0"/>
              <w:bottom w:val="single" w:color="auto" w:sz="4" w:space="0"/>
              <w:right w:val="single" w:color="auto" w:sz="8" w:space="0"/>
            </w:tcBorders>
            <w:noWrap w:val="0"/>
            <w:vAlign w:val="center"/>
          </w:tcPr>
          <w:p w14:paraId="40BAF49F">
            <w:pPr>
              <w:widowControl/>
              <w:jc w:val="center"/>
              <w:rPr>
                <w:rFonts w:ascii="宋体" w:hAnsi="宋体" w:eastAsia="宋体" w:cs="宋体"/>
                <w:kern w:val="0"/>
                <w:szCs w:val="21"/>
              </w:rPr>
            </w:pPr>
            <w:r>
              <w:rPr>
                <w:rFonts w:hint="eastAsia" w:ascii="宋体" w:hAnsi="宋体" w:eastAsia="宋体" w:cs="宋体"/>
                <w:kern w:val="0"/>
                <w:szCs w:val="21"/>
              </w:rPr>
              <w:t>质疑</w:t>
            </w:r>
          </w:p>
        </w:tc>
        <w:tc>
          <w:tcPr>
            <w:tcW w:w="6285" w:type="dxa"/>
            <w:tcBorders>
              <w:top w:val="single" w:color="auto" w:sz="4" w:space="0"/>
              <w:left w:val="nil"/>
              <w:bottom w:val="single" w:color="auto" w:sz="4" w:space="0"/>
              <w:right w:val="single" w:color="auto" w:sz="8" w:space="0"/>
            </w:tcBorders>
            <w:noWrap w:val="0"/>
            <w:vAlign w:val="center"/>
          </w:tcPr>
          <w:p w14:paraId="33F00646">
            <w:pPr>
              <w:widowControl/>
              <w:rPr>
                <w:rFonts w:ascii="宋体" w:hAnsi="宋体" w:eastAsia="宋体" w:cs="宋体"/>
                <w:szCs w:val="21"/>
              </w:rPr>
            </w:pPr>
            <w:r>
              <w:rPr>
                <w:rFonts w:hint="eastAsia" w:ascii="宋体" w:hAnsi="宋体" w:eastAsia="宋体" w:cs="宋体"/>
                <w:szCs w:val="21"/>
              </w:rPr>
              <w:t>一、投标人认为自己的权益受到损害的，可以在知道或者应知其权益受到损害之日起七个工作日内，向采购代理机构提出质疑。</w:t>
            </w:r>
          </w:p>
          <w:p w14:paraId="58E8E9E7">
            <w:pPr>
              <w:widowControl/>
              <w:rPr>
                <w:rFonts w:ascii="宋体" w:hAnsi="宋体" w:eastAsia="宋体" w:cs="宋体"/>
                <w:szCs w:val="21"/>
              </w:rPr>
            </w:pPr>
            <w:r>
              <w:rPr>
                <w:rFonts w:hint="eastAsia" w:ascii="宋体" w:hAnsi="宋体" w:eastAsia="宋体" w:cs="宋体"/>
                <w:szCs w:val="21"/>
              </w:rPr>
              <w:t>1、接收质疑函的方式：接收加盖单位公章的书面质疑函</w:t>
            </w:r>
          </w:p>
          <w:p w14:paraId="0BF9C439">
            <w:pPr>
              <w:widowControl/>
              <w:ind w:firstLine="420" w:firstLineChars="200"/>
              <w:rPr>
                <w:rFonts w:ascii="宋体" w:hAnsi="宋体" w:eastAsia="宋体" w:cs="宋体"/>
                <w:kern w:val="0"/>
                <w:szCs w:val="21"/>
                <w:u w:val="single"/>
              </w:rPr>
            </w:pPr>
            <w:r>
              <w:rPr>
                <w:rFonts w:hint="eastAsia" w:ascii="宋体" w:hAnsi="宋体" w:eastAsia="宋体" w:cs="宋体"/>
                <w:szCs w:val="21"/>
              </w:rPr>
              <w:t>联系单位：</w:t>
            </w:r>
            <w:r>
              <w:rPr>
                <w:rFonts w:hint="eastAsia" w:ascii="宋体" w:hAnsi="宋体" w:eastAsia="宋体" w:cs="宋体"/>
                <w:kern w:val="0"/>
                <w:szCs w:val="21"/>
                <w:u w:val="single"/>
              </w:rPr>
              <w:t>辽宁工程招标有限公司</w:t>
            </w:r>
          </w:p>
          <w:p w14:paraId="1DE1970F">
            <w:pPr>
              <w:widowControl/>
              <w:ind w:firstLine="420" w:firstLineChars="200"/>
              <w:rPr>
                <w:rFonts w:ascii="宋体" w:hAnsi="宋体" w:eastAsia="宋体" w:cs="宋体"/>
                <w:szCs w:val="21"/>
              </w:rPr>
            </w:pPr>
            <w:r>
              <w:rPr>
                <w:rFonts w:hint="eastAsia" w:ascii="宋体" w:hAnsi="宋体" w:eastAsia="宋体" w:cs="宋体"/>
                <w:szCs w:val="21"/>
              </w:rPr>
              <w:t>联 系 人：</w:t>
            </w:r>
            <w:r>
              <w:rPr>
                <w:rFonts w:hint="eastAsia" w:ascii="宋体" w:hAnsi="宋体" w:eastAsia="宋体" w:cs="宋体"/>
                <w:kern w:val="0"/>
                <w:szCs w:val="21"/>
                <w:u w:val="single"/>
                <w:lang w:val="en-US" w:eastAsia="zh-CN"/>
              </w:rPr>
              <w:t>孙艺菲</w:t>
            </w:r>
            <w:r>
              <w:rPr>
                <w:rFonts w:hint="eastAsia" w:ascii="宋体" w:hAnsi="宋体" w:eastAsia="宋体" w:cs="宋体"/>
                <w:kern w:val="0"/>
                <w:szCs w:val="21"/>
                <w:u w:val="single"/>
              </w:rPr>
              <w:t xml:space="preserve"> </w:t>
            </w:r>
          </w:p>
          <w:p w14:paraId="1E50C846">
            <w:pPr>
              <w:widowControl/>
              <w:ind w:firstLine="420" w:firstLineChars="200"/>
              <w:rPr>
                <w:rFonts w:ascii="宋体" w:hAnsi="宋体" w:eastAsia="宋体" w:cs="宋体"/>
                <w:szCs w:val="21"/>
              </w:rPr>
            </w:pPr>
            <w:r>
              <w:rPr>
                <w:rFonts w:hint="eastAsia" w:ascii="宋体" w:hAnsi="宋体" w:eastAsia="宋体" w:cs="宋体"/>
                <w:szCs w:val="21"/>
              </w:rPr>
              <w:t>联系电话：</w:t>
            </w:r>
            <w:r>
              <w:rPr>
                <w:rFonts w:hint="eastAsia" w:ascii="宋体" w:hAnsi="宋体" w:eastAsia="宋体" w:cs="宋体"/>
                <w:kern w:val="0"/>
                <w:szCs w:val="21"/>
                <w:u w:val="single"/>
              </w:rPr>
              <w:t xml:space="preserve">024-23391961 </w:t>
            </w:r>
          </w:p>
          <w:p w14:paraId="14EA8A8A">
            <w:pPr>
              <w:widowControl/>
              <w:ind w:firstLine="420" w:firstLineChars="200"/>
              <w:rPr>
                <w:rFonts w:ascii="宋体" w:hAnsi="宋体" w:eastAsia="宋体" w:cs="宋体"/>
                <w:szCs w:val="21"/>
              </w:rPr>
            </w:pPr>
            <w:r>
              <w:rPr>
                <w:rFonts w:hint="eastAsia" w:ascii="宋体" w:hAnsi="宋体" w:eastAsia="宋体" w:cs="宋体"/>
                <w:szCs w:val="21"/>
              </w:rPr>
              <w:t>通讯地址：</w:t>
            </w:r>
            <w:r>
              <w:rPr>
                <w:rFonts w:hint="eastAsia" w:ascii="宋体" w:hAnsi="宋体" w:eastAsia="宋体" w:cs="宋体"/>
                <w:kern w:val="0"/>
                <w:szCs w:val="21"/>
                <w:u w:val="single"/>
              </w:rPr>
              <w:t xml:space="preserve">沈阳市和平区南九马路47号 </w:t>
            </w:r>
          </w:p>
          <w:p w14:paraId="67C1A275">
            <w:pPr>
              <w:widowControl/>
              <w:rPr>
                <w:rFonts w:ascii="宋体" w:hAnsi="宋体" w:eastAsia="宋体" w:cs="宋体"/>
                <w:szCs w:val="21"/>
              </w:rPr>
            </w:pPr>
            <w:r>
              <w:rPr>
                <w:rFonts w:hint="eastAsia" w:ascii="宋体" w:hAnsi="宋体" w:eastAsia="宋体" w:cs="宋体"/>
                <w:szCs w:val="21"/>
              </w:rPr>
              <w:t>2、质疑函的内容、格式：应符合《政府采购质疑和投诉办法》相关规定和财政部门制定的《政府采购质疑函范本》格式。</w:t>
            </w:r>
          </w:p>
          <w:p w14:paraId="4CB8A561">
            <w:pPr>
              <w:pStyle w:val="8"/>
              <w:rPr>
                <w:rFonts w:ascii="宋体" w:hAnsi="宋体" w:eastAsia="宋体" w:cs="宋体"/>
                <w:kern w:val="0"/>
                <w:szCs w:val="21"/>
                <w:lang w:val="en-US" w:eastAsia="zh-CN"/>
              </w:rPr>
            </w:pPr>
            <w:r>
              <w:rPr>
                <w:rFonts w:hint="eastAsia" w:ascii="宋体" w:hAnsi="宋体" w:eastAsia="宋体" w:cs="宋体"/>
                <w:szCs w:val="21"/>
                <w:lang w:val="en-US" w:eastAsia="zh-CN"/>
              </w:rPr>
              <w:t>二、投标人应在法定质疑期内一次性针对同一采购程序环节提出质疑，否则针对再次提出质疑将不予接收。（采购程序环节分为：</w:t>
            </w:r>
            <w:r>
              <w:rPr>
                <w:rFonts w:hint="eastAsia" w:ascii="宋体" w:hAnsi="宋体" w:eastAsia="宋体" w:cs="宋体"/>
                <w:kern w:val="0"/>
                <w:szCs w:val="21"/>
                <w:lang w:val="en-US" w:eastAsia="zh-CN"/>
              </w:rPr>
              <w:t>招标</w:t>
            </w:r>
            <w:r>
              <w:rPr>
                <w:rFonts w:hint="eastAsia" w:ascii="宋体" w:hAnsi="宋体" w:eastAsia="宋体" w:cs="宋体"/>
                <w:szCs w:val="21"/>
                <w:lang w:val="en-US" w:eastAsia="zh-CN"/>
              </w:rPr>
              <w:t>公告、招标文件、招标过程、中标结果）</w:t>
            </w:r>
          </w:p>
        </w:tc>
      </w:tr>
      <w:tr w14:paraId="1A083833">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62601C39">
            <w:pPr>
              <w:widowControl/>
              <w:jc w:val="center"/>
              <w:rPr>
                <w:rFonts w:ascii="宋体" w:hAnsi="宋体" w:eastAsia="宋体" w:cs="宋体"/>
                <w:kern w:val="0"/>
                <w:szCs w:val="21"/>
              </w:rPr>
            </w:pPr>
          </w:p>
        </w:tc>
        <w:tc>
          <w:tcPr>
            <w:tcW w:w="1714" w:type="dxa"/>
            <w:tcBorders>
              <w:top w:val="single" w:color="auto" w:sz="4" w:space="0"/>
              <w:left w:val="single" w:color="auto" w:sz="4" w:space="0"/>
              <w:bottom w:val="single" w:color="auto" w:sz="8" w:space="0"/>
              <w:right w:val="single" w:color="auto" w:sz="8" w:space="0"/>
            </w:tcBorders>
            <w:noWrap w:val="0"/>
            <w:vAlign w:val="center"/>
          </w:tcPr>
          <w:p w14:paraId="0BB8301B">
            <w:pPr>
              <w:widowControl/>
              <w:jc w:val="center"/>
              <w:rPr>
                <w:rFonts w:ascii="宋体" w:hAnsi="宋体" w:eastAsia="宋体" w:cs="宋体"/>
                <w:kern w:val="0"/>
                <w:szCs w:val="21"/>
              </w:rPr>
            </w:pPr>
            <w:r>
              <w:rPr>
                <w:rFonts w:hint="eastAsia" w:ascii="宋体" w:hAnsi="宋体" w:eastAsia="宋体" w:cs="宋体"/>
                <w:kern w:val="0"/>
                <w:szCs w:val="21"/>
              </w:rPr>
              <w:t>其他</w:t>
            </w:r>
          </w:p>
        </w:tc>
        <w:tc>
          <w:tcPr>
            <w:tcW w:w="6285" w:type="dxa"/>
            <w:tcBorders>
              <w:top w:val="single" w:color="auto" w:sz="4" w:space="0"/>
              <w:left w:val="nil"/>
              <w:bottom w:val="single" w:color="auto" w:sz="8" w:space="0"/>
              <w:right w:val="single" w:color="auto" w:sz="8" w:space="0"/>
            </w:tcBorders>
            <w:noWrap w:val="0"/>
            <w:vAlign w:val="center"/>
          </w:tcPr>
          <w:p w14:paraId="768AB8B9">
            <w:pPr>
              <w:pStyle w:val="8"/>
              <w:rPr>
                <w:rFonts w:ascii="宋体" w:hAnsi="宋体" w:eastAsia="宋体" w:cs="宋体"/>
                <w:b/>
                <w:bCs/>
                <w:szCs w:val="21"/>
                <w:lang w:val="en-US" w:eastAsia="zh-CN"/>
              </w:rPr>
            </w:pPr>
            <w:r>
              <w:rPr>
                <w:rFonts w:hint="eastAsia" w:ascii="宋体" w:hAnsi="宋体" w:eastAsia="宋体" w:cs="宋体"/>
                <w:szCs w:val="21"/>
                <w:lang w:val="en-US" w:eastAsia="zh-CN"/>
              </w:rPr>
              <w:t>1.因在全省推广政府采购电子招投标业务，投标人需自行办理政府采购CA数字证书并认真学习辽宁政府采购网电子文件制作指南，并按照采购文件和电子评审系统要求进行投标（响应）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r>
              <w:rPr>
                <w:rFonts w:hint="eastAsia" w:ascii="宋体" w:hAnsi="宋体" w:eastAsia="宋体" w:cs="宋体"/>
                <w:b/>
                <w:bCs/>
                <w:szCs w:val="21"/>
                <w:lang w:val="en-US" w:eastAsia="zh-CN"/>
              </w:rPr>
              <w:t>如因文件上传清晰度问题，导致评审委员会无法认定，相关后果由投标人自行承担。</w:t>
            </w:r>
          </w:p>
          <w:p w14:paraId="27E2502C">
            <w:pPr>
              <w:pStyle w:val="8"/>
              <w:rPr>
                <w:rFonts w:ascii="宋体" w:hAnsi="宋体" w:eastAsia="宋体" w:cs="宋体"/>
                <w:b/>
                <w:bCs/>
                <w:szCs w:val="21"/>
                <w:lang w:val="en-US" w:eastAsia="zh-CN"/>
              </w:rPr>
            </w:pPr>
            <w:r>
              <w:rPr>
                <w:rFonts w:hint="eastAsia" w:ascii="宋体" w:hAnsi="宋体" w:eastAsia="宋体" w:cs="宋体"/>
                <w:szCs w:val="21"/>
                <w:lang w:val="en-US" w:eastAsia="zh-CN"/>
              </w:rPr>
              <w:t>2.有任何技术问题可拨打网站客服电话进行咨询，CA 办理问题请咨询CA认证机构，代理机构不负责解答该部分问题。</w:t>
            </w:r>
            <w:r>
              <w:rPr>
                <w:rFonts w:hint="eastAsia" w:ascii="宋体" w:hAnsi="宋体" w:eastAsia="宋体" w:cs="宋体"/>
                <w:b/>
                <w:bCs/>
                <w:szCs w:val="21"/>
                <w:lang w:val="en-US" w:eastAsia="zh-CN"/>
              </w:rPr>
              <w:t>投标人因自身操作问题导致的一切不良后果由投标人自身负责。</w:t>
            </w:r>
          </w:p>
          <w:p w14:paraId="6D0F4C37">
            <w:pPr>
              <w:pStyle w:val="8"/>
              <w:rPr>
                <w:rFonts w:ascii="宋体" w:hAnsi="宋体" w:eastAsia="宋体" w:cs="宋体"/>
                <w:b/>
                <w:bCs/>
                <w:szCs w:val="21"/>
                <w:lang w:val="en-US" w:eastAsia="zh-CN"/>
              </w:rPr>
            </w:pPr>
            <w:r>
              <w:rPr>
                <w:rFonts w:hint="eastAsia" w:ascii="宋体" w:hAnsi="宋体" w:eastAsia="宋体" w:cs="宋体"/>
                <w:szCs w:val="21"/>
                <w:lang w:val="en-US" w:eastAsia="zh-CN"/>
              </w:rPr>
              <w:t>3、开标时，投标人报价解密严格按照最新的电子招投标要求的程序执行，</w:t>
            </w:r>
            <w:r>
              <w:rPr>
                <w:rFonts w:hint="eastAsia" w:ascii="宋体" w:hAnsi="宋体" w:eastAsia="宋体" w:cs="宋体"/>
                <w:b/>
                <w:bCs/>
                <w:szCs w:val="21"/>
                <w:lang w:val="en-US" w:eastAsia="zh-CN"/>
              </w:rPr>
              <w:t>授权人代表应携带笔记本电脑、手机或数字认证证书自行在开标室或大厅解密电子文件。电子解密时间为30分钟，30分钟未解密按废标处理。</w:t>
            </w:r>
          </w:p>
          <w:p w14:paraId="28B7CDFC">
            <w:pPr>
              <w:pStyle w:val="8"/>
              <w:rPr>
                <w:rFonts w:ascii="宋体" w:hAnsi="宋体" w:eastAsia="宋体" w:cs="宋体"/>
                <w:b/>
                <w:bCs/>
                <w:szCs w:val="21"/>
                <w:lang w:val="en-US" w:eastAsia="zh-CN"/>
              </w:rPr>
            </w:pPr>
            <w:r>
              <w:rPr>
                <w:rFonts w:hint="eastAsia" w:ascii="宋体" w:hAnsi="宋体" w:eastAsia="宋体" w:cs="宋体"/>
                <w:szCs w:val="21"/>
                <w:lang w:val="en-US" w:eastAsia="zh-CN"/>
              </w:rPr>
              <w:t>4.投标人除在电子评审系统上传投标（响应）文件外，</w:t>
            </w:r>
            <w:r>
              <w:rPr>
                <w:rFonts w:hint="eastAsia" w:ascii="宋体" w:hAnsi="宋体" w:eastAsia="宋体" w:cs="宋体"/>
                <w:bCs/>
                <w:szCs w:val="21"/>
                <w:lang w:val="en-US" w:eastAsia="zh-CN"/>
              </w:rPr>
              <w:t>应</w:t>
            </w:r>
            <w:r>
              <w:rPr>
                <w:rFonts w:hint="eastAsia" w:ascii="宋体" w:hAnsi="宋体" w:eastAsia="宋体" w:cs="宋体"/>
                <w:szCs w:val="21"/>
                <w:lang w:val="en-US" w:eastAsia="zh-CN"/>
              </w:rPr>
              <w:t>在递交投标（响应）文件截止时间前提交按采购文件规定的以介质形式（如：光盘、U 盘、移动硬盘、电子邮件等）存储的可加密备份文件，</w:t>
            </w:r>
            <w:r>
              <w:rPr>
                <w:rFonts w:hint="eastAsia" w:ascii="宋体" w:hAnsi="宋体" w:eastAsia="宋体" w:cs="宋体"/>
                <w:b/>
                <w:bCs/>
                <w:szCs w:val="21"/>
                <w:lang w:val="en-US" w:eastAsia="zh-CN"/>
              </w:rPr>
              <w:t>并承诺备份文件与电子评审系统中上传的投标（响应）文件内容、格式一致，以备系统突发故障使用，并同时准备备份文件与电子评审系统中上传的投标（响应）文件内容、格式一致承诺函</w:t>
            </w:r>
            <w:r>
              <w:rPr>
                <w:rFonts w:hint="eastAsia" w:ascii="宋体" w:hAnsi="宋体" w:eastAsia="宋体" w:cs="宋体"/>
                <w:b/>
                <w:szCs w:val="21"/>
                <w:lang w:val="en-US" w:eastAsia="zh-CN"/>
              </w:rPr>
              <w:t>，并按照采购文件要求进行签字、盖章。投标人仅提交备份文件的，投标（响应）无效。</w:t>
            </w:r>
            <w:r>
              <w:rPr>
                <w:rFonts w:hint="eastAsia" w:ascii="宋体" w:hAnsi="宋体" w:eastAsia="宋体" w:cs="宋体"/>
                <w:szCs w:val="21"/>
                <w:lang w:val="en-US" w:eastAsia="zh-CN"/>
              </w:rPr>
              <w:t>投标人可以在中标（成交）结果公告发布后3个工作日内到代理机构取回加密的电子文档，未取回的视为放弃。</w:t>
            </w:r>
            <w:r>
              <w:rPr>
                <w:rFonts w:hint="eastAsia" w:ascii="宋体" w:hAnsi="宋体" w:eastAsia="宋体" w:cs="宋体"/>
                <w:b/>
                <w:bCs/>
                <w:szCs w:val="21"/>
                <w:lang w:val="en-US" w:eastAsia="zh-CN"/>
              </w:rPr>
              <w:t>投标人未在递交投标（响应）文件截止时间前提交可加密的备份文件（U 盘）按废标处理。</w:t>
            </w:r>
          </w:p>
          <w:p w14:paraId="45368C4E">
            <w:pPr>
              <w:pStyle w:val="8"/>
              <w:rPr>
                <w:rFonts w:ascii="宋体" w:hAnsi="宋体" w:eastAsia="宋体" w:cs="宋体"/>
                <w:szCs w:val="21"/>
                <w:lang w:val="en-US" w:eastAsia="zh-CN"/>
              </w:rPr>
            </w:pPr>
            <w:r>
              <w:rPr>
                <w:rFonts w:hint="eastAsia" w:ascii="宋体" w:hAnsi="宋体" w:eastAsia="宋体" w:cs="宋体"/>
                <w:szCs w:val="21"/>
                <w:lang w:val="en-US" w:eastAsia="zh-CN"/>
              </w:rPr>
              <w:t>5.</w:t>
            </w:r>
            <w:r>
              <w:rPr>
                <w:rFonts w:hint="eastAsia" w:ascii="宋体" w:hAnsi="宋体" w:eastAsia="宋体" w:cs="宋体"/>
                <w:b/>
                <w:bCs/>
                <w:szCs w:val="21"/>
                <w:lang w:val="en-US" w:eastAsia="zh-CN"/>
              </w:rPr>
              <w:t>投标人在电子评审活动中出现以下情形的，应按如下规定进行处理：</w:t>
            </w:r>
          </w:p>
          <w:p w14:paraId="50DB2319">
            <w:pPr>
              <w:pStyle w:val="8"/>
              <w:rPr>
                <w:rFonts w:ascii="宋体" w:hAnsi="宋体" w:eastAsia="宋体" w:cs="宋体"/>
                <w:szCs w:val="21"/>
                <w:lang w:val="en-US" w:eastAsia="zh-CN"/>
              </w:rPr>
            </w:pPr>
            <w:r>
              <w:rPr>
                <w:rFonts w:hint="eastAsia" w:ascii="宋体" w:hAnsi="宋体" w:eastAsia="宋体" w:cs="宋体"/>
                <w:szCs w:val="21"/>
                <w:lang w:val="en-US" w:eastAsia="zh-CN"/>
              </w:rPr>
              <w:t>（1）因投标人原因造成投标文件未解密的；</w:t>
            </w:r>
          </w:p>
          <w:p w14:paraId="0D63294C">
            <w:pPr>
              <w:pStyle w:val="8"/>
              <w:rPr>
                <w:rFonts w:ascii="宋体" w:hAnsi="宋体" w:eastAsia="宋体" w:cs="宋体"/>
                <w:szCs w:val="21"/>
                <w:lang w:val="en-US" w:eastAsia="zh-CN"/>
              </w:rPr>
            </w:pPr>
            <w:r>
              <w:rPr>
                <w:rFonts w:hint="eastAsia" w:ascii="宋体" w:hAnsi="宋体" w:eastAsia="宋体" w:cs="宋体"/>
                <w:szCs w:val="21"/>
                <w:lang w:val="en-US" w:eastAsia="zh-CN"/>
              </w:rPr>
              <w:t>（2）因投标人自用设备原因造成的未在规定时间内解密、上传文件或投标（响应）报价等问题影响电子评审的；</w:t>
            </w:r>
          </w:p>
          <w:p w14:paraId="3F0B77E8">
            <w:pPr>
              <w:pStyle w:val="8"/>
              <w:rPr>
                <w:rFonts w:ascii="宋体" w:hAnsi="宋体" w:eastAsia="宋体" w:cs="宋体"/>
                <w:szCs w:val="21"/>
                <w:lang w:val="en-US" w:eastAsia="zh-CN"/>
              </w:rPr>
            </w:pPr>
            <w:r>
              <w:rPr>
                <w:rFonts w:hint="eastAsia" w:ascii="宋体" w:hAnsi="宋体" w:eastAsia="宋体" w:cs="宋体"/>
                <w:szCs w:val="21"/>
                <w:lang w:val="en-US" w:eastAsia="zh-CN"/>
              </w:rPr>
              <w:t>（3）因投标人原因未对文件校验造成信息缺失、文件内容或格式不正确以及备份文件不符合要求等问题影响评审的。</w:t>
            </w:r>
          </w:p>
          <w:p w14:paraId="41C2D763">
            <w:pPr>
              <w:pStyle w:val="8"/>
              <w:rPr>
                <w:rFonts w:ascii="宋体" w:hAnsi="宋体" w:eastAsia="宋体" w:cs="宋体"/>
                <w:szCs w:val="21"/>
                <w:lang w:val="en-US" w:eastAsia="zh-CN"/>
              </w:rPr>
            </w:pPr>
            <w:r>
              <w:rPr>
                <w:rFonts w:hint="eastAsia" w:ascii="宋体" w:hAnsi="宋体" w:eastAsia="宋体" w:cs="宋体"/>
                <w:b/>
                <w:bCs/>
                <w:szCs w:val="21"/>
                <w:lang w:val="en-US" w:eastAsia="zh-CN"/>
              </w:rPr>
              <w:t>出现前款（1）、（2）情形的，视为放弃投标（响应）；出现前款（3）情形的，由投标人自行承担相应责任。</w:t>
            </w:r>
          </w:p>
          <w:p w14:paraId="66CF9AA7">
            <w:pPr>
              <w:pStyle w:val="8"/>
              <w:rPr>
                <w:rFonts w:ascii="宋体" w:hAnsi="宋体" w:eastAsia="宋体" w:cs="宋体"/>
                <w:b/>
                <w:bCs/>
                <w:szCs w:val="21"/>
                <w:lang w:val="en-US" w:eastAsia="zh-CN"/>
              </w:rPr>
            </w:pPr>
            <w:r>
              <w:rPr>
                <w:rFonts w:hint="eastAsia" w:ascii="宋体" w:hAnsi="宋体" w:eastAsia="宋体" w:cs="宋体"/>
                <w:b/>
                <w:bCs/>
                <w:szCs w:val="21"/>
                <w:lang w:val="en-US" w:eastAsia="zh-CN"/>
              </w:rPr>
              <w:t>6.</w:t>
            </w:r>
            <w:r>
              <w:rPr>
                <w:rFonts w:hint="eastAsia" w:ascii="宋体" w:hAnsi="宋体" w:eastAsia="宋体" w:cs="宋体"/>
                <w:szCs w:val="21"/>
                <w:lang w:val="en-US" w:eastAsia="zh-CN"/>
              </w:rPr>
              <w:t>投标人在开标时无需提供纸质投标文件，待中标后中标（成交）投标人需提供纸质版投标文件两份（一正一副），纸质投标文件必须与上传的电子投标文件内容一致（纸质版需要双面打印，采用胶装方式装订，装订应牢固，不易拆散和换页，不得采用活页装订。）。</w:t>
            </w:r>
          </w:p>
          <w:p w14:paraId="3166BB67">
            <w:pPr>
              <w:pStyle w:val="8"/>
              <w:rPr>
                <w:rFonts w:hint="default" w:ascii="宋体" w:hAnsi="宋体" w:eastAsia="宋体" w:cs="宋体"/>
                <w:b/>
                <w:bCs/>
                <w:szCs w:val="21"/>
                <w:lang w:val="en-US" w:eastAsia="zh-CN"/>
              </w:rPr>
            </w:pPr>
            <w:r>
              <w:rPr>
                <w:rFonts w:hint="eastAsia" w:ascii="宋体" w:hAnsi="宋体" w:eastAsia="宋体" w:cs="宋体"/>
                <w:b/>
                <w:bCs/>
                <w:szCs w:val="21"/>
                <w:lang w:val="en-US" w:eastAsia="zh-CN"/>
              </w:rPr>
              <w:t>7.具体规定详见《关于印发全省政府采购全流程电子化实施方案的通知》（辽财采〔2020〕219 号）、《关于启用政府采购数字认证和电子招投标业务有关事宜的通知》（辽财采〔2020〕298 号）、《关于进一步优化辽宁省政府采购供应商入库程序的通知》（辽财采函〔2020〕198号）。</w:t>
            </w:r>
          </w:p>
        </w:tc>
      </w:tr>
    </w:tbl>
    <w:p w14:paraId="1474BF98">
      <w:pPr>
        <w:rPr>
          <w:rFonts w:ascii="宋体" w:hAnsi="宋体" w:eastAsia="宋体" w:cs="宋体"/>
        </w:rPr>
      </w:pPr>
      <w:r>
        <w:rPr>
          <w:rFonts w:hint="eastAsia" w:ascii="宋体" w:hAnsi="宋体" w:eastAsia="宋体" w:cs="宋体"/>
        </w:rPr>
        <w:t>注：表格中“</w:t>
      </w:r>
      <w:r>
        <w:rPr>
          <w:rFonts w:hint="eastAsia" w:ascii="宋体" w:hAnsi="宋体" w:eastAsia="宋体" w:cs="宋体"/>
        </w:rPr>
        <w:sym w:font="Wingdings 2" w:char="0052"/>
      </w:r>
      <w:r>
        <w:rPr>
          <w:rFonts w:hint="eastAsia" w:ascii="宋体" w:hAnsi="宋体" w:eastAsia="宋体" w:cs="宋体"/>
        </w:rPr>
        <w:t>”项或“■”项为被选中项。</w:t>
      </w:r>
    </w:p>
    <w:p w14:paraId="4F9DDB99">
      <w:pPr>
        <w:pStyle w:val="3"/>
        <w:adjustRightInd w:val="0"/>
        <w:snapToGrid w:val="0"/>
        <w:spacing w:before="0" w:after="0" w:line="360" w:lineRule="auto"/>
        <w:rPr>
          <w:rFonts w:ascii="宋体" w:hAnsi="宋体" w:eastAsia="宋体" w:cs="宋体"/>
          <w:sz w:val="32"/>
          <w:szCs w:val="36"/>
        </w:rPr>
      </w:pPr>
      <w:r>
        <w:rPr>
          <w:rFonts w:hint="eastAsia" w:ascii="宋体" w:hAnsi="宋体" w:eastAsia="宋体" w:cs="宋体"/>
          <w:sz w:val="21"/>
          <w:szCs w:val="21"/>
        </w:rPr>
        <w:br w:type="page"/>
      </w:r>
      <w:bookmarkStart w:id="38" w:name="_Toc30384_WPSOffice_Level2"/>
      <w:r>
        <w:rPr>
          <w:rFonts w:hint="eastAsia" w:ascii="宋体" w:hAnsi="宋体" w:eastAsia="宋体" w:cs="宋体"/>
          <w:sz w:val="32"/>
          <w:szCs w:val="36"/>
        </w:rPr>
        <w:t>二 总则</w:t>
      </w:r>
      <w:bookmarkEnd w:id="38"/>
    </w:p>
    <w:p w14:paraId="666CB9E7">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1.采购人、采购代理机构及投标人</w:t>
      </w:r>
    </w:p>
    <w:p w14:paraId="1CD0C3B6">
      <w:pPr>
        <w:adjustRightInd w:val="0"/>
        <w:snapToGrid w:val="0"/>
        <w:spacing w:line="360" w:lineRule="auto"/>
        <w:rPr>
          <w:rFonts w:ascii="宋体" w:hAnsi="宋体" w:eastAsia="宋体" w:cs="宋体"/>
          <w:szCs w:val="21"/>
        </w:rPr>
      </w:pPr>
      <w:r>
        <w:rPr>
          <w:rFonts w:hint="eastAsia" w:ascii="宋体" w:hAnsi="宋体" w:eastAsia="宋体" w:cs="宋体"/>
          <w:szCs w:val="21"/>
        </w:rPr>
        <w:t>1.1采购人：是指依法进行政府采购的国家机关、事业单位、团体组织。本项目采购人见投标人须知表1.1条。</w:t>
      </w:r>
    </w:p>
    <w:p w14:paraId="7388493F">
      <w:pPr>
        <w:adjustRightInd w:val="0"/>
        <w:snapToGrid w:val="0"/>
        <w:spacing w:line="360" w:lineRule="auto"/>
        <w:rPr>
          <w:rFonts w:ascii="宋体" w:hAnsi="宋体" w:eastAsia="宋体" w:cs="宋体"/>
          <w:szCs w:val="21"/>
        </w:rPr>
      </w:pPr>
      <w:r>
        <w:rPr>
          <w:rFonts w:hint="eastAsia" w:ascii="宋体" w:hAnsi="宋体" w:eastAsia="宋体" w:cs="宋体"/>
          <w:szCs w:val="21"/>
        </w:rPr>
        <w:t>1.2采购代理机构：是指集中采购机构或从事采购代理业务的社会中介机构，本项目的采购代理机构见投标人须知表1.2条。</w:t>
      </w:r>
    </w:p>
    <w:p w14:paraId="6F51F513">
      <w:pPr>
        <w:adjustRightInd w:val="0"/>
        <w:snapToGrid w:val="0"/>
        <w:spacing w:line="360" w:lineRule="auto"/>
        <w:rPr>
          <w:rFonts w:ascii="宋体" w:hAnsi="宋体" w:eastAsia="宋体" w:cs="宋体"/>
          <w:szCs w:val="21"/>
        </w:rPr>
      </w:pPr>
      <w:r>
        <w:rPr>
          <w:rFonts w:hint="eastAsia" w:ascii="宋体" w:hAnsi="宋体" w:eastAsia="宋体" w:cs="宋体"/>
          <w:szCs w:val="21"/>
        </w:rPr>
        <w:t>★1.3投标人：是指向采购人提供货物、工程或者服务的法人、非法人组织或者自然人。本项目的投标人及其投标服务须满足以下条件：</w:t>
      </w:r>
    </w:p>
    <w:p w14:paraId="31D003DA">
      <w:pPr>
        <w:adjustRightInd w:val="0"/>
        <w:snapToGrid w:val="0"/>
        <w:spacing w:line="360" w:lineRule="auto"/>
        <w:rPr>
          <w:rFonts w:ascii="宋体" w:hAnsi="宋体" w:eastAsia="宋体" w:cs="宋体"/>
          <w:szCs w:val="21"/>
        </w:rPr>
      </w:pPr>
      <w:r>
        <w:rPr>
          <w:rFonts w:hint="eastAsia" w:ascii="宋体" w:hAnsi="宋体" w:eastAsia="宋体" w:cs="宋体"/>
          <w:szCs w:val="21"/>
        </w:rPr>
        <w:t>1.3.1在中华人民共和国境内注册，能够独立承担民事责任，有生产或供应能力的本国</w:t>
      </w:r>
      <w:r>
        <w:rPr>
          <w:rFonts w:hint="eastAsia" w:ascii="宋体" w:hAnsi="宋体" w:eastAsia="宋体" w:cs="宋体"/>
          <w:szCs w:val="21"/>
          <w:lang w:eastAsia="zh-CN"/>
        </w:rPr>
        <w:t>投标人</w:t>
      </w:r>
      <w:r>
        <w:rPr>
          <w:rFonts w:hint="eastAsia" w:ascii="宋体" w:hAnsi="宋体" w:eastAsia="宋体" w:cs="宋体"/>
          <w:szCs w:val="21"/>
        </w:rPr>
        <w:t>。</w:t>
      </w:r>
    </w:p>
    <w:p w14:paraId="5CFB1F7B">
      <w:pPr>
        <w:adjustRightInd w:val="0"/>
        <w:snapToGrid w:val="0"/>
        <w:spacing w:line="360" w:lineRule="auto"/>
        <w:rPr>
          <w:rFonts w:ascii="宋体" w:hAnsi="宋体" w:eastAsia="宋体" w:cs="宋体"/>
          <w:szCs w:val="21"/>
        </w:rPr>
      </w:pPr>
      <w:r>
        <w:rPr>
          <w:rFonts w:hint="eastAsia" w:ascii="宋体" w:hAnsi="宋体" w:eastAsia="宋体" w:cs="宋体"/>
          <w:szCs w:val="21"/>
        </w:rPr>
        <w:t>1.3.2符合《中华人民共和国政府采购法》第二十二条关于</w:t>
      </w:r>
      <w:r>
        <w:rPr>
          <w:rFonts w:hint="eastAsia" w:ascii="宋体" w:hAnsi="宋体" w:eastAsia="宋体" w:cs="宋体"/>
          <w:szCs w:val="21"/>
          <w:lang w:eastAsia="zh-CN"/>
        </w:rPr>
        <w:t>投标人</w:t>
      </w:r>
      <w:r>
        <w:rPr>
          <w:rFonts w:hint="eastAsia" w:ascii="宋体" w:hAnsi="宋体" w:eastAsia="宋体" w:cs="宋体"/>
          <w:szCs w:val="21"/>
        </w:rPr>
        <w:t>条件的规定，遵守本项目采购人本级和上级财政部门关于政府采购的有关规定。</w:t>
      </w:r>
    </w:p>
    <w:p w14:paraId="11AD5DBF">
      <w:pPr>
        <w:adjustRightInd w:val="0"/>
        <w:snapToGrid w:val="0"/>
        <w:spacing w:line="360" w:lineRule="auto"/>
        <w:rPr>
          <w:rFonts w:ascii="宋体" w:hAnsi="宋体" w:eastAsia="宋体" w:cs="宋体"/>
          <w:szCs w:val="21"/>
        </w:rPr>
      </w:pPr>
      <w:r>
        <w:rPr>
          <w:rFonts w:hint="eastAsia" w:ascii="宋体" w:hAnsi="宋体" w:eastAsia="宋体" w:cs="宋体"/>
          <w:szCs w:val="21"/>
        </w:rPr>
        <w:t>1.3.3以采购代理机构认可的方式获得了本项目的招标文件。</w:t>
      </w:r>
    </w:p>
    <w:p w14:paraId="100ED949">
      <w:pPr>
        <w:adjustRightInd w:val="0"/>
        <w:snapToGrid w:val="0"/>
        <w:spacing w:line="360" w:lineRule="auto"/>
        <w:rPr>
          <w:rFonts w:ascii="宋体" w:hAnsi="宋体" w:eastAsia="宋体" w:cs="宋体"/>
          <w:szCs w:val="21"/>
        </w:rPr>
      </w:pPr>
      <w:r>
        <w:rPr>
          <w:rFonts w:hint="eastAsia" w:ascii="宋体" w:hAnsi="宋体" w:eastAsia="宋体" w:cs="宋体"/>
          <w:szCs w:val="21"/>
        </w:rPr>
        <w:t>1.3.4符合投标人须知表1.3.4条中规定的资格条件。</w:t>
      </w:r>
    </w:p>
    <w:p w14:paraId="3B989865">
      <w:pPr>
        <w:adjustRightInd w:val="0"/>
        <w:snapToGrid w:val="0"/>
        <w:spacing w:line="360" w:lineRule="auto"/>
        <w:rPr>
          <w:rFonts w:ascii="宋体" w:hAnsi="宋体" w:eastAsia="宋体" w:cs="宋体"/>
          <w:szCs w:val="21"/>
        </w:rPr>
      </w:pPr>
      <w:r>
        <w:rPr>
          <w:rFonts w:hint="eastAsia" w:ascii="宋体" w:hAnsi="宋体" w:eastAsia="宋体" w:cs="宋体"/>
          <w:szCs w:val="21"/>
        </w:rPr>
        <w:t>1.3.5若投标人须知表1.3.5条中写明专门面向中小企业采购的，如投标人为非中小企业且所投产品为非中小企业产品，其投标将被认定为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0FB8EBDC">
      <w:pPr>
        <w:adjustRightInd w:val="0"/>
        <w:snapToGrid w:val="0"/>
        <w:spacing w:line="360" w:lineRule="auto"/>
        <w:rPr>
          <w:rFonts w:ascii="宋体" w:hAnsi="宋体" w:eastAsia="宋体" w:cs="宋体"/>
          <w:szCs w:val="21"/>
        </w:rPr>
      </w:pPr>
      <w:r>
        <w:rPr>
          <w:rFonts w:hint="eastAsia" w:ascii="宋体" w:hAnsi="宋体" w:eastAsia="宋体" w:cs="宋体"/>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7F501F3B">
      <w:pPr>
        <w:adjustRightInd w:val="0"/>
        <w:snapToGrid w:val="0"/>
        <w:spacing w:line="360" w:lineRule="auto"/>
        <w:rPr>
          <w:rFonts w:ascii="宋体" w:hAnsi="宋体" w:eastAsia="宋体" w:cs="宋体"/>
          <w:szCs w:val="21"/>
        </w:rPr>
      </w:pPr>
      <w:r>
        <w:rPr>
          <w:rFonts w:hint="eastAsia" w:ascii="宋体" w:hAnsi="宋体" w:eastAsia="宋体" w:cs="宋体"/>
          <w:szCs w:val="21"/>
        </w:rPr>
        <w:t>★1.4如投标人须知表1.4条中允许联合体投标，对联合体规定如下：</w:t>
      </w:r>
    </w:p>
    <w:p w14:paraId="69D442F6">
      <w:pPr>
        <w:adjustRightInd w:val="0"/>
        <w:snapToGrid w:val="0"/>
        <w:spacing w:line="360" w:lineRule="auto"/>
        <w:rPr>
          <w:rFonts w:ascii="宋体" w:hAnsi="宋体" w:eastAsia="宋体" w:cs="宋体"/>
          <w:szCs w:val="21"/>
        </w:rPr>
      </w:pPr>
      <w:r>
        <w:rPr>
          <w:rFonts w:hint="eastAsia" w:ascii="宋体" w:hAnsi="宋体" w:eastAsia="宋体" w:cs="宋体"/>
          <w:szCs w:val="21"/>
        </w:rPr>
        <w:t>1.4.1两个以上</w:t>
      </w:r>
      <w:r>
        <w:rPr>
          <w:rFonts w:hint="eastAsia" w:ascii="宋体" w:hAnsi="宋体" w:eastAsia="宋体" w:cs="宋体"/>
          <w:szCs w:val="21"/>
          <w:lang w:eastAsia="zh-CN"/>
        </w:rPr>
        <w:t>投标人</w:t>
      </w:r>
      <w:r>
        <w:rPr>
          <w:rFonts w:hint="eastAsia" w:ascii="宋体" w:hAnsi="宋体" w:eastAsia="宋体" w:cs="宋体"/>
          <w:szCs w:val="21"/>
        </w:rPr>
        <w:t>可以组成一个投标联合体，以一个投标人的身份投标。</w:t>
      </w:r>
    </w:p>
    <w:p w14:paraId="6FCDE1E0">
      <w:pPr>
        <w:adjustRightInd w:val="0"/>
        <w:snapToGrid w:val="0"/>
        <w:spacing w:line="360" w:lineRule="auto"/>
        <w:rPr>
          <w:rFonts w:ascii="宋体" w:hAnsi="宋体" w:eastAsia="宋体" w:cs="宋体"/>
          <w:szCs w:val="21"/>
        </w:rPr>
      </w:pPr>
      <w:r>
        <w:rPr>
          <w:rFonts w:hint="eastAsia" w:ascii="宋体" w:hAnsi="宋体" w:eastAsia="宋体" w:cs="宋体"/>
          <w:szCs w:val="21"/>
        </w:rPr>
        <w:t>1.4.2联合体各方均应符合《中华人民共和国政府采购法》第二十二条规定的条件。</w:t>
      </w:r>
    </w:p>
    <w:p w14:paraId="2C04A220">
      <w:pPr>
        <w:adjustRightInd w:val="0"/>
        <w:snapToGrid w:val="0"/>
        <w:spacing w:line="360" w:lineRule="auto"/>
        <w:rPr>
          <w:rFonts w:ascii="宋体" w:hAnsi="宋体" w:eastAsia="宋体" w:cs="宋体"/>
          <w:szCs w:val="21"/>
        </w:rPr>
      </w:pPr>
      <w:r>
        <w:rPr>
          <w:rFonts w:hint="eastAsia" w:ascii="宋体" w:hAnsi="宋体" w:eastAsia="宋体" w:cs="宋体"/>
          <w:szCs w:val="21"/>
        </w:rPr>
        <w:t>1.4.3采购人根据采购项目对投标人的特殊要求，联合体中至少应当有一方符合相关规定。</w:t>
      </w:r>
    </w:p>
    <w:p w14:paraId="173F5FD6">
      <w:pPr>
        <w:adjustRightInd w:val="0"/>
        <w:snapToGrid w:val="0"/>
        <w:spacing w:line="360" w:lineRule="auto"/>
        <w:rPr>
          <w:rFonts w:ascii="宋体" w:hAnsi="宋体" w:eastAsia="宋体" w:cs="宋体"/>
          <w:szCs w:val="21"/>
        </w:rPr>
      </w:pPr>
      <w:r>
        <w:rPr>
          <w:rFonts w:hint="eastAsia" w:ascii="宋体" w:hAnsi="宋体" w:eastAsia="宋体" w:cs="宋体"/>
          <w:szCs w:val="21"/>
        </w:rPr>
        <w:t>1.4.4联合体各方应签订共同投标协议，明确约定联合体各方承担的工作和相应的责任。</w:t>
      </w:r>
    </w:p>
    <w:p w14:paraId="6058E4C1">
      <w:pPr>
        <w:adjustRightInd w:val="0"/>
        <w:snapToGrid w:val="0"/>
        <w:spacing w:line="360" w:lineRule="auto"/>
        <w:rPr>
          <w:rFonts w:ascii="宋体" w:hAnsi="宋体" w:eastAsia="宋体" w:cs="宋体"/>
          <w:szCs w:val="21"/>
        </w:rPr>
      </w:pPr>
      <w:r>
        <w:rPr>
          <w:rFonts w:hint="eastAsia" w:ascii="宋体" w:hAnsi="宋体" w:eastAsia="宋体" w:cs="宋体"/>
          <w:szCs w:val="21"/>
        </w:rPr>
        <w:t>1.4.5大中型企业、其他自然人、法人或者非法人组织与小型、微型企业组成联合体共同参加投标，共同投标协议中应写明小型、微型企业的协议合同金额占到共同投标协议投标总金额的比例。</w:t>
      </w:r>
    </w:p>
    <w:p w14:paraId="2DED5490">
      <w:pPr>
        <w:adjustRightInd w:val="0"/>
        <w:snapToGrid w:val="0"/>
        <w:spacing w:line="360" w:lineRule="auto"/>
        <w:rPr>
          <w:rFonts w:ascii="宋体" w:hAnsi="宋体" w:eastAsia="宋体" w:cs="宋体"/>
          <w:szCs w:val="21"/>
        </w:rPr>
      </w:pPr>
      <w:r>
        <w:rPr>
          <w:rFonts w:hint="eastAsia" w:ascii="宋体" w:hAnsi="宋体" w:eastAsia="宋体" w:cs="宋体"/>
          <w:szCs w:val="21"/>
        </w:rPr>
        <w:t>1.4.6联合体中有同类资质的</w:t>
      </w:r>
      <w:r>
        <w:rPr>
          <w:rFonts w:hint="eastAsia" w:ascii="宋体" w:hAnsi="宋体" w:eastAsia="宋体" w:cs="宋体"/>
          <w:szCs w:val="21"/>
          <w:lang w:eastAsia="zh-CN"/>
        </w:rPr>
        <w:t>投标人</w:t>
      </w:r>
      <w:r>
        <w:rPr>
          <w:rFonts w:hint="eastAsia" w:ascii="宋体" w:hAnsi="宋体" w:eastAsia="宋体" w:cs="宋体"/>
          <w:szCs w:val="21"/>
        </w:rPr>
        <w:t>按照联合体分工承担相同工作的，按照较低的资质等级确定联合体的资质等级。</w:t>
      </w:r>
    </w:p>
    <w:p w14:paraId="02535703">
      <w:pPr>
        <w:adjustRightInd w:val="0"/>
        <w:snapToGrid w:val="0"/>
        <w:spacing w:line="360" w:lineRule="auto"/>
        <w:rPr>
          <w:rFonts w:ascii="宋体" w:hAnsi="宋体" w:eastAsia="宋体" w:cs="宋体"/>
          <w:szCs w:val="21"/>
        </w:rPr>
      </w:pPr>
      <w:r>
        <w:rPr>
          <w:rFonts w:hint="eastAsia" w:ascii="宋体" w:hAnsi="宋体" w:eastAsia="宋体" w:cs="宋体"/>
          <w:szCs w:val="21"/>
        </w:rPr>
        <w:t>1.4.7以联合体形式参加政府采购活动的，联合体各方不得再单独参加或者与其他</w:t>
      </w:r>
      <w:r>
        <w:rPr>
          <w:rFonts w:hint="eastAsia" w:ascii="宋体" w:hAnsi="宋体" w:eastAsia="宋体" w:cs="宋体"/>
          <w:szCs w:val="21"/>
          <w:lang w:eastAsia="zh-CN"/>
        </w:rPr>
        <w:t>投标人</w:t>
      </w:r>
      <w:r>
        <w:rPr>
          <w:rFonts w:hint="eastAsia" w:ascii="宋体" w:hAnsi="宋体" w:eastAsia="宋体" w:cs="宋体"/>
          <w:szCs w:val="21"/>
        </w:rPr>
        <w:t>另外组成联合体参加本项目投标，否则相关投标将被认定为</w:t>
      </w:r>
      <w:r>
        <w:rPr>
          <w:rFonts w:hint="eastAsia" w:ascii="宋体" w:hAnsi="宋体" w:eastAsia="宋体" w:cs="宋体"/>
          <w:b/>
          <w:bCs/>
          <w:szCs w:val="21"/>
        </w:rPr>
        <w:t>投标无效</w:t>
      </w:r>
      <w:r>
        <w:rPr>
          <w:rFonts w:hint="eastAsia" w:ascii="宋体" w:hAnsi="宋体" w:eastAsia="宋体" w:cs="宋体"/>
          <w:szCs w:val="21"/>
        </w:rPr>
        <w:t>。</w:t>
      </w:r>
    </w:p>
    <w:p w14:paraId="466FA280">
      <w:pPr>
        <w:adjustRightInd w:val="0"/>
        <w:snapToGrid w:val="0"/>
        <w:spacing w:line="360" w:lineRule="auto"/>
        <w:rPr>
          <w:rFonts w:ascii="宋体" w:hAnsi="宋体" w:eastAsia="宋体" w:cs="宋体"/>
          <w:szCs w:val="21"/>
        </w:rPr>
      </w:pPr>
      <w:r>
        <w:rPr>
          <w:rFonts w:hint="eastAsia" w:ascii="宋体" w:hAnsi="宋体" w:eastAsia="宋体" w:cs="宋体"/>
          <w:szCs w:val="21"/>
        </w:rPr>
        <w:t>（1）两个以上的自然人、法人或者其他组织可以组成一个联合体，以一个投标人的身份共同参加政府采购活动。</w:t>
      </w:r>
    </w:p>
    <w:p w14:paraId="5D7E419B">
      <w:pPr>
        <w:adjustRightInd w:val="0"/>
        <w:snapToGrid w:val="0"/>
        <w:spacing w:line="360" w:lineRule="auto"/>
        <w:rPr>
          <w:rFonts w:ascii="宋体" w:hAnsi="宋体" w:eastAsia="宋体" w:cs="宋体"/>
          <w:szCs w:val="21"/>
        </w:rPr>
      </w:pPr>
      <w:r>
        <w:rPr>
          <w:rFonts w:hint="eastAsia" w:ascii="宋体" w:hAnsi="宋体" w:eastAsia="宋体" w:cs="宋体"/>
          <w:szCs w:val="21"/>
        </w:rPr>
        <w:t>（2）联合体中标的，联合体各方应共同与采购人签订采购合同，就采购合同约定的事项对采购人承担连带责任。</w:t>
      </w:r>
    </w:p>
    <w:p w14:paraId="401C3F44">
      <w:pPr>
        <w:adjustRightInd w:val="0"/>
        <w:snapToGrid w:val="0"/>
        <w:spacing w:line="360" w:lineRule="auto"/>
        <w:rPr>
          <w:rFonts w:ascii="宋体" w:hAnsi="宋体" w:eastAsia="宋体" w:cs="宋体"/>
          <w:szCs w:val="21"/>
        </w:rPr>
      </w:pPr>
      <w:r>
        <w:rPr>
          <w:rFonts w:hint="eastAsia" w:ascii="宋体" w:hAnsi="宋体" w:eastAsia="宋体" w:cs="宋体"/>
          <w:szCs w:val="21"/>
        </w:rPr>
        <w:t>1.4.8对联合体投标的其他资格要求见投标人须知表1.4.8条。</w:t>
      </w:r>
    </w:p>
    <w:p w14:paraId="232884DB">
      <w:pPr>
        <w:adjustRightInd w:val="0"/>
        <w:snapToGrid w:val="0"/>
        <w:spacing w:line="360" w:lineRule="auto"/>
        <w:rPr>
          <w:rFonts w:ascii="宋体" w:hAnsi="宋体" w:eastAsia="宋体" w:cs="宋体"/>
          <w:szCs w:val="21"/>
        </w:rPr>
      </w:pPr>
      <w:r>
        <w:rPr>
          <w:rFonts w:hint="eastAsia" w:ascii="宋体" w:hAnsi="宋体" w:eastAsia="宋体" w:cs="宋体"/>
          <w:szCs w:val="21"/>
        </w:rPr>
        <w:t>★1.5单位负责人为同一人或者存在直接控股、管理关系的不同</w:t>
      </w:r>
      <w:r>
        <w:rPr>
          <w:rFonts w:hint="eastAsia" w:ascii="宋体" w:hAnsi="宋体" w:eastAsia="宋体" w:cs="宋体"/>
          <w:szCs w:val="21"/>
          <w:lang w:eastAsia="zh-CN"/>
        </w:rPr>
        <w:t>投标人</w:t>
      </w:r>
      <w:r>
        <w:rPr>
          <w:rFonts w:hint="eastAsia" w:ascii="宋体" w:hAnsi="宋体" w:eastAsia="宋体" w:cs="宋体"/>
          <w:szCs w:val="21"/>
        </w:rPr>
        <w:t>，其相关投标将被认定为</w:t>
      </w:r>
      <w:r>
        <w:rPr>
          <w:rFonts w:hint="eastAsia" w:ascii="宋体" w:hAnsi="宋体" w:eastAsia="宋体" w:cs="宋体"/>
          <w:b/>
          <w:bCs/>
          <w:szCs w:val="21"/>
        </w:rPr>
        <w:t>投标无效</w:t>
      </w:r>
      <w:r>
        <w:rPr>
          <w:rFonts w:hint="eastAsia" w:ascii="宋体" w:hAnsi="宋体" w:eastAsia="宋体" w:cs="宋体"/>
          <w:szCs w:val="21"/>
        </w:rPr>
        <w:t>。</w:t>
      </w:r>
    </w:p>
    <w:p w14:paraId="6DA23403">
      <w:pPr>
        <w:adjustRightInd w:val="0"/>
        <w:snapToGrid w:val="0"/>
        <w:spacing w:line="360" w:lineRule="auto"/>
        <w:rPr>
          <w:rFonts w:ascii="宋体" w:hAnsi="宋体" w:eastAsia="宋体" w:cs="宋体"/>
          <w:szCs w:val="21"/>
        </w:rPr>
      </w:pPr>
      <w:r>
        <w:rPr>
          <w:rFonts w:hint="eastAsia" w:ascii="宋体" w:hAnsi="宋体" w:eastAsia="宋体" w:cs="宋体"/>
          <w:szCs w:val="21"/>
        </w:rPr>
        <w:t>★1.6为本项目提供过整体设计、规范编制或者项目管理、监理、检测等服务的</w:t>
      </w:r>
      <w:r>
        <w:rPr>
          <w:rFonts w:hint="eastAsia" w:ascii="宋体" w:hAnsi="宋体" w:eastAsia="宋体" w:cs="宋体"/>
          <w:szCs w:val="21"/>
          <w:lang w:eastAsia="zh-CN"/>
        </w:rPr>
        <w:t>投标人</w:t>
      </w:r>
      <w:r>
        <w:rPr>
          <w:rFonts w:hint="eastAsia" w:ascii="宋体" w:hAnsi="宋体" w:eastAsia="宋体" w:cs="宋体"/>
          <w:szCs w:val="21"/>
        </w:rPr>
        <w:t>，不得再参加本项目上述服务以外的其他采购活动，否则其投标将被认定为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59D3D3C6">
      <w:pPr>
        <w:adjustRightInd w:val="0"/>
        <w:snapToGrid w:val="0"/>
        <w:spacing w:line="360" w:lineRule="auto"/>
        <w:rPr>
          <w:rFonts w:ascii="宋体" w:hAnsi="宋体" w:eastAsia="宋体" w:cs="宋体"/>
          <w:szCs w:val="21"/>
        </w:rPr>
      </w:pPr>
      <w:r>
        <w:rPr>
          <w:rFonts w:hint="eastAsia" w:ascii="宋体" w:hAnsi="宋体" w:eastAsia="宋体" w:cs="宋体"/>
          <w:szCs w:val="21"/>
        </w:rPr>
        <w:t>★1.7投标人在投标过程中不得向采购人提供、给予任何有价值的物品，影响其正常决策行为。一经发现，其将被认定为</w:t>
      </w:r>
      <w:r>
        <w:rPr>
          <w:rFonts w:hint="eastAsia" w:ascii="宋体" w:hAnsi="宋体" w:eastAsia="宋体" w:cs="宋体"/>
          <w:b/>
          <w:bCs/>
          <w:szCs w:val="21"/>
        </w:rPr>
        <w:t>投标无效</w:t>
      </w:r>
      <w:r>
        <w:rPr>
          <w:rFonts w:hint="eastAsia" w:ascii="宋体" w:hAnsi="宋体" w:eastAsia="宋体" w:cs="宋体"/>
          <w:szCs w:val="21"/>
        </w:rPr>
        <w:t>。</w:t>
      </w:r>
    </w:p>
    <w:p w14:paraId="24DBCFE4">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2.资金来源</w:t>
      </w:r>
    </w:p>
    <w:p w14:paraId="78BA6F8F">
      <w:pPr>
        <w:adjustRightInd w:val="0"/>
        <w:snapToGrid w:val="0"/>
        <w:spacing w:line="360" w:lineRule="auto"/>
        <w:rPr>
          <w:rFonts w:ascii="宋体" w:hAnsi="宋体" w:eastAsia="宋体" w:cs="宋体"/>
          <w:szCs w:val="21"/>
        </w:rPr>
      </w:pPr>
      <w:r>
        <w:rPr>
          <w:rFonts w:hint="eastAsia" w:ascii="宋体" w:hAnsi="宋体" w:eastAsia="宋体" w:cs="宋体"/>
          <w:szCs w:val="21"/>
        </w:rPr>
        <w:t>2.1本项目的采购人已获得足以支付本次招标后所签订的合同项下的资金（包括财政性资金和本项目采购中无法与财政性资金分割的非财政性资金）。</w:t>
      </w:r>
    </w:p>
    <w:p w14:paraId="5ABC1058">
      <w:pPr>
        <w:adjustRightInd w:val="0"/>
        <w:snapToGrid w:val="0"/>
        <w:spacing w:line="360" w:lineRule="auto"/>
        <w:rPr>
          <w:rFonts w:ascii="宋体" w:hAnsi="宋体" w:eastAsia="宋体" w:cs="宋体"/>
          <w:szCs w:val="21"/>
        </w:rPr>
      </w:pPr>
      <w:r>
        <w:rPr>
          <w:rFonts w:hint="eastAsia" w:ascii="宋体" w:hAnsi="宋体" w:eastAsia="宋体" w:cs="宋体"/>
          <w:szCs w:val="21"/>
        </w:rPr>
        <w:t>★2.2项目预算金额和分项或分包最高限价见投标人须知表2.2条。</w:t>
      </w:r>
    </w:p>
    <w:p w14:paraId="053E3CEC">
      <w:pPr>
        <w:adjustRightInd w:val="0"/>
        <w:snapToGrid w:val="0"/>
        <w:spacing w:line="360" w:lineRule="auto"/>
        <w:rPr>
          <w:rFonts w:ascii="宋体" w:hAnsi="宋体" w:eastAsia="宋体" w:cs="宋体"/>
          <w:szCs w:val="21"/>
        </w:rPr>
      </w:pPr>
      <w:r>
        <w:rPr>
          <w:rFonts w:hint="eastAsia" w:ascii="宋体" w:hAnsi="宋体" w:eastAsia="宋体" w:cs="宋体"/>
          <w:szCs w:val="21"/>
        </w:rPr>
        <w:t>★2.3投标人报价超过招标文件规定的预算金额或者分项、分包最高限价的，其投标将被认定为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48B6DAE7">
      <w:pPr>
        <w:adjustRightInd w:val="0"/>
        <w:snapToGrid w:val="0"/>
        <w:spacing w:line="360" w:lineRule="auto"/>
        <w:rPr>
          <w:rFonts w:ascii="宋体" w:hAnsi="宋体" w:eastAsia="宋体" w:cs="宋体"/>
          <w:b/>
          <w:bCs/>
          <w:szCs w:val="21"/>
        </w:rPr>
      </w:pPr>
      <w:bookmarkStart w:id="39" w:name="_Toc266951048"/>
      <w:r>
        <w:rPr>
          <w:rFonts w:hint="eastAsia" w:ascii="宋体" w:hAnsi="宋体" w:eastAsia="宋体" w:cs="宋体"/>
          <w:b/>
          <w:bCs/>
          <w:szCs w:val="21"/>
        </w:rPr>
        <w:t>3.语言文字</w:t>
      </w:r>
      <w:bookmarkEnd w:id="39"/>
    </w:p>
    <w:p w14:paraId="326040F6">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除专用术语外，与投标有关的语言均使用中文。必要时专用术语应附有中文注释。对不同文字文本投标文件的解释发生异议的，以中文文本为准。</w:t>
      </w:r>
    </w:p>
    <w:p w14:paraId="7658789D">
      <w:pPr>
        <w:adjustRightInd w:val="0"/>
        <w:snapToGrid w:val="0"/>
        <w:spacing w:line="360" w:lineRule="auto"/>
        <w:rPr>
          <w:rFonts w:ascii="宋体" w:hAnsi="宋体" w:eastAsia="宋体" w:cs="宋体"/>
          <w:b/>
          <w:bCs/>
          <w:szCs w:val="21"/>
        </w:rPr>
      </w:pPr>
      <w:bookmarkStart w:id="40" w:name="_1.8_计量单位"/>
      <w:bookmarkEnd w:id="40"/>
      <w:bookmarkStart w:id="41" w:name="_Toc266951049"/>
      <w:r>
        <w:rPr>
          <w:rFonts w:hint="eastAsia" w:ascii="宋体" w:hAnsi="宋体" w:eastAsia="宋体" w:cs="宋体"/>
          <w:szCs w:val="21"/>
        </w:rPr>
        <w:t>★</w:t>
      </w:r>
      <w:r>
        <w:rPr>
          <w:rFonts w:hint="eastAsia" w:ascii="宋体" w:hAnsi="宋体" w:eastAsia="宋体" w:cs="宋体"/>
          <w:b/>
          <w:bCs/>
          <w:szCs w:val="21"/>
        </w:rPr>
        <w:t>4.计量单位</w:t>
      </w:r>
      <w:bookmarkEnd w:id="41"/>
    </w:p>
    <w:p w14:paraId="1C59617C">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除投标人须知表4条中有特殊要求外，投标文件中所使用的计量单位，应采用中华人民共和国法定计量单位。</w:t>
      </w:r>
    </w:p>
    <w:p w14:paraId="2F7BA3B6">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5.投标费用</w:t>
      </w:r>
    </w:p>
    <w:p w14:paraId="4FDB9441">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不论投标的结果如何，投标人应承担所有与投标有关的费用。</w:t>
      </w:r>
    </w:p>
    <w:p w14:paraId="5AC5B85A">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6.现场考察、开标前答疑会</w:t>
      </w:r>
    </w:p>
    <w:p w14:paraId="3F12DF2F">
      <w:pPr>
        <w:adjustRightInd w:val="0"/>
        <w:snapToGrid w:val="0"/>
        <w:spacing w:line="360" w:lineRule="auto"/>
        <w:rPr>
          <w:rFonts w:ascii="宋体" w:hAnsi="宋体" w:eastAsia="宋体" w:cs="宋体"/>
          <w:kern w:val="0"/>
          <w:szCs w:val="21"/>
        </w:rPr>
      </w:pPr>
      <w:bookmarkStart w:id="42" w:name="_1.10_投标预备会"/>
      <w:bookmarkEnd w:id="42"/>
      <w:r>
        <w:rPr>
          <w:rFonts w:hint="eastAsia" w:ascii="宋体" w:hAnsi="宋体" w:eastAsia="宋体" w:cs="宋体"/>
          <w:kern w:val="0"/>
          <w:szCs w:val="21"/>
        </w:rPr>
        <w:t>6.1</w:t>
      </w:r>
      <w:r>
        <w:rPr>
          <w:rFonts w:hint="eastAsia" w:ascii="宋体" w:hAnsi="宋体" w:eastAsia="宋体" w:cs="宋体"/>
        </w:rPr>
        <w:fldChar w:fldCharType="begin"/>
      </w:r>
      <w:r>
        <w:rPr>
          <w:rFonts w:hint="eastAsia" w:ascii="宋体" w:hAnsi="宋体" w:eastAsia="宋体" w:cs="宋体"/>
        </w:rPr>
        <w:instrText xml:space="preserve"> HYPERLINK \l "_踏勘现场"</w:instrText>
      </w:r>
      <w:r>
        <w:rPr>
          <w:rFonts w:hint="eastAsia" w:ascii="宋体" w:hAnsi="宋体" w:eastAsia="宋体" w:cs="宋体"/>
        </w:rPr>
        <w:fldChar w:fldCharType="separate"/>
      </w:r>
      <w:r>
        <w:rPr>
          <w:rFonts w:hint="eastAsia" w:ascii="宋体" w:hAnsi="宋体" w:eastAsia="宋体" w:cs="宋体"/>
          <w:kern w:val="0"/>
          <w:szCs w:val="21"/>
        </w:rPr>
        <w:t>投标人须知表</w:t>
      </w:r>
      <w:r>
        <w:rPr>
          <w:rFonts w:hint="eastAsia" w:ascii="宋体" w:hAnsi="宋体" w:eastAsia="宋体" w:cs="宋体"/>
          <w:kern w:val="0"/>
          <w:szCs w:val="21"/>
        </w:rPr>
        <w:fldChar w:fldCharType="end"/>
      </w:r>
      <w:r>
        <w:rPr>
          <w:rFonts w:hint="eastAsia" w:ascii="宋体" w:hAnsi="宋体" w:eastAsia="宋体" w:cs="宋体"/>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14:paraId="33D6D7E9">
      <w:pPr>
        <w:adjustRightInd w:val="0"/>
        <w:snapToGrid w:val="0"/>
        <w:spacing w:line="360" w:lineRule="auto"/>
        <w:rPr>
          <w:rFonts w:ascii="宋体" w:hAnsi="宋体" w:eastAsia="宋体" w:cs="宋体"/>
          <w:b/>
          <w:bCs/>
          <w:szCs w:val="21"/>
        </w:rPr>
      </w:pPr>
      <w:r>
        <w:rPr>
          <w:rFonts w:hint="eastAsia" w:ascii="宋体" w:hAnsi="宋体" w:eastAsia="宋体" w:cs="宋体"/>
          <w:szCs w:val="21"/>
        </w:rPr>
        <w:t>6.2</w:t>
      </w:r>
      <w:r>
        <w:rPr>
          <w:rFonts w:hint="eastAsia" w:ascii="宋体" w:hAnsi="宋体" w:eastAsia="宋体" w:cs="宋体"/>
          <w:kern w:val="0"/>
          <w:szCs w:val="21"/>
        </w:rPr>
        <w:t>由于未参加现场考察或标前答疑而导致对项目实际情况不了解，影响技术文件编制、</w:t>
      </w:r>
      <w:r>
        <w:rPr>
          <w:rFonts w:hint="eastAsia" w:ascii="宋体" w:hAnsi="宋体" w:eastAsia="宋体" w:cs="宋体"/>
        </w:rPr>
        <w:fldChar w:fldCharType="begin"/>
      </w:r>
      <w:r>
        <w:rPr>
          <w:rFonts w:hint="eastAsia" w:ascii="宋体" w:hAnsi="宋体" w:eastAsia="宋体" w:cs="宋体"/>
        </w:rPr>
        <w:instrText xml:space="preserve"> HYPERLINK "https://www.baidu.com/s?wd=%E6%8A%95%E6%A0%87%E6%8A%A5%E4%BB%B7&amp;tn=44039180_cpr&amp;fenlei=mv6quAkxTZn0IZRqIHckPjm4nH00T1dWuyfdP1u9uyPBrjKhmvDv0ZwV5Hcvrjm3rH6sPfKWUMw85HfYnjn4nH6sgvPsT6KdThsqpZwYTjCEQLGCpyw9Uz4Bmy-bIi4WUvYETgN-TLwGUv3EPj63P1RkPH6Y" \t "_blank"</w:instrText>
      </w:r>
      <w:r>
        <w:rPr>
          <w:rFonts w:hint="eastAsia" w:ascii="宋体" w:hAnsi="宋体" w:eastAsia="宋体" w:cs="宋体"/>
        </w:rPr>
        <w:fldChar w:fldCharType="separate"/>
      </w:r>
      <w:r>
        <w:rPr>
          <w:rFonts w:hint="eastAsia" w:ascii="宋体" w:hAnsi="宋体" w:eastAsia="宋体" w:cs="宋体"/>
          <w:kern w:val="0"/>
          <w:szCs w:val="21"/>
        </w:rPr>
        <w:t>投标报价</w:t>
      </w:r>
      <w:r>
        <w:rPr>
          <w:rFonts w:hint="eastAsia" w:ascii="宋体" w:hAnsi="宋体" w:eastAsia="宋体" w:cs="宋体"/>
          <w:kern w:val="0"/>
          <w:szCs w:val="21"/>
        </w:rPr>
        <w:fldChar w:fldCharType="end"/>
      </w:r>
      <w:r>
        <w:rPr>
          <w:rFonts w:hint="eastAsia" w:ascii="宋体" w:hAnsi="宋体" w:eastAsia="宋体" w:cs="宋体"/>
          <w:kern w:val="0"/>
          <w:szCs w:val="21"/>
        </w:rPr>
        <w:t>准确性、综合因素响应不全面等问题的，由投标人自行承担相应后果。</w:t>
      </w:r>
    </w:p>
    <w:p w14:paraId="37059104">
      <w:pPr>
        <w:adjustRightInd w:val="0"/>
        <w:snapToGrid w:val="0"/>
        <w:spacing w:line="360" w:lineRule="auto"/>
        <w:rPr>
          <w:rFonts w:ascii="宋体" w:hAnsi="宋体" w:eastAsia="宋体" w:cs="宋体"/>
          <w:szCs w:val="21"/>
        </w:rPr>
      </w:pPr>
      <w:r>
        <w:rPr>
          <w:rFonts w:hint="eastAsia" w:ascii="宋体" w:hAnsi="宋体" w:eastAsia="宋体" w:cs="宋体"/>
          <w:szCs w:val="21"/>
        </w:rPr>
        <w:t>6.3现场考察及参加标前答疑会所发生的费用及一切责任由投标人自行承担。</w:t>
      </w:r>
    </w:p>
    <w:p w14:paraId="7B37F9C4">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7.适用法律</w:t>
      </w:r>
    </w:p>
    <w:p w14:paraId="2559D52C">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B503522">
      <w:pPr>
        <w:pStyle w:val="3"/>
        <w:rPr>
          <w:rFonts w:ascii="宋体" w:hAnsi="宋体" w:eastAsia="宋体" w:cs="宋体"/>
          <w:sz w:val="32"/>
          <w:szCs w:val="28"/>
        </w:rPr>
      </w:pPr>
      <w:bookmarkStart w:id="43" w:name="_Toc10106_WPSOffice_Level2"/>
      <w:r>
        <w:rPr>
          <w:rFonts w:hint="eastAsia" w:ascii="宋体" w:hAnsi="宋体" w:eastAsia="宋体" w:cs="宋体"/>
          <w:sz w:val="32"/>
          <w:szCs w:val="28"/>
        </w:rPr>
        <w:t>三 招标文件</w:t>
      </w:r>
      <w:bookmarkEnd w:id="43"/>
    </w:p>
    <w:p w14:paraId="0FAE7161">
      <w:pPr>
        <w:tabs>
          <w:tab w:val="left" w:pos="312"/>
        </w:tabs>
        <w:adjustRightInd w:val="0"/>
        <w:snapToGrid w:val="0"/>
        <w:spacing w:line="360" w:lineRule="auto"/>
        <w:rPr>
          <w:rFonts w:ascii="宋体" w:hAnsi="宋体" w:eastAsia="宋体" w:cs="宋体"/>
          <w:b/>
          <w:bCs/>
          <w:szCs w:val="21"/>
        </w:rPr>
      </w:pPr>
      <w:r>
        <w:rPr>
          <w:rFonts w:hint="eastAsia" w:ascii="宋体" w:hAnsi="宋体" w:eastAsia="宋体" w:cs="宋体"/>
          <w:b/>
          <w:bCs/>
          <w:szCs w:val="21"/>
        </w:rPr>
        <w:t>8.招标文件构成</w:t>
      </w:r>
    </w:p>
    <w:p w14:paraId="004FB0FF">
      <w:pPr>
        <w:tabs>
          <w:tab w:val="left" w:pos="312"/>
        </w:tabs>
        <w:adjustRightInd w:val="0"/>
        <w:snapToGrid w:val="0"/>
        <w:spacing w:line="360" w:lineRule="auto"/>
        <w:rPr>
          <w:rFonts w:ascii="宋体" w:hAnsi="宋体" w:eastAsia="宋体" w:cs="宋体"/>
        </w:rPr>
      </w:pPr>
      <w:r>
        <w:rPr>
          <w:rFonts w:hint="eastAsia" w:ascii="宋体" w:hAnsi="宋体" w:eastAsia="宋体" w:cs="宋体"/>
          <w:szCs w:val="21"/>
        </w:rPr>
        <w:t>8.1招标</w:t>
      </w:r>
      <w:r>
        <w:rPr>
          <w:rFonts w:hint="eastAsia" w:ascii="宋体" w:hAnsi="宋体" w:eastAsia="宋体" w:cs="宋体"/>
        </w:rPr>
        <w:t>文件内容如下:</w:t>
      </w:r>
    </w:p>
    <w:p w14:paraId="0C112946">
      <w:pPr>
        <w:adjustRightInd w:val="0"/>
        <w:snapToGrid w:val="0"/>
        <w:spacing w:line="360" w:lineRule="auto"/>
        <w:ind w:firstLine="420" w:firstLineChars="200"/>
        <w:rPr>
          <w:rFonts w:ascii="宋体" w:hAnsi="宋体" w:eastAsia="宋体" w:cs="宋体"/>
        </w:rPr>
      </w:pPr>
      <w:r>
        <w:rPr>
          <w:rFonts w:hint="eastAsia" w:ascii="宋体" w:hAnsi="宋体" w:eastAsia="宋体" w:cs="宋体"/>
          <w:kern w:val="0"/>
          <w:szCs w:val="21"/>
        </w:rPr>
        <w:t>招标</w:t>
      </w:r>
      <w:r>
        <w:rPr>
          <w:rFonts w:hint="eastAsia" w:ascii="宋体" w:hAnsi="宋体" w:eastAsia="宋体" w:cs="宋体"/>
        </w:rPr>
        <w:t>公告</w:t>
      </w:r>
    </w:p>
    <w:p w14:paraId="1989DDCA">
      <w:pPr>
        <w:numPr>
          <w:ilvl w:val="0"/>
          <w:numId w:val="0"/>
        </w:numPr>
        <w:adjustRightInd w:val="0"/>
        <w:snapToGrid w:val="0"/>
        <w:spacing w:line="360" w:lineRule="auto"/>
        <w:ind w:firstLine="420" w:firstLineChars="200"/>
        <w:rPr>
          <w:rFonts w:ascii="宋体" w:hAnsi="宋体" w:eastAsia="宋体" w:cs="宋体"/>
        </w:rPr>
      </w:pPr>
      <w:bookmarkStart w:id="44" w:name="_Toc188_WPSOffice_Level2"/>
      <w:bookmarkStart w:id="45" w:name="_Toc4961_WPSOffice_Level2"/>
      <w:bookmarkStart w:id="46" w:name="_Toc25935_WPSOffice_Level2"/>
      <w:bookmarkStart w:id="47" w:name="_Toc24604_WPSOffice_Level2"/>
      <w:r>
        <w:rPr>
          <w:rFonts w:hint="eastAsia" w:ascii="宋体" w:hAnsi="宋体" w:eastAsia="宋体" w:cs="宋体"/>
          <w:kern w:val="2"/>
          <w:sz w:val="21"/>
          <w:szCs w:val="24"/>
          <w:lang w:val="en-US" w:eastAsia="zh-CN" w:bidi="ar-SA"/>
        </w:rPr>
        <w:t>第一章</w:t>
      </w:r>
      <w:r>
        <w:rPr>
          <w:rFonts w:hint="eastAsia" w:ascii="宋体" w:hAnsi="宋体" w:eastAsia="宋体" w:cs="宋体"/>
        </w:rPr>
        <w:t>投标人须知</w:t>
      </w:r>
      <w:bookmarkEnd w:id="44"/>
      <w:bookmarkEnd w:id="45"/>
      <w:bookmarkEnd w:id="46"/>
      <w:bookmarkEnd w:id="47"/>
    </w:p>
    <w:p w14:paraId="6A29DFAB">
      <w:pPr>
        <w:adjustRightInd w:val="0"/>
        <w:snapToGrid w:val="0"/>
        <w:spacing w:line="360" w:lineRule="auto"/>
        <w:ind w:firstLine="420" w:firstLineChars="200"/>
        <w:rPr>
          <w:rFonts w:ascii="宋体" w:hAnsi="宋体" w:eastAsia="宋体" w:cs="宋体"/>
        </w:rPr>
      </w:pPr>
      <w:bookmarkStart w:id="48" w:name="_Toc32235_WPSOffice_Level2"/>
      <w:bookmarkStart w:id="49" w:name="_Toc13276_WPSOffice_Level2"/>
      <w:bookmarkStart w:id="50" w:name="_Toc2443_WPSOffice_Level2"/>
      <w:bookmarkStart w:id="51" w:name="_Toc31424_WPSOffice_Level2"/>
      <w:r>
        <w:rPr>
          <w:rFonts w:hint="eastAsia" w:ascii="宋体" w:hAnsi="宋体" w:eastAsia="宋体" w:cs="宋体"/>
        </w:rPr>
        <w:t>第二章 投标文件内容及格式</w:t>
      </w:r>
      <w:bookmarkEnd w:id="48"/>
      <w:bookmarkEnd w:id="49"/>
      <w:bookmarkEnd w:id="50"/>
      <w:bookmarkEnd w:id="51"/>
    </w:p>
    <w:p w14:paraId="2BFA3CE2">
      <w:pPr>
        <w:adjustRightInd w:val="0"/>
        <w:snapToGrid w:val="0"/>
        <w:spacing w:line="360" w:lineRule="auto"/>
        <w:ind w:firstLine="420" w:firstLineChars="200"/>
        <w:rPr>
          <w:rFonts w:ascii="宋体" w:hAnsi="宋体" w:eastAsia="宋体" w:cs="宋体"/>
        </w:rPr>
      </w:pPr>
      <w:bookmarkStart w:id="52" w:name="_Toc7005_WPSOffice_Level2"/>
      <w:bookmarkStart w:id="53" w:name="_Toc24836_WPSOffice_Level2"/>
      <w:bookmarkStart w:id="54" w:name="_Toc16269_WPSOffice_Level2"/>
      <w:bookmarkStart w:id="55" w:name="_Toc4416_WPSOffice_Level2"/>
      <w:r>
        <w:rPr>
          <w:rFonts w:hint="eastAsia" w:ascii="宋体" w:hAnsi="宋体" w:eastAsia="宋体" w:cs="宋体"/>
        </w:rPr>
        <w:t>第三章 服务需求</w:t>
      </w:r>
      <w:bookmarkEnd w:id="52"/>
      <w:bookmarkEnd w:id="53"/>
      <w:bookmarkEnd w:id="54"/>
      <w:bookmarkEnd w:id="55"/>
    </w:p>
    <w:p w14:paraId="67026BF6">
      <w:pPr>
        <w:adjustRightInd w:val="0"/>
        <w:snapToGrid w:val="0"/>
        <w:spacing w:line="360" w:lineRule="auto"/>
        <w:ind w:firstLine="420" w:firstLineChars="200"/>
        <w:rPr>
          <w:rFonts w:ascii="宋体" w:hAnsi="宋体" w:eastAsia="宋体" w:cs="宋体"/>
        </w:rPr>
      </w:pPr>
      <w:bookmarkStart w:id="56" w:name="_Toc16294_WPSOffice_Level2"/>
      <w:bookmarkStart w:id="57" w:name="_Toc23459_WPSOffice_Level2"/>
      <w:bookmarkStart w:id="58" w:name="_Toc16119_WPSOffice_Level2"/>
      <w:bookmarkStart w:id="59" w:name="_Toc25382_WPSOffice_Level2"/>
      <w:r>
        <w:rPr>
          <w:rFonts w:hint="eastAsia" w:ascii="宋体" w:hAnsi="宋体" w:eastAsia="宋体" w:cs="宋体"/>
        </w:rPr>
        <w:t>第四章 评标方法</w:t>
      </w:r>
      <w:bookmarkEnd w:id="56"/>
      <w:bookmarkEnd w:id="57"/>
      <w:bookmarkEnd w:id="58"/>
      <w:bookmarkEnd w:id="59"/>
    </w:p>
    <w:p w14:paraId="40C86397">
      <w:pPr>
        <w:adjustRightInd w:val="0"/>
        <w:snapToGrid w:val="0"/>
        <w:spacing w:line="360" w:lineRule="auto"/>
        <w:ind w:firstLine="420" w:firstLineChars="200"/>
        <w:rPr>
          <w:rFonts w:ascii="宋体" w:hAnsi="宋体" w:eastAsia="宋体" w:cs="宋体"/>
        </w:rPr>
      </w:pPr>
      <w:bookmarkStart w:id="60" w:name="_Toc17794_WPSOffice_Level2"/>
      <w:bookmarkStart w:id="61" w:name="_Toc16368_WPSOffice_Level2"/>
      <w:bookmarkStart w:id="62" w:name="_Toc28106_WPSOffice_Level2"/>
      <w:bookmarkStart w:id="63" w:name="_Toc9629_WPSOffice_Level2"/>
      <w:r>
        <w:rPr>
          <w:rFonts w:hint="eastAsia" w:ascii="宋体" w:hAnsi="宋体" w:eastAsia="宋体" w:cs="宋体"/>
        </w:rPr>
        <w:t>第五章 政府采购合同条款及格式</w:t>
      </w:r>
      <w:bookmarkEnd w:id="60"/>
      <w:bookmarkEnd w:id="61"/>
      <w:bookmarkEnd w:id="62"/>
      <w:bookmarkEnd w:id="63"/>
    </w:p>
    <w:p w14:paraId="450F07F1">
      <w:pPr>
        <w:adjustRightInd w:val="0"/>
        <w:snapToGrid w:val="0"/>
        <w:spacing w:line="360" w:lineRule="auto"/>
        <w:rPr>
          <w:rFonts w:ascii="宋体" w:hAnsi="宋体" w:eastAsia="宋体" w:cs="宋体"/>
          <w:szCs w:val="21"/>
        </w:rPr>
      </w:pPr>
      <w:r>
        <w:rPr>
          <w:rFonts w:hint="eastAsia" w:ascii="宋体" w:hAnsi="宋体" w:eastAsia="宋体" w:cs="宋体"/>
          <w:szCs w:val="21"/>
        </w:rPr>
        <w:t>★8.2投标人应认真阅读招标文件所有的事项、格式、条款等。如投标人没有按照招标文件要求提交资料，或者投标文件没有对招标文件做出实质性响应，可能导致其投标被认定为</w:t>
      </w:r>
      <w:r>
        <w:rPr>
          <w:rFonts w:hint="eastAsia" w:ascii="宋体" w:hAnsi="宋体" w:eastAsia="宋体" w:cs="宋体"/>
          <w:b/>
          <w:bCs/>
          <w:szCs w:val="21"/>
        </w:rPr>
        <w:t>投标无效</w:t>
      </w:r>
      <w:r>
        <w:rPr>
          <w:rFonts w:hint="eastAsia" w:ascii="宋体" w:hAnsi="宋体" w:eastAsia="宋体" w:cs="宋体"/>
          <w:szCs w:val="21"/>
        </w:rPr>
        <w:t>。</w:t>
      </w:r>
    </w:p>
    <w:p w14:paraId="3980CBCF">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9.招标文件的澄清与修改</w:t>
      </w:r>
    </w:p>
    <w:p w14:paraId="6F853D66">
      <w:pPr>
        <w:adjustRightInd w:val="0"/>
        <w:snapToGrid w:val="0"/>
        <w:spacing w:line="360" w:lineRule="auto"/>
        <w:rPr>
          <w:rFonts w:ascii="宋体" w:hAnsi="宋体" w:eastAsia="宋体" w:cs="宋体"/>
          <w:szCs w:val="21"/>
        </w:rPr>
      </w:pPr>
      <w:r>
        <w:rPr>
          <w:rFonts w:hint="eastAsia" w:ascii="宋体" w:hAnsi="宋体" w:eastAsia="宋体" w:cs="宋体"/>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3AD1D68A">
      <w:pPr>
        <w:adjustRightInd w:val="0"/>
        <w:snapToGrid w:val="0"/>
        <w:spacing w:line="360" w:lineRule="auto"/>
        <w:rPr>
          <w:rFonts w:ascii="宋体" w:hAnsi="宋体" w:eastAsia="宋体" w:cs="宋体"/>
          <w:szCs w:val="21"/>
        </w:rPr>
      </w:pPr>
      <w:r>
        <w:rPr>
          <w:rFonts w:hint="eastAsia" w:ascii="宋体" w:hAnsi="宋体" w:eastAsia="宋体" w:cs="宋体"/>
          <w:szCs w:val="21"/>
        </w:rPr>
        <w:t>9.2澄清或者修改的内容为招标文件的组成部分，对所有招标文件的收受人具有约束力。投标人在收到上述通知后，应及时向采购代理机构回函确认。</w:t>
      </w:r>
    </w:p>
    <w:p w14:paraId="78DCB03D">
      <w:pPr>
        <w:pStyle w:val="3"/>
        <w:rPr>
          <w:rFonts w:ascii="宋体" w:hAnsi="宋体" w:eastAsia="宋体" w:cs="宋体"/>
          <w:sz w:val="32"/>
          <w:szCs w:val="28"/>
        </w:rPr>
      </w:pPr>
      <w:bookmarkStart w:id="64" w:name="_Toc7415_WPSOffice_Level2"/>
      <w:r>
        <w:rPr>
          <w:rFonts w:hint="eastAsia" w:ascii="宋体" w:hAnsi="宋体" w:eastAsia="宋体" w:cs="宋体"/>
          <w:sz w:val="32"/>
          <w:szCs w:val="28"/>
        </w:rPr>
        <w:t>四 投标文件的编制</w:t>
      </w:r>
      <w:bookmarkEnd w:id="64"/>
    </w:p>
    <w:p w14:paraId="43529182">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10.投标范围</w:t>
      </w:r>
    </w:p>
    <w:p w14:paraId="4F6283CE">
      <w:pPr>
        <w:adjustRightInd w:val="0"/>
        <w:snapToGrid w:val="0"/>
        <w:spacing w:line="360" w:lineRule="auto"/>
        <w:rPr>
          <w:rFonts w:ascii="宋体" w:hAnsi="宋体" w:eastAsia="宋体" w:cs="宋体"/>
          <w:szCs w:val="21"/>
        </w:rPr>
      </w:pPr>
      <w:r>
        <w:rPr>
          <w:rFonts w:hint="eastAsia" w:ascii="宋体" w:hAnsi="宋体" w:eastAsia="宋体" w:cs="宋体"/>
          <w:szCs w:val="21"/>
        </w:rPr>
        <w:t>10.1项目有分包的，投标人可对招标文件其中某一个分包或几个分包进行投标。</w:t>
      </w:r>
    </w:p>
    <w:p w14:paraId="4D7D04EA">
      <w:pPr>
        <w:adjustRightInd w:val="0"/>
        <w:snapToGrid w:val="0"/>
        <w:spacing w:line="360" w:lineRule="auto"/>
        <w:rPr>
          <w:rFonts w:ascii="宋体" w:hAnsi="宋体" w:eastAsia="宋体" w:cs="宋体"/>
          <w:szCs w:val="21"/>
        </w:rPr>
      </w:pPr>
      <w:r>
        <w:rPr>
          <w:rFonts w:hint="eastAsia" w:ascii="宋体" w:hAnsi="宋体" w:eastAsia="宋体" w:cs="宋体"/>
          <w:szCs w:val="21"/>
        </w:rPr>
        <w:t>★10.2投标人应当对所投分包在招标文件“服务需求”中所列的所有服务内容进行投标，如仅响应分包中某一部分内容，其该包投标将被认定为</w:t>
      </w:r>
      <w:r>
        <w:rPr>
          <w:rFonts w:hint="eastAsia" w:ascii="宋体" w:hAnsi="宋体" w:eastAsia="宋体" w:cs="宋体"/>
          <w:b/>
          <w:bCs/>
          <w:szCs w:val="21"/>
        </w:rPr>
        <w:t>投标无效</w:t>
      </w:r>
      <w:r>
        <w:rPr>
          <w:rFonts w:hint="eastAsia" w:ascii="宋体" w:hAnsi="宋体" w:eastAsia="宋体" w:cs="宋体"/>
          <w:szCs w:val="21"/>
        </w:rPr>
        <w:t>。</w:t>
      </w:r>
    </w:p>
    <w:p w14:paraId="08F6CAB8">
      <w:pPr>
        <w:adjustRightInd w:val="0"/>
        <w:snapToGrid w:val="0"/>
        <w:spacing w:line="360" w:lineRule="auto"/>
        <w:rPr>
          <w:rFonts w:ascii="宋体" w:hAnsi="宋体" w:eastAsia="宋体" w:cs="宋体"/>
          <w:szCs w:val="21"/>
        </w:rPr>
      </w:pPr>
      <w:r>
        <w:rPr>
          <w:rFonts w:hint="eastAsia" w:ascii="宋体" w:hAnsi="宋体" w:eastAsia="宋体" w:cs="宋体"/>
          <w:szCs w:val="21"/>
        </w:rPr>
        <w:t>10.3无论招标文件第三章 服务需求中是否要求，投标人所投的服务均应符合国家强制性标准。</w:t>
      </w:r>
    </w:p>
    <w:p w14:paraId="695E7AC8">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11.投标文件构成</w:t>
      </w:r>
    </w:p>
    <w:p w14:paraId="524D4640">
      <w:pPr>
        <w:adjustRightInd w:val="0"/>
        <w:snapToGrid w:val="0"/>
        <w:spacing w:line="360" w:lineRule="auto"/>
        <w:rPr>
          <w:rFonts w:ascii="宋体" w:hAnsi="宋体" w:eastAsia="宋体" w:cs="宋体"/>
          <w:szCs w:val="21"/>
        </w:rPr>
      </w:pPr>
      <w:r>
        <w:rPr>
          <w:rFonts w:hint="eastAsia" w:ascii="宋体" w:hAnsi="宋体" w:eastAsia="宋体" w:cs="宋体"/>
          <w:szCs w:val="21"/>
        </w:rPr>
        <w:t>★11.1投标人应完整地按招标文件提供的投标文件格式及要求编写投标文件。投标文件应包括资格证明文件、符合性证明文件、其它材料三部分。具体见第二章 投标文件内容及格式。</w:t>
      </w:r>
    </w:p>
    <w:p w14:paraId="2DC7E913">
      <w:pPr>
        <w:adjustRightInd w:val="0"/>
        <w:snapToGrid w:val="0"/>
        <w:spacing w:line="360" w:lineRule="auto"/>
        <w:rPr>
          <w:rFonts w:ascii="宋体" w:hAnsi="宋体" w:eastAsia="宋体" w:cs="宋体"/>
          <w:szCs w:val="21"/>
        </w:rPr>
      </w:pPr>
      <w:r>
        <w:rPr>
          <w:rFonts w:hint="eastAsia" w:ascii="宋体" w:hAnsi="宋体" w:eastAsia="宋体" w:cs="宋体"/>
          <w:szCs w:val="21"/>
        </w:rPr>
        <w:t>★11.2投标人应按招标文件提供的格式编写投标文件。招标文件提供标准格式的按标准格式填列，未提供标准格式的可自行拟定。</w:t>
      </w:r>
    </w:p>
    <w:p w14:paraId="481D7703">
      <w:pPr>
        <w:adjustRightInd w:val="0"/>
        <w:snapToGrid w:val="0"/>
        <w:spacing w:line="360" w:lineRule="auto"/>
        <w:rPr>
          <w:rFonts w:ascii="宋体" w:hAnsi="宋体" w:eastAsia="宋体" w:cs="宋体"/>
          <w:szCs w:val="21"/>
        </w:rPr>
      </w:pPr>
      <w:r>
        <w:rPr>
          <w:rFonts w:hint="eastAsia" w:ascii="宋体" w:hAnsi="宋体" w:eastAsia="宋体" w:cs="宋体"/>
          <w:szCs w:val="21"/>
        </w:rPr>
        <w:t>11.3样品或演示要求详见投标人须知表11.3条。</w:t>
      </w:r>
    </w:p>
    <w:p w14:paraId="61ABDDBE">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12.投标报价</w:t>
      </w:r>
    </w:p>
    <w:p w14:paraId="63530DA1">
      <w:pPr>
        <w:adjustRightInd w:val="0"/>
        <w:snapToGrid w:val="0"/>
        <w:spacing w:line="360" w:lineRule="auto"/>
        <w:rPr>
          <w:rFonts w:ascii="宋体" w:hAnsi="宋体" w:eastAsia="宋体" w:cs="宋体"/>
          <w:szCs w:val="21"/>
        </w:rPr>
      </w:pPr>
      <w:r>
        <w:rPr>
          <w:rFonts w:hint="eastAsia" w:ascii="宋体" w:hAnsi="宋体" w:eastAsia="宋体" w:cs="宋体"/>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1A5C2A83">
      <w:pPr>
        <w:adjustRightInd w:val="0"/>
        <w:snapToGrid w:val="0"/>
        <w:spacing w:line="360" w:lineRule="auto"/>
        <w:rPr>
          <w:rFonts w:ascii="宋体" w:hAnsi="宋体" w:eastAsia="宋体" w:cs="宋体"/>
          <w:szCs w:val="21"/>
        </w:rPr>
      </w:pPr>
      <w:r>
        <w:rPr>
          <w:rFonts w:hint="eastAsia" w:ascii="宋体" w:hAnsi="宋体" w:eastAsia="宋体" w:cs="宋体"/>
          <w:szCs w:val="21"/>
        </w:rPr>
        <w:t>12.2投标人应按招标文件要求在相关表格中标明投标服务及伴随货物的单价和总价，并由法定代表人（非法人组织的负责人）或其委托代理人签署。</w:t>
      </w:r>
    </w:p>
    <w:p w14:paraId="2DFBA1C7">
      <w:pPr>
        <w:adjustRightInd w:val="0"/>
        <w:snapToGrid w:val="0"/>
        <w:spacing w:line="360" w:lineRule="auto"/>
        <w:rPr>
          <w:rFonts w:ascii="宋体" w:hAnsi="宋体" w:eastAsia="宋体" w:cs="宋体"/>
          <w:b/>
          <w:bCs/>
          <w:szCs w:val="21"/>
        </w:rPr>
      </w:pPr>
      <w:r>
        <w:rPr>
          <w:rFonts w:hint="eastAsia" w:ascii="宋体" w:hAnsi="宋体" w:eastAsia="宋体" w:cs="宋体"/>
          <w:szCs w:val="21"/>
        </w:rPr>
        <w:t>12.3投标人所报的各分项投标单价在合同履行过程中是固定不变的，不得以任何理由予以变更。任何包含价格调整要求的投标，其投标将被认定为</w:t>
      </w:r>
      <w:r>
        <w:rPr>
          <w:rFonts w:hint="eastAsia" w:ascii="宋体" w:hAnsi="宋体" w:eastAsia="宋体" w:cs="宋体"/>
          <w:b/>
          <w:bCs/>
          <w:szCs w:val="21"/>
        </w:rPr>
        <w:t>投标无效。</w:t>
      </w:r>
    </w:p>
    <w:p w14:paraId="0F217F6B">
      <w:pPr>
        <w:adjustRightInd w:val="0"/>
        <w:snapToGrid w:val="0"/>
        <w:spacing w:line="360" w:lineRule="auto"/>
        <w:rPr>
          <w:rFonts w:ascii="宋体" w:hAnsi="宋体" w:eastAsia="宋体" w:cs="宋体"/>
          <w:szCs w:val="21"/>
        </w:rPr>
      </w:pPr>
      <w:r>
        <w:rPr>
          <w:rFonts w:hint="eastAsia" w:ascii="宋体" w:hAnsi="宋体" w:eastAsia="宋体" w:cs="宋体"/>
          <w:szCs w:val="21"/>
        </w:rPr>
        <w:t>12.4每种服务只能有一个投标报价。采购人不接受具有附加条件的报价。</w:t>
      </w:r>
    </w:p>
    <w:p w14:paraId="686F0295">
      <w:pPr>
        <w:adjustRightInd w:val="0"/>
        <w:snapToGrid w:val="0"/>
        <w:spacing w:line="360" w:lineRule="auto"/>
        <w:rPr>
          <w:rFonts w:ascii="宋体" w:hAnsi="宋体" w:eastAsia="宋体" w:cs="宋体"/>
          <w:szCs w:val="21"/>
        </w:rPr>
      </w:pPr>
      <w:bookmarkStart w:id="65" w:name="_Toc22507_WPSOffice_Level2"/>
      <w:bookmarkStart w:id="66" w:name="_Toc31973_WPSOffice_Level2"/>
      <w:r>
        <w:rPr>
          <w:rFonts w:hint="eastAsia" w:ascii="宋体" w:hAnsi="宋体" w:eastAsia="宋体" w:cs="宋体"/>
          <w:szCs w:val="21"/>
        </w:rPr>
        <w:t>12.5除非招标文件另有规定，报价原则上精确到小数点后两位。</w:t>
      </w:r>
      <w:bookmarkEnd w:id="65"/>
      <w:bookmarkEnd w:id="66"/>
    </w:p>
    <w:p w14:paraId="686E17FF">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★13.投标保证金</w:t>
      </w:r>
    </w:p>
    <w:p w14:paraId="46F9E3E2">
      <w:pPr>
        <w:adjustRightInd w:val="0"/>
        <w:snapToGrid w:val="0"/>
        <w:spacing w:line="360" w:lineRule="auto"/>
        <w:rPr>
          <w:rFonts w:ascii="宋体" w:hAnsi="宋体" w:eastAsia="宋体" w:cs="宋体"/>
          <w:szCs w:val="21"/>
        </w:rPr>
      </w:pPr>
      <w:r>
        <w:rPr>
          <w:rFonts w:hint="eastAsia" w:ascii="宋体" w:hAnsi="宋体" w:eastAsia="宋体" w:cs="宋体"/>
          <w:szCs w:val="21"/>
        </w:rPr>
        <w:t>13.1投标人应提交投标人须知表13.1条中规定的投标保证金，并作为其投标的一部分。</w:t>
      </w:r>
    </w:p>
    <w:p w14:paraId="2007286F">
      <w:pPr>
        <w:adjustRightInd w:val="0"/>
        <w:snapToGrid w:val="0"/>
        <w:spacing w:line="360" w:lineRule="auto"/>
        <w:jc w:val="left"/>
        <w:rPr>
          <w:rFonts w:ascii="宋体" w:hAnsi="宋体" w:eastAsia="宋体" w:cs="宋体"/>
          <w:szCs w:val="21"/>
        </w:rPr>
      </w:pPr>
      <w:r>
        <w:rPr>
          <w:rFonts w:hint="eastAsia" w:ascii="宋体" w:hAnsi="宋体" w:eastAsia="宋体" w:cs="宋体"/>
          <w:szCs w:val="21"/>
        </w:rPr>
        <w:t>13.2投标保证金缴纳人、招标文件领取人、投标登记人和投标人必须为同一组织机构或联合体内不同成员单位，否则将视同未按招标文件规定交纳投标保证金。</w:t>
      </w:r>
    </w:p>
    <w:p w14:paraId="0D9801E6">
      <w:pPr>
        <w:adjustRightInd w:val="0"/>
        <w:snapToGrid w:val="0"/>
        <w:spacing w:line="360" w:lineRule="auto"/>
        <w:jc w:val="left"/>
        <w:rPr>
          <w:rFonts w:ascii="宋体" w:hAnsi="宋体" w:eastAsia="宋体" w:cs="宋体"/>
          <w:szCs w:val="21"/>
        </w:rPr>
      </w:pPr>
      <w:r>
        <w:rPr>
          <w:rFonts w:hint="eastAsia" w:ascii="宋体" w:hAnsi="宋体" w:eastAsia="宋体" w:cs="宋体"/>
          <w:szCs w:val="21"/>
        </w:rPr>
        <w:t>13.3投标人存在下列情形的，投标保证金不予退还:</w:t>
      </w:r>
    </w:p>
    <w:p w14:paraId="6142BDF8">
      <w:pPr>
        <w:adjustRightInd w:val="0"/>
        <w:snapToGrid w:val="0"/>
        <w:spacing w:line="360" w:lineRule="auto"/>
        <w:jc w:val="left"/>
        <w:rPr>
          <w:rFonts w:ascii="宋体" w:hAnsi="宋体" w:eastAsia="宋体" w:cs="宋体"/>
          <w:szCs w:val="21"/>
        </w:rPr>
      </w:pPr>
      <w:r>
        <w:rPr>
          <w:rFonts w:hint="eastAsia" w:ascii="宋体" w:hAnsi="宋体" w:eastAsia="宋体" w:cs="宋体"/>
          <w:szCs w:val="21"/>
        </w:rPr>
        <w:t>（1）在投标有效期内，投标人撤销投标的;</w:t>
      </w:r>
    </w:p>
    <w:p w14:paraId="2EE6FB1C">
      <w:pPr>
        <w:adjustRightInd w:val="0"/>
        <w:snapToGrid w:val="0"/>
        <w:spacing w:line="360" w:lineRule="auto"/>
        <w:jc w:val="left"/>
        <w:rPr>
          <w:rFonts w:ascii="宋体" w:hAnsi="宋体" w:eastAsia="宋体" w:cs="宋体"/>
          <w:szCs w:val="21"/>
        </w:rPr>
      </w:pPr>
      <w:r>
        <w:rPr>
          <w:rFonts w:hint="eastAsia" w:ascii="宋体" w:hAnsi="宋体" w:eastAsia="宋体" w:cs="宋体"/>
          <w:szCs w:val="21"/>
        </w:rPr>
        <w:t>（2）中标后不按本须知第34条的规定与采购人签订合同的;</w:t>
      </w:r>
    </w:p>
    <w:p w14:paraId="49FF5BE9">
      <w:pPr>
        <w:adjustRightInd w:val="0"/>
        <w:snapToGrid w:val="0"/>
        <w:spacing w:line="360" w:lineRule="auto"/>
        <w:rPr>
          <w:rFonts w:ascii="宋体" w:hAnsi="宋体" w:eastAsia="宋体" w:cs="宋体"/>
          <w:szCs w:val="21"/>
        </w:rPr>
      </w:pPr>
      <w:r>
        <w:rPr>
          <w:rFonts w:hint="eastAsia" w:ascii="宋体" w:hAnsi="宋体" w:eastAsia="宋体" w:cs="宋体"/>
          <w:szCs w:val="21"/>
        </w:rPr>
        <w:t>（3）中标后不按本须知第35条的规定提交履约保证金的;</w:t>
      </w:r>
    </w:p>
    <w:p w14:paraId="2D850986">
      <w:pPr>
        <w:adjustRightInd w:val="0"/>
        <w:snapToGrid w:val="0"/>
        <w:spacing w:line="360" w:lineRule="auto"/>
        <w:rPr>
          <w:rFonts w:ascii="宋体" w:hAnsi="宋体" w:eastAsia="宋体" w:cs="宋体"/>
          <w:szCs w:val="21"/>
        </w:rPr>
      </w:pPr>
      <w:r>
        <w:rPr>
          <w:rFonts w:hint="eastAsia" w:ascii="宋体" w:hAnsi="宋体" w:eastAsia="宋体" w:cs="宋体"/>
          <w:szCs w:val="21"/>
        </w:rPr>
        <w:t>（4）中标后不按本须知第36条的规定缴纳采购代理服务费的;</w:t>
      </w:r>
    </w:p>
    <w:p w14:paraId="3BD358D6">
      <w:pPr>
        <w:adjustRightInd w:val="0"/>
        <w:snapToGrid w:val="0"/>
        <w:spacing w:line="360" w:lineRule="auto"/>
        <w:rPr>
          <w:rFonts w:ascii="宋体" w:hAnsi="宋体" w:eastAsia="宋体" w:cs="宋体"/>
          <w:szCs w:val="21"/>
        </w:rPr>
      </w:pPr>
      <w:r>
        <w:rPr>
          <w:rFonts w:hint="eastAsia" w:ascii="宋体" w:hAnsi="宋体" w:eastAsia="宋体" w:cs="宋体"/>
          <w:szCs w:val="21"/>
        </w:rPr>
        <w:t>（5）存在其他违法违规行为的。</w:t>
      </w:r>
    </w:p>
    <w:p w14:paraId="17768C5A">
      <w:pPr>
        <w:adjustRightInd w:val="0"/>
        <w:snapToGrid w:val="0"/>
        <w:spacing w:line="360" w:lineRule="auto"/>
        <w:rPr>
          <w:rFonts w:ascii="宋体" w:hAnsi="宋体" w:eastAsia="宋体" w:cs="宋体"/>
          <w:szCs w:val="21"/>
        </w:rPr>
      </w:pPr>
      <w:r>
        <w:rPr>
          <w:rFonts w:hint="eastAsia" w:ascii="宋体" w:hAnsi="宋体" w:eastAsia="宋体" w:cs="宋体"/>
          <w:szCs w:val="21"/>
        </w:rPr>
        <w:t>13.4联合体投标的，可以由联合体中的一方或者共同提交投标保证金。以一方名义提交投标保证金的，对联合体各方均具有约束力。</w:t>
      </w:r>
    </w:p>
    <w:p w14:paraId="25315846">
      <w:pPr>
        <w:adjustRightInd w:val="0"/>
        <w:snapToGrid w:val="0"/>
        <w:spacing w:line="360" w:lineRule="auto"/>
        <w:rPr>
          <w:rFonts w:ascii="宋体" w:hAnsi="宋体" w:eastAsia="宋体" w:cs="宋体"/>
          <w:szCs w:val="21"/>
        </w:rPr>
      </w:pPr>
      <w:r>
        <w:rPr>
          <w:rFonts w:hint="eastAsia" w:ascii="宋体" w:hAnsi="宋体" w:eastAsia="宋体" w:cs="宋体"/>
          <w:szCs w:val="21"/>
        </w:rPr>
        <w:t>13.5投标保证金的退还</w:t>
      </w:r>
    </w:p>
    <w:p w14:paraId="29CF4553">
      <w:pPr>
        <w:adjustRightInd w:val="0"/>
        <w:snapToGrid w:val="0"/>
        <w:spacing w:line="360" w:lineRule="auto"/>
        <w:rPr>
          <w:rFonts w:ascii="宋体" w:hAnsi="宋体" w:eastAsia="宋体" w:cs="宋体"/>
          <w:szCs w:val="21"/>
        </w:rPr>
      </w:pPr>
      <w:r>
        <w:rPr>
          <w:rFonts w:hint="eastAsia" w:ascii="宋体" w:hAnsi="宋体" w:eastAsia="宋体" w:cs="宋体"/>
          <w:szCs w:val="21"/>
        </w:rPr>
        <w:t>13.5.1中标人应在与采购人签订合同之日起5个工作日内，及时联系保证金收受机构办理投标保证金退还手续。</w:t>
      </w:r>
    </w:p>
    <w:p w14:paraId="70E1F759">
      <w:pPr>
        <w:adjustRightInd w:val="0"/>
        <w:snapToGrid w:val="0"/>
        <w:spacing w:line="360" w:lineRule="auto"/>
        <w:rPr>
          <w:rFonts w:ascii="宋体" w:hAnsi="宋体" w:eastAsia="宋体" w:cs="宋体"/>
          <w:szCs w:val="21"/>
        </w:rPr>
      </w:pPr>
      <w:r>
        <w:rPr>
          <w:rFonts w:hint="eastAsia" w:ascii="宋体" w:hAnsi="宋体" w:eastAsia="宋体" w:cs="宋体"/>
          <w:szCs w:val="21"/>
        </w:rPr>
        <w:t>13.5.2未中标投标人的投标保证金将在中标通知书发出之日暨中标结果公告公布之日起5个工作日内无息退还。投标人应及时联系保证金收受机构办理退还投标保证金手续。</w:t>
      </w:r>
    </w:p>
    <w:p w14:paraId="256010DE">
      <w:pPr>
        <w:adjustRightInd w:val="0"/>
        <w:snapToGrid w:val="0"/>
        <w:spacing w:line="360" w:lineRule="auto"/>
        <w:rPr>
          <w:rFonts w:ascii="宋体" w:hAnsi="宋体" w:eastAsia="宋体" w:cs="宋体"/>
          <w:szCs w:val="21"/>
        </w:rPr>
      </w:pPr>
      <w:r>
        <w:rPr>
          <w:rFonts w:hint="eastAsia" w:ascii="宋体" w:hAnsi="宋体" w:eastAsia="宋体" w:cs="宋体"/>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2722387A">
      <w:pPr>
        <w:adjustRightInd w:val="0"/>
        <w:snapToGrid w:val="0"/>
        <w:spacing w:line="360" w:lineRule="auto"/>
        <w:rPr>
          <w:rFonts w:ascii="宋体" w:hAnsi="宋体" w:eastAsia="宋体" w:cs="宋体"/>
          <w:szCs w:val="21"/>
        </w:rPr>
      </w:pPr>
      <w:r>
        <w:rPr>
          <w:rFonts w:hint="eastAsia" w:ascii="宋体" w:hAnsi="宋体" w:eastAsia="宋体" w:cs="宋体"/>
          <w:szCs w:val="21"/>
        </w:rPr>
        <w:t>13.5.4政府采购投标担保函不予退回。</w:t>
      </w:r>
    </w:p>
    <w:p w14:paraId="4B53680B">
      <w:pPr>
        <w:adjustRightInd w:val="0"/>
        <w:snapToGrid w:val="0"/>
        <w:spacing w:line="360" w:lineRule="auto"/>
        <w:rPr>
          <w:rFonts w:ascii="宋体" w:hAnsi="宋体" w:eastAsia="宋体" w:cs="宋体"/>
          <w:szCs w:val="21"/>
        </w:rPr>
      </w:pPr>
      <w:r>
        <w:rPr>
          <w:rFonts w:hint="eastAsia" w:ascii="宋体" w:hAnsi="宋体" w:eastAsia="宋体" w:cs="宋体"/>
          <w:szCs w:val="21"/>
        </w:rPr>
        <w:t>13.6因投标人自身原因导致无法及时退还的，采购人或采购代理机构将不承担相应责任。</w:t>
      </w:r>
    </w:p>
    <w:p w14:paraId="4B74886C">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14.证明投标标的的合格性和符合招标文件规定的技术文件</w:t>
      </w:r>
    </w:p>
    <w:p w14:paraId="3A70C566">
      <w:pPr>
        <w:adjustRightInd w:val="0"/>
        <w:snapToGrid w:val="0"/>
        <w:spacing w:line="360" w:lineRule="auto"/>
        <w:rPr>
          <w:rFonts w:ascii="宋体" w:hAnsi="宋体" w:eastAsia="宋体" w:cs="宋体"/>
          <w:szCs w:val="21"/>
        </w:rPr>
      </w:pPr>
      <w:r>
        <w:rPr>
          <w:rFonts w:hint="eastAsia" w:ascii="宋体" w:hAnsi="宋体" w:eastAsia="宋体" w:cs="宋体"/>
          <w:szCs w:val="21"/>
        </w:rPr>
        <w:t>14.1投标人应提交证明文件，证明其投标内容符合招标文件规定。该证明文件是投标文件的一部分。</w:t>
      </w:r>
    </w:p>
    <w:p w14:paraId="5E84466C">
      <w:pPr>
        <w:adjustRightInd w:val="0"/>
        <w:snapToGrid w:val="0"/>
        <w:spacing w:line="360" w:lineRule="auto"/>
        <w:rPr>
          <w:rFonts w:ascii="宋体" w:hAnsi="宋体" w:eastAsia="宋体" w:cs="宋体"/>
          <w:szCs w:val="21"/>
        </w:rPr>
      </w:pPr>
      <w:r>
        <w:rPr>
          <w:rFonts w:hint="eastAsia" w:ascii="宋体" w:hAnsi="宋体" w:eastAsia="宋体" w:cs="宋体"/>
          <w:szCs w:val="21"/>
        </w:rPr>
        <w:t>14.2上条所述的证明文件，可以是文字资料、图纸和数据。</w:t>
      </w:r>
    </w:p>
    <w:p w14:paraId="0DD31569">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15.投标有效期</w:t>
      </w:r>
    </w:p>
    <w:p w14:paraId="2BDD9402">
      <w:pPr>
        <w:adjustRightInd w:val="0"/>
        <w:snapToGrid w:val="0"/>
        <w:spacing w:line="360" w:lineRule="auto"/>
        <w:rPr>
          <w:rFonts w:ascii="宋体" w:hAnsi="宋体" w:eastAsia="宋体" w:cs="宋体"/>
          <w:szCs w:val="21"/>
        </w:rPr>
      </w:pPr>
      <w:r>
        <w:rPr>
          <w:rFonts w:hint="eastAsia" w:ascii="宋体" w:hAnsi="宋体" w:eastAsia="宋体" w:cs="宋体"/>
          <w:szCs w:val="21"/>
        </w:rPr>
        <w:t>15.1投标应在投标人须知表15.1条中规定的投标有效期内保持有效。投标有效期不满足要求的投标，其投标将被认定为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604200A1">
      <w:pPr>
        <w:adjustRightInd w:val="0"/>
        <w:snapToGrid w:val="0"/>
        <w:spacing w:line="360" w:lineRule="auto"/>
        <w:rPr>
          <w:rFonts w:ascii="宋体" w:hAnsi="宋体" w:eastAsia="宋体" w:cs="宋体"/>
          <w:szCs w:val="21"/>
        </w:rPr>
      </w:pPr>
      <w:r>
        <w:rPr>
          <w:rFonts w:hint="eastAsia" w:ascii="宋体" w:hAnsi="宋体" w:eastAsia="宋体" w:cs="宋体"/>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53E43765">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16.投标文件的签署及规定</w:t>
      </w:r>
    </w:p>
    <w:p w14:paraId="3E32F2F2">
      <w:pPr>
        <w:adjustRightInd w:val="0"/>
        <w:snapToGrid w:val="0"/>
        <w:spacing w:line="360" w:lineRule="auto"/>
        <w:rPr>
          <w:rFonts w:ascii="宋体" w:hAnsi="宋体" w:eastAsia="宋体" w:cs="宋体"/>
          <w:szCs w:val="21"/>
        </w:rPr>
      </w:pPr>
      <w:r>
        <w:rPr>
          <w:rFonts w:hint="eastAsia" w:ascii="宋体" w:hAnsi="宋体" w:eastAsia="宋体" w:cs="宋体"/>
          <w:szCs w:val="21"/>
        </w:rPr>
        <w:t>16.1投标人应按投标人须知表16.1款中的规定，递交电子文档和准备投标文件正本、副本。</w:t>
      </w:r>
    </w:p>
    <w:p w14:paraId="53F3E74E">
      <w:pPr>
        <w:adjustRightInd w:val="0"/>
        <w:snapToGrid w:val="0"/>
        <w:spacing w:line="360" w:lineRule="auto"/>
        <w:rPr>
          <w:rFonts w:ascii="宋体" w:hAnsi="宋体" w:eastAsia="宋体" w:cs="宋体"/>
          <w:szCs w:val="21"/>
        </w:rPr>
      </w:pPr>
      <w:r>
        <w:rPr>
          <w:rFonts w:hint="eastAsia" w:ascii="宋体" w:hAnsi="宋体" w:eastAsia="宋体" w:cs="宋体"/>
          <w:szCs w:val="21"/>
        </w:rPr>
        <w:t>★16.2每份投标文件封皮须清楚地标明“正本”或“副本”。若正本和副本不符，以正本为准。</w:t>
      </w:r>
    </w:p>
    <w:p w14:paraId="09E293C1">
      <w:pPr>
        <w:adjustRightInd w:val="0"/>
        <w:snapToGrid w:val="0"/>
        <w:spacing w:line="360" w:lineRule="auto"/>
        <w:rPr>
          <w:rFonts w:ascii="宋体" w:hAnsi="宋体" w:eastAsia="宋体" w:cs="宋体"/>
          <w:szCs w:val="21"/>
        </w:rPr>
      </w:pPr>
      <w:r>
        <w:rPr>
          <w:rFonts w:hint="eastAsia" w:ascii="宋体" w:hAnsi="宋体" w:eastAsia="宋体" w:cs="宋体"/>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52A16F62">
      <w:pPr>
        <w:pStyle w:val="3"/>
        <w:rPr>
          <w:rFonts w:ascii="宋体" w:hAnsi="宋体" w:eastAsia="宋体" w:cs="宋体"/>
          <w:sz w:val="32"/>
          <w:szCs w:val="28"/>
        </w:rPr>
      </w:pPr>
      <w:bookmarkStart w:id="67" w:name="_Toc27725_WPSOffice_Level2"/>
      <w:r>
        <w:rPr>
          <w:rFonts w:hint="eastAsia" w:ascii="宋体" w:hAnsi="宋体" w:eastAsia="宋体" w:cs="宋体"/>
          <w:sz w:val="32"/>
          <w:szCs w:val="28"/>
        </w:rPr>
        <w:t>五 投标文件的递交</w:t>
      </w:r>
      <w:bookmarkEnd w:id="67"/>
    </w:p>
    <w:p w14:paraId="7CB3A8D7">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17.投标文件的密封和标记</w:t>
      </w:r>
    </w:p>
    <w:p w14:paraId="514F2CF2">
      <w:pPr>
        <w:adjustRightInd w:val="0"/>
        <w:snapToGrid w:val="0"/>
        <w:spacing w:line="360" w:lineRule="auto"/>
        <w:rPr>
          <w:rFonts w:ascii="宋体" w:hAnsi="宋体" w:eastAsia="宋体" w:cs="宋体"/>
          <w:szCs w:val="21"/>
        </w:rPr>
      </w:pPr>
      <w:r>
        <w:rPr>
          <w:rFonts w:hint="eastAsia" w:ascii="宋体" w:hAnsi="宋体" w:eastAsia="宋体" w:cs="宋体"/>
          <w:szCs w:val="21"/>
        </w:rPr>
        <w:t>17.1投标人应将投标文件（电子文档）密封，并进行包封。</w:t>
      </w:r>
    </w:p>
    <w:p w14:paraId="0C4EB296">
      <w:pPr>
        <w:adjustRightInd w:val="0"/>
        <w:snapToGrid w:val="0"/>
        <w:spacing w:line="360" w:lineRule="auto"/>
        <w:rPr>
          <w:rFonts w:ascii="宋体" w:hAnsi="宋体" w:eastAsia="宋体" w:cs="宋体"/>
          <w:szCs w:val="21"/>
        </w:rPr>
      </w:pPr>
      <w:r>
        <w:rPr>
          <w:rFonts w:hint="eastAsia" w:ascii="宋体" w:hAnsi="宋体" w:eastAsia="宋体" w:cs="宋体"/>
          <w:szCs w:val="21"/>
        </w:rPr>
        <w:t>17.2 所有包装封皮上均应：</w:t>
      </w:r>
    </w:p>
    <w:p w14:paraId="52A7DBCE">
      <w:pPr>
        <w:adjustRightInd w:val="0"/>
        <w:snapToGrid w:val="0"/>
        <w:spacing w:line="360" w:lineRule="auto"/>
        <w:rPr>
          <w:rFonts w:ascii="宋体" w:hAnsi="宋体" w:eastAsia="宋体" w:cs="宋体"/>
          <w:szCs w:val="21"/>
        </w:rPr>
      </w:pPr>
      <w:r>
        <w:rPr>
          <w:rFonts w:hint="eastAsia" w:ascii="宋体" w:hAnsi="宋体" w:eastAsia="宋体" w:cs="宋体"/>
          <w:szCs w:val="21"/>
        </w:rPr>
        <w:t>（1）注明项目名称、项目编号、包号、投标人名称。</w:t>
      </w:r>
    </w:p>
    <w:p w14:paraId="4AC75F8E">
      <w:pPr>
        <w:adjustRightInd w:val="0"/>
        <w:snapToGrid w:val="0"/>
        <w:spacing w:line="360" w:lineRule="auto"/>
        <w:rPr>
          <w:rFonts w:ascii="宋体" w:hAnsi="宋体" w:eastAsia="宋体" w:cs="宋体"/>
          <w:szCs w:val="21"/>
        </w:rPr>
      </w:pPr>
      <w:r>
        <w:rPr>
          <w:rFonts w:hint="eastAsia" w:ascii="宋体" w:hAnsi="宋体" w:eastAsia="宋体" w:cs="宋体"/>
          <w:szCs w:val="21"/>
        </w:rPr>
        <w:t>（2）加盖投标人单位公章。</w:t>
      </w:r>
    </w:p>
    <w:p w14:paraId="08B77828">
      <w:pPr>
        <w:adjustRightInd w:val="0"/>
        <w:snapToGrid w:val="0"/>
        <w:spacing w:line="360" w:lineRule="auto"/>
        <w:rPr>
          <w:rFonts w:ascii="宋体" w:hAnsi="宋体" w:eastAsia="宋体" w:cs="宋体"/>
          <w:szCs w:val="21"/>
        </w:rPr>
      </w:pPr>
      <w:r>
        <w:rPr>
          <w:rFonts w:hint="eastAsia" w:ascii="宋体" w:hAnsi="宋体" w:eastAsia="宋体" w:cs="宋体"/>
          <w:szCs w:val="21"/>
        </w:rPr>
        <w:t>17.3如果投标人未按上述要求密封，其投标文件将被</w:t>
      </w:r>
      <w:r>
        <w:rPr>
          <w:rFonts w:hint="eastAsia" w:ascii="宋体" w:hAnsi="宋体" w:eastAsia="宋体" w:cs="宋体"/>
          <w:b/>
          <w:bCs/>
          <w:szCs w:val="21"/>
        </w:rPr>
        <w:t>拒绝接收</w:t>
      </w:r>
      <w:r>
        <w:rPr>
          <w:rFonts w:hint="eastAsia" w:ascii="宋体" w:hAnsi="宋体" w:eastAsia="宋体" w:cs="宋体"/>
          <w:szCs w:val="21"/>
        </w:rPr>
        <w:t>。</w:t>
      </w:r>
    </w:p>
    <w:p w14:paraId="6D56D44F">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18.投标截止</w:t>
      </w:r>
    </w:p>
    <w:p w14:paraId="48A47D04">
      <w:pPr>
        <w:adjustRightInd w:val="0"/>
        <w:snapToGrid w:val="0"/>
        <w:spacing w:line="360" w:lineRule="auto"/>
        <w:rPr>
          <w:rFonts w:ascii="宋体" w:hAnsi="宋体" w:eastAsia="宋体" w:cs="宋体"/>
          <w:szCs w:val="21"/>
        </w:rPr>
      </w:pPr>
      <w:r>
        <w:rPr>
          <w:rFonts w:hint="eastAsia" w:ascii="宋体" w:hAnsi="宋体" w:eastAsia="宋体" w:cs="宋体"/>
          <w:szCs w:val="21"/>
        </w:rPr>
        <w:t>18.1投标人应在投标人须知表18.1中规定的递交投标文件截止时间前，将投标文件（电子文档）递交到投标人须知表18.1中规定的地点。</w:t>
      </w:r>
    </w:p>
    <w:p w14:paraId="7413FCEB">
      <w:pPr>
        <w:adjustRightInd w:val="0"/>
        <w:snapToGrid w:val="0"/>
        <w:spacing w:line="360" w:lineRule="auto"/>
        <w:rPr>
          <w:rFonts w:ascii="宋体" w:hAnsi="宋体" w:eastAsia="宋体" w:cs="宋体"/>
          <w:szCs w:val="21"/>
        </w:rPr>
      </w:pPr>
      <w:r>
        <w:rPr>
          <w:rFonts w:hint="eastAsia" w:ascii="宋体" w:hAnsi="宋体" w:eastAsia="宋体" w:cs="宋体"/>
          <w:szCs w:val="21"/>
        </w:rPr>
        <w:t>18.2采购人和采购代理机构有权按本须知的规定，延迟投标截止时间。在此情况下，采购人、采购代理机构和投标人受投标截止时间制约的所有权利和义务均应延长至新的截止时间。</w:t>
      </w:r>
    </w:p>
    <w:p w14:paraId="3D748751">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19. 投标文件的接收、修改与撤回</w:t>
      </w:r>
    </w:p>
    <w:p w14:paraId="086BBFB4">
      <w:pPr>
        <w:adjustRightInd w:val="0"/>
        <w:snapToGrid w:val="0"/>
        <w:spacing w:line="360" w:lineRule="auto"/>
        <w:rPr>
          <w:rFonts w:ascii="宋体" w:hAnsi="宋体" w:eastAsia="宋体" w:cs="宋体"/>
          <w:szCs w:val="21"/>
        </w:rPr>
      </w:pPr>
      <w:r>
        <w:rPr>
          <w:rFonts w:hint="eastAsia" w:ascii="宋体" w:hAnsi="宋体" w:eastAsia="宋体" w:cs="宋体"/>
          <w:szCs w:val="21"/>
        </w:rPr>
        <w:t>19.1在投标截止时间后送达的投标文件（电子文档），采购人和采购代理机构将</w:t>
      </w:r>
      <w:r>
        <w:rPr>
          <w:rFonts w:hint="eastAsia" w:ascii="宋体" w:hAnsi="宋体" w:eastAsia="宋体" w:cs="宋体"/>
          <w:b/>
          <w:bCs/>
          <w:szCs w:val="21"/>
        </w:rPr>
        <w:t>拒绝接收并按废标处理</w:t>
      </w:r>
      <w:r>
        <w:rPr>
          <w:rFonts w:hint="eastAsia" w:ascii="宋体" w:hAnsi="宋体" w:eastAsia="宋体" w:cs="宋体"/>
          <w:szCs w:val="21"/>
        </w:rPr>
        <w:t>。</w:t>
      </w:r>
    </w:p>
    <w:p w14:paraId="472202C7">
      <w:pPr>
        <w:adjustRightInd w:val="0"/>
        <w:snapToGrid w:val="0"/>
        <w:spacing w:line="360" w:lineRule="auto"/>
        <w:rPr>
          <w:rFonts w:ascii="宋体" w:hAnsi="宋体" w:eastAsia="宋体" w:cs="宋体"/>
          <w:szCs w:val="21"/>
        </w:rPr>
      </w:pPr>
      <w:r>
        <w:rPr>
          <w:rFonts w:hint="eastAsia" w:ascii="宋体" w:hAnsi="宋体" w:eastAsia="宋体" w:cs="宋体"/>
          <w:szCs w:val="21"/>
        </w:rPr>
        <w:t>19.2采购人或者采购代理机构收到投标文件（电子文档）后，应当如实记载投标文件的送达时间和密封情况，并向投标人出具以下签收回执。</w:t>
      </w:r>
    </w:p>
    <w:p w14:paraId="15AF9E9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接收投标文件电子文档回执单</w:t>
      </w:r>
    </w:p>
    <w:tbl>
      <w:tblPr>
        <w:tblStyle w:val="23"/>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9"/>
        <w:gridCol w:w="5396"/>
      </w:tblGrid>
      <w:tr w14:paraId="72CE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59" w:type="dxa"/>
            <w:noWrap w:val="0"/>
            <w:vAlign w:val="center"/>
          </w:tcPr>
          <w:p w14:paraId="332FEBEC">
            <w:pPr>
              <w:adjustRightInd w:val="0"/>
              <w:snapToGrid w:val="0"/>
              <w:jc w:val="center"/>
              <w:rPr>
                <w:rFonts w:ascii="宋体" w:hAnsi="宋体" w:eastAsia="宋体" w:cs="宋体"/>
                <w:szCs w:val="21"/>
              </w:rPr>
            </w:pPr>
            <w:r>
              <w:rPr>
                <w:rFonts w:hint="eastAsia" w:ascii="宋体" w:hAnsi="宋体" w:eastAsia="宋体" w:cs="宋体"/>
                <w:szCs w:val="21"/>
              </w:rPr>
              <w:t>项目编号</w:t>
            </w:r>
          </w:p>
        </w:tc>
        <w:tc>
          <w:tcPr>
            <w:tcW w:w="5396" w:type="dxa"/>
            <w:noWrap w:val="0"/>
            <w:vAlign w:val="center"/>
          </w:tcPr>
          <w:p w14:paraId="77FD455D">
            <w:pPr>
              <w:adjustRightInd w:val="0"/>
              <w:snapToGrid w:val="0"/>
              <w:jc w:val="center"/>
              <w:rPr>
                <w:rFonts w:ascii="宋体" w:hAnsi="宋体" w:eastAsia="宋体" w:cs="宋体"/>
                <w:szCs w:val="21"/>
              </w:rPr>
            </w:pPr>
          </w:p>
        </w:tc>
      </w:tr>
      <w:tr w14:paraId="0900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59" w:type="dxa"/>
            <w:noWrap w:val="0"/>
            <w:vAlign w:val="center"/>
          </w:tcPr>
          <w:p w14:paraId="78D0D32D">
            <w:pPr>
              <w:adjustRightInd w:val="0"/>
              <w:snapToGrid w:val="0"/>
              <w:jc w:val="center"/>
              <w:rPr>
                <w:rFonts w:ascii="宋体" w:hAnsi="宋体" w:eastAsia="宋体" w:cs="宋体"/>
                <w:szCs w:val="21"/>
              </w:rPr>
            </w:pPr>
            <w:r>
              <w:rPr>
                <w:rFonts w:hint="eastAsia" w:ascii="宋体" w:hAnsi="宋体" w:eastAsia="宋体" w:cs="宋体"/>
                <w:szCs w:val="21"/>
              </w:rPr>
              <w:t>项目名称</w:t>
            </w:r>
          </w:p>
        </w:tc>
        <w:tc>
          <w:tcPr>
            <w:tcW w:w="5396" w:type="dxa"/>
            <w:noWrap w:val="0"/>
            <w:vAlign w:val="center"/>
          </w:tcPr>
          <w:p w14:paraId="42FB049E">
            <w:pPr>
              <w:adjustRightInd w:val="0"/>
              <w:snapToGrid w:val="0"/>
              <w:jc w:val="center"/>
              <w:rPr>
                <w:rFonts w:ascii="宋体" w:hAnsi="宋体" w:eastAsia="宋体" w:cs="宋体"/>
                <w:szCs w:val="21"/>
              </w:rPr>
            </w:pPr>
          </w:p>
        </w:tc>
      </w:tr>
      <w:tr w14:paraId="2D56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59" w:type="dxa"/>
            <w:noWrap w:val="0"/>
            <w:vAlign w:val="center"/>
          </w:tcPr>
          <w:p w14:paraId="1EA04E81">
            <w:pPr>
              <w:adjustRightInd w:val="0"/>
              <w:snapToGrid w:val="0"/>
              <w:jc w:val="center"/>
              <w:rPr>
                <w:rFonts w:ascii="宋体" w:hAnsi="宋体" w:eastAsia="宋体" w:cs="宋体"/>
                <w:szCs w:val="21"/>
              </w:rPr>
            </w:pPr>
            <w:r>
              <w:rPr>
                <w:rFonts w:hint="eastAsia" w:ascii="宋体" w:hAnsi="宋体" w:eastAsia="宋体" w:cs="宋体"/>
                <w:szCs w:val="21"/>
              </w:rPr>
              <w:t>投标人名称</w:t>
            </w:r>
          </w:p>
        </w:tc>
        <w:tc>
          <w:tcPr>
            <w:tcW w:w="5396" w:type="dxa"/>
            <w:noWrap w:val="0"/>
            <w:vAlign w:val="center"/>
          </w:tcPr>
          <w:p w14:paraId="5945507D">
            <w:pPr>
              <w:adjustRightInd w:val="0"/>
              <w:snapToGrid w:val="0"/>
              <w:jc w:val="center"/>
              <w:rPr>
                <w:rFonts w:ascii="宋体" w:hAnsi="宋体" w:eastAsia="宋体" w:cs="宋体"/>
                <w:szCs w:val="21"/>
              </w:rPr>
            </w:pPr>
          </w:p>
        </w:tc>
      </w:tr>
      <w:tr w14:paraId="2D30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59" w:type="dxa"/>
            <w:noWrap w:val="0"/>
            <w:vAlign w:val="center"/>
          </w:tcPr>
          <w:p w14:paraId="260678E5">
            <w:pPr>
              <w:adjustRightInd w:val="0"/>
              <w:snapToGrid w:val="0"/>
              <w:jc w:val="center"/>
              <w:rPr>
                <w:rFonts w:ascii="宋体" w:hAnsi="宋体" w:eastAsia="宋体" w:cs="宋体"/>
                <w:szCs w:val="21"/>
              </w:rPr>
            </w:pPr>
            <w:r>
              <w:rPr>
                <w:rFonts w:hint="eastAsia" w:ascii="宋体" w:hAnsi="宋体" w:eastAsia="宋体" w:cs="宋体"/>
                <w:szCs w:val="21"/>
              </w:rPr>
              <w:t>递交时间</w:t>
            </w:r>
          </w:p>
        </w:tc>
        <w:tc>
          <w:tcPr>
            <w:tcW w:w="5396" w:type="dxa"/>
            <w:noWrap w:val="0"/>
            <w:vAlign w:val="center"/>
          </w:tcPr>
          <w:p w14:paraId="6F5C2E13">
            <w:pPr>
              <w:adjustRightInd w:val="0"/>
              <w:snapToGrid w:val="0"/>
              <w:jc w:val="center"/>
              <w:rPr>
                <w:rFonts w:ascii="宋体" w:hAnsi="宋体" w:eastAsia="宋体" w:cs="宋体"/>
                <w:szCs w:val="21"/>
              </w:rPr>
            </w:pPr>
          </w:p>
        </w:tc>
      </w:tr>
      <w:tr w14:paraId="798C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959" w:type="dxa"/>
            <w:noWrap w:val="0"/>
            <w:vAlign w:val="center"/>
          </w:tcPr>
          <w:p w14:paraId="7DBA7FEF">
            <w:pPr>
              <w:adjustRightInd w:val="0"/>
              <w:snapToGrid w:val="0"/>
              <w:jc w:val="center"/>
              <w:rPr>
                <w:rFonts w:ascii="宋体" w:hAnsi="宋体" w:eastAsia="宋体" w:cs="宋体"/>
                <w:szCs w:val="21"/>
              </w:rPr>
            </w:pPr>
            <w:r>
              <w:rPr>
                <w:rFonts w:hint="eastAsia" w:ascii="宋体" w:hAnsi="宋体" w:eastAsia="宋体" w:cs="宋体"/>
                <w:szCs w:val="21"/>
              </w:rPr>
              <w:t>接收单位</w:t>
            </w:r>
          </w:p>
        </w:tc>
        <w:tc>
          <w:tcPr>
            <w:tcW w:w="5396" w:type="dxa"/>
            <w:noWrap w:val="0"/>
            <w:vAlign w:val="center"/>
          </w:tcPr>
          <w:p w14:paraId="2E8C7D6D">
            <w:pPr>
              <w:adjustRightInd w:val="0"/>
              <w:snapToGrid w:val="0"/>
              <w:jc w:val="center"/>
              <w:rPr>
                <w:rFonts w:ascii="宋体" w:hAnsi="宋体" w:eastAsia="宋体" w:cs="宋体"/>
                <w:szCs w:val="21"/>
              </w:rPr>
            </w:pPr>
          </w:p>
        </w:tc>
      </w:tr>
      <w:tr w14:paraId="75CF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959" w:type="dxa"/>
            <w:noWrap w:val="0"/>
            <w:vAlign w:val="center"/>
          </w:tcPr>
          <w:p w14:paraId="16E1BA1D">
            <w:pPr>
              <w:adjustRightInd w:val="0"/>
              <w:snapToGrid w:val="0"/>
              <w:jc w:val="center"/>
              <w:rPr>
                <w:rFonts w:ascii="宋体" w:hAnsi="宋体" w:eastAsia="宋体" w:cs="宋体"/>
                <w:szCs w:val="21"/>
              </w:rPr>
            </w:pPr>
            <w:r>
              <w:rPr>
                <w:rFonts w:hint="eastAsia" w:ascii="宋体" w:hAnsi="宋体" w:eastAsia="宋体" w:cs="宋体"/>
                <w:szCs w:val="21"/>
              </w:rPr>
              <w:t>接收人签字</w:t>
            </w:r>
          </w:p>
        </w:tc>
        <w:tc>
          <w:tcPr>
            <w:tcW w:w="5396" w:type="dxa"/>
            <w:noWrap w:val="0"/>
            <w:vAlign w:val="center"/>
          </w:tcPr>
          <w:p w14:paraId="0404D155">
            <w:pPr>
              <w:adjustRightInd w:val="0"/>
              <w:snapToGrid w:val="0"/>
              <w:jc w:val="center"/>
              <w:rPr>
                <w:rFonts w:ascii="宋体" w:hAnsi="宋体" w:eastAsia="宋体" w:cs="宋体"/>
                <w:szCs w:val="21"/>
              </w:rPr>
            </w:pPr>
          </w:p>
        </w:tc>
      </w:tr>
    </w:tbl>
    <w:p w14:paraId="3454FB7E">
      <w:pPr>
        <w:adjustRightInd w:val="0"/>
        <w:snapToGrid w:val="0"/>
        <w:spacing w:line="360" w:lineRule="auto"/>
        <w:rPr>
          <w:rFonts w:ascii="宋体" w:hAnsi="宋体" w:eastAsia="宋体" w:cs="宋体"/>
          <w:szCs w:val="21"/>
        </w:rPr>
      </w:pPr>
      <w:r>
        <w:rPr>
          <w:rFonts w:hint="eastAsia" w:ascii="宋体" w:hAnsi="宋体" w:eastAsia="宋体" w:cs="宋体"/>
          <w:szCs w:val="21"/>
        </w:rPr>
        <w:t>19.3递交投标文件（电子文档）以后，如果投标人要进行修改或撤回投标，须提出书面申请并在投标截止时间前送达开标地点，投标人对投标文件（电子文档）的修改或撤回通知应按本须知规定编制、密封、标记。采购人和采购代理机构将予以接收，并视为投标文件（电子文档）的组成部分。否则，修改后的投标文件（电子文档）或撤回行为无效。</w:t>
      </w:r>
    </w:p>
    <w:p w14:paraId="2B7A9112">
      <w:pPr>
        <w:adjustRightInd w:val="0"/>
        <w:snapToGrid w:val="0"/>
        <w:spacing w:line="360" w:lineRule="auto"/>
        <w:rPr>
          <w:rFonts w:ascii="宋体" w:hAnsi="宋体" w:eastAsia="宋体" w:cs="宋体"/>
          <w:szCs w:val="21"/>
        </w:rPr>
      </w:pPr>
      <w:r>
        <w:rPr>
          <w:rFonts w:hint="eastAsia" w:ascii="宋体" w:hAnsi="宋体" w:eastAsia="宋体" w:cs="宋体"/>
          <w:szCs w:val="21"/>
        </w:rPr>
        <w:t>19.4在投标截止时间之后，投标人不得对其投标文件（电子文档）做任何修改。</w:t>
      </w:r>
    </w:p>
    <w:p w14:paraId="31B0C1EA">
      <w:pPr>
        <w:adjustRightInd w:val="0"/>
        <w:snapToGrid w:val="0"/>
        <w:spacing w:line="360" w:lineRule="auto"/>
        <w:rPr>
          <w:rFonts w:ascii="宋体" w:hAnsi="宋体" w:eastAsia="宋体" w:cs="宋体"/>
          <w:szCs w:val="21"/>
        </w:rPr>
      </w:pPr>
      <w:r>
        <w:rPr>
          <w:rFonts w:hint="eastAsia" w:ascii="宋体" w:hAnsi="宋体" w:eastAsia="宋体" w:cs="宋体"/>
          <w:szCs w:val="21"/>
        </w:rPr>
        <w:t>19.5 采购人和采购代理机构对所接收并当众宣读投标内容的投标文件（电子文档）概不退回。</w:t>
      </w:r>
    </w:p>
    <w:p w14:paraId="6763D810">
      <w:pPr>
        <w:pStyle w:val="3"/>
        <w:rPr>
          <w:rFonts w:ascii="宋体" w:hAnsi="宋体" w:eastAsia="宋体" w:cs="宋体"/>
          <w:sz w:val="32"/>
          <w:szCs w:val="28"/>
        </w:rPr>
      </w:pPr>
      <w:bookmarkStart w:id="68" w:name="_Toc988_WPSOffice_Level2"/>
      <w:bookmarkStart w:id="69" w:name="_Toc4544_WPSOffice_Level2"/>
      <w:r>
        <w:rPr>
          <w:rFonts w:hint="eastAsia" w:ascii="宋体" w:hAnsi="宋体" w:eastAsia="宋体" w:cs="宋体"/>
          <w:sz w:val="32"/>
          <w:szCs w:val="28"/>
        </w:rPr>
        <w:t>六 开标及评标</w:t>
      </w:r>
      <w:bookmarkEnd w:id="68"/>
    </w:p>
    <w:p w14:paraId="442BA661">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20.开标</w:t>
      </w:r>
    </w:p>
    <w:p w14:paraId="781865F6">
      <w:pPr>
        <w:adjustRightInd w:val="0"/>
        <w:snapToGrid w:val="0"/>
        <w:spacing w:line="360" w:lineRule="auto"/>
        <w:rPr>
          <w:rFonts w:ascii="宋体" w:hAnsi="宋体" w:eastAsia="宋体" w:cs="宋体"/>
          <w:szCs w:val="21"/>
        </w:rPr>
      </w:pPr>
      <w:r>
        <w:rPr>
          <w:rFonts w:hint="eastAsia" w:ascii="宋体" w:hAnsi="宋体" w:eastAsia="宋体" w:cs="宋体"/>
          <w:szCs w:val="21"/>
        </w:rPr>
        <w:t>20.1采购人和采购代理机构将按投标人须知表20.1条中规定的开标时间和地点组织公开开标并邀请所有投标人代表参加。</w:t>
      </w:r>
    </w:p>
    <w:p w14:paraId="7F8C40DF">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投标人不足 3 家的，不得开标。评标委员会成员不得参加开标活动。</w:t>
      </w:r>
    </w:p>
    <w:p w14:paraId="1FF913D7">
      <w:pPr>
        <w:adjustRightInd w:val="0"/>
        <w:snapToGrid w:val="0"/>
        <w:spacing w:line="360" w:lineRule="auto"/>
        <w:rPr>
          <w:rFonts w:ascii="宋体" w:hAnsi="宋体" w:eastAsia="宋体" w:cs="宋体"/>
          <w:szCs w:val="21"/>
        </w:rPr>
      </w:pPr>
      <w:r>
        <w:rPr>
          <w:rFonts w:hint="eastAsia" w:ascii="宋体" w:hAnsi="宋体" w:eastAsia="宋体" w:cs="宋体"/>
          <w:szCs w:val="21"/>
        </w:rPr>
        <w:t>20.2开标时，由投标人或其推选的代表检查投标文件（电子文档）的密封情况，经记录后，由投标人自行解密投标文件，代理机构宣读投标人名称、投标价格及招标文件规定的内容。对于投标人在投标截止时间前递交的投标声明，在开标时当众宣读，评标时有效。</w:t>
      </w:r>
    </w:p>
    <w:p w14:paraId="74AA92AA">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未宣读投标价格、价格折扣等实质内容，评标时不予承认。</w:t>
      </w:r>
    </w:p>
    <w:p w14:paraId="6B206470">
      <w:pPr>
        <w:adjustRightInd w:val="0"/>
        <w:snapToGrid w:val="0"/>
        <w:spacing w:line="360" w:lineRule="auto"/>
        <w:rPr>
          <w:rFonts w:ascii="宋体" w:hAnsi="宋体" w:eastAsia="宋体" w:cs="宋体"/>
          <w:szCs w:val="21"/>
        </w:rPr>
      </w:pPr>
      <w:r>
        <w:rPr>
          <w:rFonts w:hint="eastAsia" w:ascii="宋体" w:hAnsi="宋体" w:eastAsia="宋体" w:cs="宋体"/>
          <w:szCs w:val="21"/>
        </w:rPr>
        <w:t>20.3采购人或采购代理机构将对开标过程进行记录，由参加开标的各投标人代表和相关工作人员签字确认，并存档备查。投标人未参加开标或未签字确认的，视同认可开标结果。</w:t>
      </w:r>
    </w:p>
    <w:p w14:paraId="0A824948">
      <w:pPr>
        <w:adjustRightInd w:val="0"/>
        <w:snapToGrid w:val="0"/>
        <w:spacing w:line="360" w:lineRule="auto"/>
        <w:rPr>
          <w:rFonts w:ascii="宋体" w:hAnsi="宋体" w:eastAsia="宋体" w:cs="宋体"/>
          <w:szCs w:val="21"/>
        </w:rPr>
      </w:pPr>
      <w:r>
        <w:rPr>
          <w:rFonts w:hint="eastAsia" w:ascii="宋体" w:hAnsi="宋体" w:eastAsia="宋体" w:cs="宋体"/>
          <w:szCs w:val="21"/>
        </w:rPr>
        <w:t>20.4投标人代表对开标过程和开标记录有疑义，以及认为采购人、采购代理机构相关工作人员有需要回避的情形的，应当场提出询问或者回避申请。</w:t>
      </w:r>
    </w:p>
    <w:p w14:paraId="6B0BEF32">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21.组建评标委员会</w:t>
      </w:r>
    </w:p>
    <w:p w14:paraId="50F2CFC0">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按照《中华人民共和国政府采购法》、《中华人民共和国政府采购法实施条例》有关规定依法组建评标委员会，负责本项目评标工作。本项目评标委员会组成详见投标人须知表21条。</w:t>
      </w:r>
    </w:p>
    <w:p w14:paraId="37E873EA">
      <w:pPr>
        <w:adjustRightInd w:val="0"/>
        <w:snapToGrid w:val="0"/>
        <w:spacing w:line="360" w:lineRule="auto"/>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22.资格审查</w:t>
      </w:r>
    </w:p>
    <w:p w14:paraId="4F73423C">
      <w:pPr>
        <w:adjustRightInd w:val="0"/>
        <w:snapToGrid w:val="0"/>
        <w:spacing w:line="360" w:lineRule="auto"/>
        <w:rPr>
          <w:rFonts w:ascii="宋体" w:hAnsi="宋体" w:eastAsia="宋体" w:cs="宋体"/>
          <w:szCs w:val="21"/>
        </w:rPr>
      </w:pPr>
      <w:r>
        <w:rPr>
          <w:rFonts w:hint="eastAsia" w:ascii="宋体" w:hAnsi="宋体" w:eastAsia="宋体" w:cs="宋体"/>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宋体" w:hAnsi="宋体" w:eastAsia="宋体" w:cs="宋体"/>
          <w:b/>
          <w:bCs/>
          <w:szCs w:val="21"/>
        </w:rPr>
        <w:t>投标无效</w:t>
      </w:r>
      <w:r>
        <w:rPr>
          <w:rFonts w:hint="eastAsia" w:ascii="宋体" w:hAnsi="宋体" w:eastAsia="宋体" w:cs="宋体"/>
          <w:szCs w:val="21"/>
        </w:rPr>
        <w:t>；通过资格审查的投标人不足3家的，不得评标。</w:t>
      </w:r>
    </w:p>
    <w:p w14:paraId="45CC80C1">
      <w:pPr>
        <w:adjustRightInd w:val="0"/>
        <w:snapToGrid w:val="0"/>
        <w:spacing w:line="360" w:lineRule="auto"/>
        <w:rPr>
          <w:rFonts w:ascii="宋体" w:hAnsi="宋体" w:eastAsia="宋体" w:cs="宋体"/>
          <w:szCs w:val="21"/>
        </w:rPr>
      </w:pPr>
      <w:r>
        <w:rPr>
          <w:rFonts w:hint="eastAsia" w:ascii="宋体" w:hAnsi="宋体" w:eastAsia="宋体" w:cs="宋体"/>
          <w:szCs w:val="21"/>
        </w:rPr>
        <w:t>22.2采购人或采购代理机构将在递交投标文件（电子文档）截止时间前一个工作日至资格性审查结束前的期间内查询投标人的信用记录。投标人存在不良信用记录的，其投标将被认定为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5F2143F7">
      <w:pPr>
        <w:adjustRightInd w:val="0"/>
        <w:snapToGrid w:val="0"/>
        <w:spacing w:line="360" w:lineRule="auto"/>
        <w:rPr>
          <w:rFonts w:ascii="宋体" w:hAnsi="宋体" w:eastAsia="宋体" w:cs="宋体"/>
          <w:szCs w:val="21"/>
        </w:rPr>
      </w:pPr>
      <w:r>
        <w:rPr>
          <w:rFonts w:hint="eastAsia" w:ascii="宋体" w:hAnsi="宋体" w:eastAsia="宋体" w:cs="宋体"/>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28642967">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以联合体形式参加投标的，联合体任何成员存在以上不良信用记录的，联合体投标将被认定为</w:t>
      </w:r>
      <w:r>
        <w:rPr>
          <w:rFonts w:hint="eastAsia" w:ascii="宋体" w:hAnsi="宋体" w:eastAsia="宋体" w:cs="宋体"/>
          <w:b/>
          <w:bCs/>
          <w:szCs w:val="21"/>
        </w:rPr>
        <w:t>投标无效</w:t>
      </w:r>
      <w:r>
        <w:rPr>
          <w:rFonts w:hint="eastAsia" w:ascii="宋体" w:hAnsi="宋体" w:eastAsia="宋体" w:cs="宋体"/>
          <w:szCs w:val="21"/>
        </w:rPr>
        <w:t>。</w:t>
      </w:r>
    </w:p>
    <w:p w14:paraId="7BA29381">
      <w:pPr>
        <w:adjustRightInd w:val="0"/>
        <w:snapToGrid w:val="0"/>
        <w:spacing w:line="360" w:lineRule="auto"/>
        <w:rPr>
          <w:rFonts w:ascii="宋体" w:hAnsi="宋体" w:eastAsia="宋体" w:cs="宋体"/>
          <w:szCs w:val="21"/>
        </w:rPr>
      </w:pPr>
      <w:r>
        <w:rPr>
          <w:rFonts w:hint="eastAsia" w:ascii="宋体" w:hAnsi="宋体" w:eastAsia="宋体" w:cs="宋体"/>
          <w:szCs w:val="21"/>
        </w:rPr>
        <w:t>22.2.2 查询及记录方式：采购人或采购代理机构经办人将查询网页打印并存档备查。投标人不良信用记录以采购人或采购代理机构查询结果为准。</w:t>
      </w:r>
    </w:p>
    <w:p w14:paraId="34395F7A">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在本招标文件规定的查询时间之后，网站信息发生的任何变更均不再作为评标依据。</w:t>
      </w:r>
    </w:p>
    <w:p w14:paraId="3C17B0CB">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投标人自行提供的与网站信息不一致的其他证明材料亦不作为资格审查依据。</w:t>
      </w:r>
    </w:p>
    <w:p w14:paraId="6F3957B7">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23.符合性审查</w:t>
      </w:r>
    </w:p>
    <w:p w14:paraId="113DB787">
      <w:pPr>
        <w:adjustRightInd w:val="0"/>
        <w:snapToGrid w:val="0"/>
        <w:spacing w:line="360" w:lineRule="auto"/>
        <w:rPr>
          <w:rFonts w:ascii="宋体" w:hAnsi="宋体" w:eastAsia="宋体" w:cs="宋体"/>
          <w:szCs w:val="21"/>
        </w:rPr>
      </w:pPr>
      <w:r>
        <w:rPr>
          <w:rFonts w:hint="eastAsia" w:ascii="宋体" w:hAnsi="宋体" w:eastAsia="宋体" w:cs="宋体"/>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宋体" w:hAnsi="宋体" w:eastAsia="宋体" w:cs="宋体"/>
          <w:b/>
          <w:bCs/>
          <w:szCs w:val="21"/>
        </w:rPr>
        <w:t>投标无效</w:t>
      </w:r>
      <w:r>
        <w:rPr>
          <w:rFonts w:hint="eastAsia" w:ascii="宋体" w:hAnsi="宋体" w:eastAsia="宋体" w:cs="宋体"/>
          <w:szCs w:val="21"/>
        </w:rPr>
        <w:t>；通过符合性审查的投标人数量不足3家的，不得作进一步的比较和评价。</w:t>
      </w:r>
    </w:p>
    <w:p w14:paraId="1B3B6285">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24.投标文件的澄清</w:t>
      </w:r>
    </w:p>
    <w:p w14:paraId="35ABD735">
      <w:pPr>
        <w:adjustRightInd w:val="0"/>
        <w:snapToGrid w:val="0"/>
        <w:spacing w:line="360" w:lineRule="auto"/>
        <w:rPr>
          <w:rFonts w:ascii="宋体" w:hAnsi="宋体" w:eastAsia="宋体" w:cs="宋体"/>
          <w:szCs w:val="21"/>
        </w:rPr>
      </w:pPr>
      <w:r>
        <w:rPr>
          <w:rFonts w:hint="eastAsia" w:ascii="宋体" w:hAnsi="宋体" w:eastAsia="宋体" w:cs="宋体"/>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159EAFE7">
      <w:pPr>
        <w:adjustRightInd w:val="0"/>
        <w:snapToGrid w:val="0"/>
        <w:spacing w:line="360" w:lineRule="auto"/>
        <w:rPr>
          <w:rFonts w:ascii="宋体" w:hAnsi="宋体" w:eastAsia="宋体" w:cs="宋体"/>
          <w:szCs w:val="21"/>
        </w:rPr>
      </w:pPr>
      <w:r>
        <w:rPr>
          <w:rFonts w:hint="eastAsia" w:ascii="宋体" w:hAnsi="宋体" w:eastAsia="宋体" w:cs="宋体"/>
          <w:szCs w:val="21"/>
        </w:rPr>
        <w:t>24.2投标人的澄清、说明或补正将作为投标文件的一部分。</w:t>
      </w:r>
    </w:p>
    <w:p w14:paraId="421B86A9">
      <w:pPr>
        <w:adjustRightInd w:val="0"/>
        <w:snapToGrid w:val="0"/>
        <w:spacing w:line="360" w:lineRule="auto"/>
        <w:rPr>
          <w:rFonts w:ascii="宋体" w:hAnsi="宋体" w:eastAsia="宋体" w:cs="宋体"/>
          <w:szCs w:val="21"/>
        </w:rPr>
      </w:pPr>
      <w:r>
        <w:rPr>
          <w:rFonts w:hint="eastAsia" w:ascii="宋体" w:hAnsi="宋体" w:eastAsia="宋体" w:cs="宋体"/>
          <w:szCs w:val="21"/>
        </w:rPr>
        <w:t>24.3投标文件报价出现前后不一致的，按照下列规定修正：</w:t>
      </w:r>
    </w:p>
    <w:p w14:paraId="467DAA37">
      <w:pPr>
        <w:adjustRightInd w:val="0"/>
        <w:snapToGrid w:val="0"/>
        <w:spacing w:line="360" w:lineRule="auto"/>
        <w:rPr>
          <w:rFonts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024F9CE9">
      <w:pPr>
        <w:adjustRightInd w:val="0"/>
        <w:snapToGrid w:val="0"/>
        <w:spacing w:line="360" w:lineRule="auto"/>
        <w:rPr>
          <w:rFonts w:ascii="宋体" w:hAnsi="宋体" w:eastAsia="宋体" w:cs="宋体"/>
          <w:szCs w:val="21"/>
        </w:rPr>
      </w:pPr>
      <w:r>
        <w:rPr>
          <w:rFonts w:hint="eastAsia" w:ascii="宋体" w:hAnsi="宋体" w:eastAsia="宋体" w:cs="宋体"/>
          <w:szCs w:val="21"/>
        </w:rPr>
        <w:t>（2）大写金额和小写金额不一致的，以大写金额为准；</w:t>
      </w:r>
    </w:p>
    <w:p w14:paraId="0FE24E9F">
      <w:pPr>
        <w:adjustRightInd w:val="0"/>
        <w:snapToGrid w:val="0"/>
        <w:spacing w:line="360" w:lineRule="auto"/>
        <w:rPr>
          <w:rFonts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0252F4FA">
      <w:pPr>
        <w:adjustRightInd w:val="0"/>
        <w:snapToGrid w:val="0"/>
        <w:spacing w:line="360" w:lineRule="auto"/>
        <w:rPr>
          <w:rFonts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48C8572A">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同时出现两种以上不一致的，按照前款规定的顺序修正。修正后的报价经投标人确认后产生约束力，投标人不确认的，其投标将被认定为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25668958">
      <w:pPr>
        <w:adjustRightInd w:val="0"/>
        <w:snapToGrid w:val="0"/>
        <w:spacing w:line="360" w:lineRule="auto"/>
        <w:rPr>
          <w:rFonts w:ascii="宋体" w:hAnsi="宋体" w:eastAsia="宋体" w:cs="宋体"/>
        </w:rPr>
      </w:pPr>
      <w:r>
        <w:rPr>
          <w:rFonts w:hint="eastAsia" w:ascii="宋体" w:hAnsi="宋体" w:eastAsia="宋体" w:cs="宋体"/>
          <w:szCs w:val="21"/>
        </w:rPr>
        <w:t>24.4</w:t>
      </w:r>
      <w:r>
        <w:rPr>
          <w:rFonts w:hint="eastAsia" w:ascii="宋体" w:hAnsi="宋体" w:eastAsia="宋体" w:cs="宋体"/>
          <w:b/>
          <w:bCs/>
          <w:szCs w:val="21"/>
        </w:rPr>
        <w:t>评标委员会认为</w:t>
      </w:r>
      <w:r>
        <w:rPr>
          <w:rFonts w:hint="eastAsia" w:ascii="宋体" w:hAnsi="宋体" w:eastAsia="宋体" w:cs="宋体"/>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rPr>
        <w:t>无效投标</w:t>
      </w:r>
      <w:r>
        <w:rPr>
          <w:rFonts w:hint="eastAsia" w:ascii="宋体" w:hAnsi="宋体" w:eastAsia="宋体" w:cs="宋体"/>
          <w:szCs w:val="21"/>
        </w:rPr>
        <w:t>处理。提交证明材料的合理时间按第四章 评标方法规定执行。</w:t>
      </w:r>
    </w:p>
    <w:p w14:paraId="6C22FE88">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25样品及演示</w:t>
      </w:r>
    </w:p>
    <w:p w14:paraId="327CE131">
      <w:pPr>
        <w:adjustRightInd w:val="0"/>
        <w:snapToGrid w:val="0"/>
        <w:spacing w:line="360" w:lineRule="auto"/>
        <w:rPr>
          <w:rFonts w:ascii="宋体" w:hAnsi="宋体" w:eastAsia="宋体" w:cs="宋体"/>
          <w:szCs w:val="21"/>
        </w:rPr>
      </w:pPr>
      <w:r>
        <w:rPr>
          <w:rFonts w:hint="eastAsia" w:ascii="宋体" w:hAnsi="宋体" w:eastAsia="宋体" w:cs="宋体"/>
          <w:szCs w:val="21"/>
        </w:rPr>
        <w:t>25.1投标人须知表11.3条中要求投标人提供样品的，按照投标人须知表25.1条中样品的评审方法以及评审标准进行评审。</w:t>
      </w:r>
    </w:p>
    <w:p w14:paraId="52CF7F95">
      <w:pPr>
        <w:adjustRightInd w:val="0"/>
        <w:snapToGrid w:val="0"/>
        <w:spacing w:line="360" w:lineRule="auto"/>
        <w:rPr>
          <w:rFonts w:ascii="宋体" w:hAnsi="宋体" w:eastAsia="宋体" w:cs="宋体"/>
          <w:szCs w:val="21"/>
        </w:rPr>
      </w:pPr>
      <w:r>
        <w:rPr>
          <w:rFonts w:hint="eastAsia" w:ascii="宋体" w:hAnsi="宋体" w:eastAsia="宋体" w:cs="宋体"/>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729653EE">
      <w:pPr>
        <w:adjustRightInd w:val="0"/>
        <w:snapToGrid w:val="0"/>
        <w:spacing w:line="360" w:lineRule="auto"/>
        <w:rPr>
          <w:rFonts w:ascii="宋体" w:hAnsi="宋体" w:eastAsia="宋体" w:cs="宋体"/>
          <w:szCs w:val="21"/>
        </w:rPr>
      </w:pPr>
      <w:r>
        <w:rPr>
          <w:rFonts w:hint="eastAsia" w:ascii="宋体" w:hAnsi="宋体" w:eastAsia="宋体" w:cs="宋体"/>
          <w:szCs w:val="21"/>
        </w:rPr>
        <w:t>25.3演示的评审方法以及评审标准具体内容见投标人须知表25.1条。</w:t>
      </w:r>
    </w:p>
    <w:p w14:paraId="5007BBD2">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26.投标无效</w:t>
      </w:r>
    </w:p>
    <w:p w14:paraId="2DD87E0A">
      <w:pPr>
        <w:adjustRightInd w:val="0"/>
        <w:snapToGrid w:val="0"/>
        <w:spacing w:line="360" w:lineRule="auto"/>
        <w:rPr>
          <w:rFonts w:ascii="宋体" w:hAnsi="宋体" w:eastAsia="宋体" w:cs="宋体"/>
          <w:szCs w:val="21"/>
        </w:rPr>
      </w:pPr>
      <w:r>
        <w:rPr>
          <w:rFonts w:hint="eastAsia" w:ascii="宋体" w:hAnsi="宋体" w:eastAsia="宋体" w:cs="宋体"/>
          <w:szCs w:val="21"/>
        </w:rPr>
        <w:t>26.1在比较与评价之前，根据本须知的规定，评标委员会将审查每份投标文件是否实质上响应了招标文件的要求。</w:t>
      </w:r>
    </w:p>
    <w:p w14:paraId="6054C612">
      <w:pPr>
        <w:adjustRightInd w:val="0"/>
        <w:snapToGrid w:val="0"/>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实质性要求是指招标文件中带有★号标识内容（包括本级及其下级编号中所有内容）等文字说明的要求。</w:t>
      </w:r>
    </w:p>
    <w:p w14:paraId="0C08059B">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kern w:val="0"/>
          <w:szCs w:val="21"/>
        </w:rPr>
        <w:t>对招标文件的实质性要求进行响应是指与招标文件中带有★号标识内容的文字说明、条条、条件和规格等要求相符。</w:t>
      </w:r>
    </w:p>
    <w:p w14:paraId="71501DB6">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如果投标文件没有对招标文件的实质性要求进行响应，将作为</w:t>
      </w:r>
      <w:r>
        <w:rPr>
          <w:rFonts w:hint="eastAsia" w:ascii="宋体" w:hAnsi="宋体" w:eastAsia="宋体" w:cs="宋体"/>
          <w:b/>
          <w:bCs/>
          <w:szCs w:val="21"/>
        </w:rPr>
        <w:t>无效投标</w:t>
      </w:r>
      <w:r>
        <w:rPr>
          <w:rFonts w:hint="eastAsia" w:ascii="宋体" w:hAnsi="宋体" w:eastAsia="宋体" w:cs="宋体"/>
          <w:szCs w:val="21"/>
        </w:rPr>
        <w:t>处理，投标人不得再对投标文件进行任何修正从而使其投标成为实质上响应的投标。</w:t>
      </w:r>
    </w:p>
    <w:p w14:paraId="6D8C14AB">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评标委员会决定投标的响应性只根据招标文件要求、投标文件内容及财政主管部门指定媒体发布的相关信息。</w:t>
      </w:r>
    </w:p>
    <w:p w14:paraId="4984C98B">
      <w:pPr>
        <w:adjustRightInd w:val="0"/>
        <w:snapToGrid w:val="0"/>
        <w:spacing w:line="360" w:lineRule="auto"/>
        <w:rPr>
          <w:rFonts w:ascii="宋体" w:hAnsi="宋体" w:eastAsia="宋体" w:cs="宋体"/>
          <w:szCs w:val="21"/>
        </w:rPr>
      </w:pPr>
      <w:r>
        <w:rPr>
          <w:rFonts w:hint="eastAsia" w:ascii="宋体" w:hAnsi="宋体" w:eastAsia="宋体" w:cs="宋体"/>
          <w:szCs w:val="21"/>
        </w:rPr>
        <w:t>26.2如发现下列情况之一的，其投标将被认定为</w:t>
      </w:r>
      <w:r>
        <w:rPr>
          <w:rFonts w:hint="eastAsia" w:ascii="宋体" w:hAnsi="宋体" w:eastAsia="宋体" w:cs="宋体"/>
          <w:b/>
          <w:bCs/>
          <w:szCs w:val="21"/>
        </w:rPr>
        <w:t>投标无效</w:t>
      </w:r>
      <w:r>
        <w:rPr>
          <w:rFonts w:hint="eastAsia" w:ascii="宋体" w:hAnsi="宋体" w:eastAsia="宋体" w:cs="宋体"/>
          <w:szCs w:val="21"/>
        </w:rPr>
        <w:t>：</w:t>
      </w:r>
    </w:p>
    <w:p w14:paraId="31C13DF1">
      <w:pPr>
        <w:adjustRightInd w:val="0"/>
        <w:snapToGrid w:val="0"/>
        <w:spacing w:line="360" w:lineRule="auto"/>
        <w:rPr>
          <w:rFonts w:ascii="宋体" w:hAnsi="宋体" w:eastAsia="宋体" w:cs="宋体"/>
          <w:szCs w:val="21"/>
        </w:rPr>
      </w:pPr>
      <w:r>
        <w:rPr>
          <w:rFonts w:hint="eastAsia" w:ascii="宋体" w:hAnsi="宋体" w:eastAsia="宋体" w:cs="宋体"/>
          <w:szCs w:val="21"/>
        </w:rPr>
        <w:t>（1）未按招标文件的规定提交投标保证金的；</w:t>
      </w:r>
    </w:p>
    <w:p w14:paraId="3A50D956">
      <w:pPr>
        <w:adjustRightInd w:val="0"/>
        <w:snapToGrid w:val="0"/>
        <w:spacing w:line="360" w:lineRule="auto"/>
        <w:rPr>
          <w:rFonts w:ascii="宋体" w:hAnsi="宋体" w:eastAsia="宋体" w:cs="宋体"/>
          <w:szCs w:val="21"/>
        </w:rPr>
      </w:pPr>
      <w:r>
        <w:rPr>
          <w:rFonts w:hint="eastAsia" w:ascii="宋体" w:hAnsi="宋体" w:eastAsia="宋体" w:cs="宋体"/>
          <w:szCs w:val="21"/>
        </w:rPr>
        <w:t>（2）未按照招标文件规定要求签署、盖章的；</w:t>
      </w:r>
    </w:p>
    <w:p w14:paraId="4F07FD85">
      <w:pPr>
        <w:adjustRightInd w:val="0"/>
        <w:snapToGrid w:val="0"/>
        <w:spacing w:line="360" w:lineRule="auto"/>
        <w:rPr>
          <w:rFonts w:ascii="宋体" w:hAnsi="宋体" w:eastAsia="宋体" w:cs="宋体"/>
          <w:szCs w:val="21"/>
        </w:rPr>
      </w:pPr>
      <w:r>
        <w:rPr>
          <w:rFonts w:hint="eastAsia" w:ascii="宋体" w:hAnsi="宋体" w:eastAsia="宋体" w:cs="宋体"/>
          <w:szCs w:val="21"/>
        </w:rPr>
        <w:t>（3）投标人的报价超过了招标文件中规定的预算金额或者最高限价的；</w:t>
      </w:r>
    </w:p>
    <w:p w14:paraId="3E084D5E">
      <w:pPr>
        <w:adjustRightInd w:val="0"/>
        <w:snapToGrid w:val="0"/>
        <w:spacing w:line="360" w:lineRule="auto"/>
        <w:rPr>
          <w:rFonts w:ascii="宋体" w:hAnsi="宋体" w:eastAsia="宋体" w:cs="宋体"/>
          <w:szCs w:val="21"/>
        </w:rPr>
      </w:pPr>
      <w:r>
        <w:rPr>
          <w:rFonts w:hint="eastAsia" w:ascii="宋体" w:hAnsi="宋体" w:eastAsia="宋体" w:cs="宋体"/>
          <w:szCs w:val="21"/>
        </w:rPr>
        <w:t>（4）不具备招标文件中规定的资格要求的；</w:t>
      </w:r>
    </w:p>
    <w:p w14:paraId="0FFF5A64">
      <w:pPr>
        <w:adjustRightInd w:val="0"/>
        <w:snapToGrid w:val="0"/>
        <w:spacing w:line="360" w:lineRule="auto"/>
        <w:rPr>
          <w:rFonts w:ascii="宋体" w:hAnsi="宋体" w:eastAsia="宋体" w:cs="宋体"/>
          <w:szCs w:val="21"/>
        </w:rPr>
      </w:pPr>
      <w:r>
        <w:rPr>
          <w:rFonts w:hint="eastAsia" w:ascii="宋体" w:hAnsi="宋体" w:eastAsia="宋体" w:cs="宋体"/>
          <w:szCs w:val="21"/>
        </w:rPr>
        <w:t>（5）不符合法律、法规和招标文件中规定的其他实质性要求的。</w:t>
      </w:r>
    </w:p>
    <w:p w14:paraId="1B0628E5">
      <w:pPr>
        <w:adjustRightInd w:val="0"/>
        <w:snapToGrid w:val="0"/>
        <w:spacing w:line="360" w:lineRule="auto"/>
        <w:rPr>
          <w:rFonts w:ascii="宋体" w:hAnsi="宋体" w:eastAsia="宋体" w:cs="宋体"/>
          <w:szCs w:val="21"/>
        </w:rPr>
      </w:pPr>
      <w:r>
        <w:rPr>
          <w:rFonts w:hint="eastAsia" w:ascii="宋体" w:hAnsi="宋体" w:eastAsia="宋体" w:cs="宋体"/>
          <w:szCs w:val="21"/>
        </w:rPr>
        <w:t>（6）与其他投标人串通投标，或者与采购人串通投标；</w:t>
      </w:r>
    </w:p>
    <w:p w14:paraId="2B4F8A2B">
      <w:pPr>
        <w:adjustRightInd w:val="0"/>
        <w:snapToGrid w:val="0"/>
        <w:spacing w:line="360" w:lineRule="auto"/>
        <w:rPr>
          <w:rFonts w:ascii="宋体" w:hAnsi="宋体" w:eastAsia="宋体" w:cs="宋体"/>
          <w:szCs w:val="21"/>
        </w:rPr>
      </w:pPr>
      <w:r>
        <w:rPr>
          <w:rFonts w:hint="eastAsia" w:ascii="宋体" w:hAnsi="宋体" w:eastAsia="宋体" w:cs="宋体"/>
          <w:szCs w:val="21"/>
        </w:rPr>
        <w:t>（7）评标委员会认为投标人的报价明显低于其他通过符合性审查投标人的报价，有可能影响履约的，且投标人未按照规定证明其报价合理性的；</w:t>
      </w:r>
    </w:p>
    <w:p w14:paraId="29E74801">
      <w:pPr>
        <w:adjustRightInd w:val="0"/>
        <w:snapToGrid w:val="0"/>
        <w:spacing w:line="360" w:lineRule="auto"/>
        <w:rPr>
          <w:rFonts w:ascii="宋体" w:hAnsi="宋体" w:eastAsia="宋体" w:cs="宋体"/>
          <w:szCs w:val="21"/>
        </w:rPr>
      </w:pPr>
      <w:r>
        <w:rPr>
          <w:rFonts w:hint="eastAsia" w:ascii="宋体" w:hAnsi="宋体" w:eastAsia="宋体" w:cs="宋体"/>
          <w:szCs w:val="21"/>
        </w:rPr>
        <w:t>（8）投标文件含有采购人不能接受的附加条件的；</w:t>
      </w:r>
    </w:p>
    <w:p w14:paraId="70217428">
      <w:pPr>
        <w:adjustRightInd w:val="0"/>
        <w:snapToGrid w:val="0"/>
        <w:spacing w:line="360" w:lineRule="auto"/>
        <w:rPr>
          <w:rFonts w:ascii="宋体" w:hAnsi="宋体" w:eastAsia="宋体" w:cs="宋体"/>
          <w:szCs w:val="21"/>
        </w:rPr>
      </w:pPr>
      <w:r>
        <w:rPr>
          <w:rFonts w:hint="eastAsia" w:ascii="宋体" w:hAnsi="宋体" w:eastAsia="宋体" w:cs="宋体"/>
          <w:szCs w:val="21"/>
        </w:rPr>
        <w:t>（9）属于法律、法规和招标文件规定的其他投标无效情形；</w:t>
      </w:r>
    </w:p>
    <w:p w14:paraId="7469568A">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27.比较与评价</w:t>
      </w:r>
    </w:p>
    <w:p w14:paraId="2FBBD500">
      <w:pPr>
        <w:adjustRightInd w:val="0"/>
        <w:snapToGrid w:val="0"/>
        <w:spacing w:line="360" w:lineRule="auto"/>
        <w:rPr>
          <w:rFonts w:ascii="宋体" w:hAnsi="宋体" w:eastAsia="宋体" w:cs="宋体"/>
          <w:szCs w:val="21"/>
        </w:rPr>
      </w:pPr>
      <w:r>
        <w:rPr>
          <w:rFonts w:hint="eastAsia" w:ascii="宋体" w:hAnsi="宋体" w:eastAsia="宋体" w:cs="宋体"/>
          <w:szCs w:val="21"/>
        </w:rPr>
        <w:t>27.1经符合性审查合格的投标文件，评标委员会将根据招标文件确定的评标方法和标准，对其技术部分和商务部分作进一步的比较和评价。</w:t>
      </w:r>
    </w:p>
    <w:p w14:paraId="26095803">
      <w:pPr>
        <w:adjustRightInd w:val="0"/>
        <w:snapToGrid w:val="0"/>
        <w:spacing w:line="360" w:lineRule="auto"/>
        <w:rPr>
          <w:rFonts w:ascii="宋体" w:hAnsi="宋体" w:eastAsia="宋体" w:cs="宋体"/>
          <w:szCs w:val="21"/>
        </w:rPr>
      </w:pPr>
      <w:r>
        <w:rPr>
          <w:rFonts w:hint="eastAsia" w:ascii="宋体" w:hAnsi="宋体" w:eastAsia="宋体" w:cs="宋体"/>
          <w:szCs w:val="21"/>
        </w:rPr>
        <w:t>27.2评标严格按照招标文件的要求和条件进行。根据实际情况，在投标人须知表27.2条中规定采用下列一种评标方法，详细评标标准见第四章 评标方法：</w:t>
      </w:r>
    </w:p>
    <w:p w14:paraId="6C8F1418">
      <w:pPr>
        <w:adjustRightInd w:val="0"/>
        <w:snapToGrid w:val="0"/>
        <w:spacing w:line="360" w:lineRule="auto"/>
        <w:rPr>
          <w:rFonts w:ascii="宋体" w:hAnsi="宋体" w:eastAsia="宋体" w:cs="宋体"/>
          <w:szCs w:val="21"/>
        </w:rPr>
      </w:pPr>
      <w:r>
        <w:rPr>
          <w:rFonts w:hint="eastAsia" w:ascii="宋体" w:hAnsi="宋体" w:eastAsia="宋体" w:cs="宋体"/>
          <w:szCs w:val="21"/>
        </w:rPr>
        <w:t>（1）最低评标价法，是指投标文件满足招标文件全部实质性要求，且投标报价最低的投标人为中标候选人的评标方法。</w:t>
      </w:r>
    </w:p>
    <w:p w14:paraId="59F6A8E7">
      <w:pPr>
        <w:adjustRightInd w:val="0"/>
        <w:snapToGrid w:val="0"/>
        <w:spacing w:line="360" w:lineRule="auto"/>
        <w:rPr>
          <w:rFonts w:ascii="宋体" w:hAnsi="宋体" w:eastAsia="宋体" w:cs="宋体"/>
          <w:szCs w:val="21"/>
        </w:rPr>
      </w:pPr>
      <w:r>
        <w:rPr>
          <w:rFonts w:hint="eastAsia" w:ascii="宋体" w:hAnsi="宋体" w:eastAsia="宋体" w:cs="宋体"/>
          <w:szCs w:val="21"/>
        </w:rPr>
        <w:t>（2）综合评分法，是指投标文件满足招标文件全部实质性要求，且按照评审因素的量化指标评审得分最高的投标人为中标候选人的评标方法。</w:t>
      </w:r>
    </w:p>
    <w:p w14:paraId="05482595">
      <w:pPr>
        <w:adjustRightInd w:val="0"/>
        <w:snapToGrid w:val="0"/>
        <w:spacing w:line="360" w:lineRule="auto"/>
        <w:rPr>
          <w:rFonts w:ascii="宋体" w:hAnsi="宋体" w:eastAsia="宋体" w:cs="宋体"/>
          <w:szCs w:val="21"/>
        </w:rPr>
      </w:pPr>
      <w:r>
        <w:rPr>
          <w:rFonts w:hint="eastAsia" w:ascii="宋体" w:hAnsi="宋体" w:eastAsia="宋体" w:cs="宋体"/>
          <w:szCs w:val="21"/>
        </w:rPr>
        <w:t>27.3 根据《政府采购促进中小企业发展暂行办法》（财库[2011]181号）、《财政部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6-10%后参与评审。具体详见第四章评标方法。</w:t>
      </w:r>
    </w:p>
    <w:p w14:paraId="5BD391C9">
      <w:pPr>
        <w:adjustRightInd w:val="0"/>
        <w:snapToGrid w:val="0"/>
        <w:spacing w:line="360" w:lineRule="auto"/>
        <w:rPr>
          <w:rFonts w:ascii="宋体" w:hAnsi="宋体" w:eastAsia="宋体" w:cs="宋体"/>
          <w:szCs w:val="21"/>
        </w:rPr>
      </w:pPr>
      <w:r>
        <w:rPr>
          <w:rFonts w:hint="eastAsia" w:ascii="宋体" w:hAnsi="宋体" w:eastAsia="宋体" w:cs="宋体"/>
          <w:szCs w:val="21"/>
        </w:rPr>
        <w:t>27.4 依据财政部、发展改革委、生态环境部等部门发布的品目清单和国家确定的认证机构出具的、处于有效期之内的节能产品、环境标志产品认证证书实施政府优先采购。具体优先采购办法详见第四章评标方法。</w:t>
      </w:r>
    </w:p>
    <w:p w14:paraId="50865C6D">
      <w:pPr>
        <w:adjustRightInd w:val="0"/>
        <w:snapToGrid w:val="0"/>
        <w:spacing w:line="360" w:lineRule="auto"/>
        <w:rPr>
          <w:rFonts w:ascii="宋体" w:hAnsi="宋体" w:eastAsia="宋体" w:cs="宋体"/>
          <w:szCs w:val="21"/>
        </w:rPr>
      </w:pPr>
      <w:r>
        <w:rPr>
          <w:rFonts w:hint="eastAsia" w:ascii="宋体" w:hAnsi="宋体" w:eastAsia="宋体" w:cs="宋体"/>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评标方法。</w:t>
      </w:r>
    </w:p>
    <w:p w14:paraId="5141DFD9">
      <w:pPr>
        <w:adjustRightInd w:val="0"/>
        <w:snapToGrid w:val="0"/>
        <w:spacing w:line="360" w:lineRule="auto"/>
        <w:rPr>
          <w:rFonts w:ascii="宋体" w:hAnsi="宋体" w:eastAsia="宋体" w:cs="宋体"/>
          <w:szCs w:val="21"/>
        </w:rPr>
      </w:pPr>
      <w:r>
        <w:rPr>
          <w:rFonts w:hint="eastAsia" w:ascii="宋体" w:hAnsi="宋体" w:eastAsia="宋体" w:cs="宋体"/>
          <w:szCs w:val="21"/>
        </w:rPr>
        <w:t>27.6根据财政部、辽宁省财政厅相关规定，对于列入《辽宁省创新产品和服务目录》内的产品、服务实施政府优先采购。具体优先采购办法详见第四章评标方法。</w:t>
      </w:r>
    </w:p>
    <w:p w14:paraId="50B896E1">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28.废标</w:t>
      </w:r>
    </w:p>
    <w:p w14:paraId="5D45AF87">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出现下列情形之一，将导致项目</w:t>
      </w:r>
      <w:r>
        <w:rPr>
          <w:rFonts w:hint="eastAsia" w:ascii="宋体" w:hAnsi="宋体" w:eastAsia="宋体" w:cs="宋体"/>
          <w:b/>
          <w:bCs/>
          <w:szCs w:val="21"/>
        </w:rPr>
        <w:t>废标</w:t>
      </w:r>
      <w:r>
        <w:rPr>
          <w:rFonts w:hint="eastAsia" w:ascii="宋体" w:hAnsi="宋体" w:eastAsia="宋体" w:cs="宋体"/>
          <w:szCs w:val="21"/>
        </w:rPr>
        <w:t>：</w:t>
      </w:r>
    </w:p>
    <w:p w14:paraId="4E698ED0">
      <w:pPr>
        <w:adjustRightInd w:val="0"/>
        <w:snapToGrid w:val="0"/>
        <w:spacing w:line="360" w:lineRule="auto"/>
        <w:rPr>
          <w:rFonts w:ascii="宋体" w:hAnsi="宋体" w:eastAsia="宋体" w:cs="宋体"/>
          <w:szCs w:val="21"/>
        </w:rPr>
      </w:pPr>
      <w:r>
        <w:rPr>
          <w:rFonts w:hint="eastAsia" w:ascii="宋体" w:hAnsi="宋体" w:eastAsia="宋体" w:cs="宋体"/>
          <w:szCs w:val="21"/>
        </w:rPr>
        <w:t>（1）符合专业条件的投标人或者对招标文件做实质性响应的投标人不足3家；</w:t>
      </w:r>
    </w:p>
    <w:p w14:paraId="22B5584A">
      <w:pPr>
        <w:adjustRightInd w:val="0"/>
        <w:snapToGrid w:val="0"/>
        <w:spacing w:line="360" w:lineRule="auto"/>
        <w:rPr>
          <w:rFonts w:ascii="宋体" w:hAnsi="宋体" w:eastAsia="宋体" w:cs="宋体"/>
          <w:szCs w:val="21"/>
        </w:rPr>
      </w:pPr>
      <w:r>
        <w:rPr>
          <w:rFonts w:hint="eastAsia" w:ascii="宋体" w:hAnsi="宋体" w:eastAsia="宋体" w:cs="宋体"/>
          <w:szCs w:val="21"/>
        </w:rPr>
        <w:t>（2）出现影响采购公正的违法、违规行为的；</w:t>
      </w:r>
    </w:p>
    <w:p w14:paraId="48247380">
      <w:pPr>
        <w:adjustRightInd w:val="0"/>
        <w:snapToGrid w:val="0"/>
        <w:spacing w:line="360" w:lineRule="auto"/>
        <w:rPr>
          <w:rFonts w:ascii="宋体" w:hAnsi="宋体" w:eastAsia="宋体" w:cs="宋体"/>
          <w:szCs w:val="21"/>
        </w:rPr>
      </w:pPr>
      <w:r>
        <w:rPr>
          <w:rFonts w:hint="eastAsia" w:ascii="宋体" w:hAnsi="宋体" w:eastAsia="宋体" w:cs="宋体"/>
          <w:szCs w:val="21"/>
        </w:rPr>
        <w:t>（3）投标人的报价均超过了采购预算或最高限价，采购人不能支付的；</w:t>
      </w:r>
    </w:p>
    <w:p w14:paraId="26A4FCA4">
      <w:pPr>
        <w:adjustRightInd w:val="0"/>
        <w:snapToGrid w:val="0"/>
        <w:spacing w:line="360" w:lineRule="auto"/>
        <w:rPr>
          <w:rFonts w:ascii="宋体" w:hAnsi="宋体" w:eastAsia="宋体" w:cs="宋体"/>
          <w:szCs w:val="21"/>
        </w:rPr>
      </w:pPr>
      <w:r>
        <w:rPr>
          <w:rFonts w:hint="eastAsia" w:ascii="宋体" w:hAnsi="宋体" w:eastAsia="宋体" w:cs="宋体"/>
          <w:szCs w:val="21"/>
        </w:rPr>
        <w:t>（4）因重大变故，采购任务取消的。</w:t>
      </w:r>
    </w:p>
    <w:p w14:paraId="662CAF7E">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29.中标候选人的推荐原则及标准</w:t>
      </w:r>
    </w:p>
    <w:p w14:paraId="4679C53F">
      <w:pPr>
        <w:adjustRightInd w:val="0"/>
        <w:snapToGrid w:val="0"/>
        <w:spacing w:line="360" w:lineRule="auto"/>
        <w:rPr>
          <w:rFonts w:ascii="宋体" w:hAnsi="宋体" w:eastAsia="宋体" w:cs="宋体"/>
          <w:szCs w:val="21"/>
        </w:rPr>
      </w:pPr>
      <w:r>
        <w:rPr>
          <w:rFonts w:hint="eastAsia" w:ascii="宋体" w:hAnsi="宋体" w:eastAsia="宋体" w:cs="宋体"/>
          <w:szCs w:val="21"/>
        </w:rPr>
        <w:t>29.1除第32条规定外，评标委员会将根据评标标准，对实质上响应招标文件的投标人按下列方法进行排序，推荐中标候选人：</w:t>
      </w:r>
    </w:p>
    <w:p w14:paraId="51D82AD1">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4425FDE5">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（2）采用综合评分法的，评标结果按评审后得分由高到低顺序排列。得分相同的，按第四章评标办法规定执行。</w:t>
      </w:r>
    </w:p>
    <w:p w14:paraId="18E7CE3F">
      <w:pPr>
        <w:adjustRightInd w:val="0"/>
        <w:snapToGrid w:val="0"/>
        <w:spacing w:line="360" w:lineRule="auto"/>
        <w:rPr>
          <w:rFonts w:ascii="宋体" w:hAnsi="宋体" w:eastAsia="宋体" w:cs="宋体"/>
          <w:szCs w:val="21"/>
        </w:rPr>
      </w:pPr>
      <w:r>
        <w:rPr>
          <w:rFonts w:hint="eastAsia" w:ascii="宋体" w:hAnsi="宋体" w:eastAsia="宋体" w:cs="宋体"/>
          <w:szCs w:val="21"/>
        </w:rPr>
        <w:t>29.2评标委员会将根据评标标准，按投标人须知表29.2条中规定的数量推荐中标候选人。</w:t>
      </w:r>
    </w:p>
    <w:p w14:paraId="028C2385">
      <w:pPr>
        <w:adjustRightInd w:val="0"/>
        <w:snapToGrid w:val="0"/>
        <w:spacing w:line="360" w:lineRule="auto"/>
        <w:rPr>
          <w:rFonts w:ascii="宋体" w:hAnsi="宋体" w:eastAsia="宋体" w:cs="宋体"/>
          <w:szCs w:val="21"/>
        </w:rPr>
      </w:pPr>
      <w:r>
        <w:rPr>
          <w:rFonts w:hint="eastAsia" w:ascii="宋体" w:hAnsi="宋体" w:eastAsia="宋体" w:cs="宋体"/>
          <w:szCs w:val="21"/>
        </w:rPr>
        <w:t>29.3因推荐中标候选人名单产生其他问题，由评标委员会集体研究处理。</w:t>
      </w:r>
    </w:p>
    <w:p w14:paraId="1E76908B">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30.保密原则</w:t>
      </w:r>
    </w:p>
    <w:p w14:paraId="593B1BB3">
      <w:pPr>
        <w:adjustRightInd w:val="0"/>
        <w:snapToGrid w:val="0"/>
        <w:spacing w:line="360" w:lineRule="auto"/>
        <w:rPr>
          <w:rFonts w:ascii="宋体" w:hAnsi="宋体" w:eastAsia="宋体" w:cs="宋体"/>
          <w:szCs w:val="21"/>
        </w:rPr>
      </w:pPr>
      <w:r>
        <w:rPr>
          <w:rFonts w:hint="eastAsia" w:ascii="宋体" w:hAnsi="宋体" w:eastAsia="宋体" w:cs="宋体"/>
          <w:szCs w:val="21"/>
        </w:rPr>
        <w:t>30.1评标将在严格保密的情况下进行。</w:t>
      </w:r>
    </w:p>
    <w:p w14:paraId="649E4936">
      <w:pPr>
        <w:adjustRightInd w:val="0"/>
        <w:snapToGrid w:val="0"/>
        <w:spacing w:line="360" w:lineRule="auto"/>
        <w:rPr>
          <w:rFonts w:ascii="宋体" w:hAnsi="宋体" w:eastAsia="宋体" w:cs="宋体"/>
          <w:szCs w:val="21"/>
        </w:rPr>
      </w:pPr>
      <w:r>
        <w:rPr>
          <w:rFonts w:hint="eastAsia" w:ascii="宋体" w:hAnsi="宋体" w:eastAsia="宋体" w:cs="宋体"/>
          <w:szCs w:val="21"/>
        </w:rPr>
        <w:t>30.2有关人员应当遵守评标工作纪律，不得泄露评审文件、评标情况和评标过程中获悉的国家秘密、商业秘密。</w:t>
      </w:r>
    </w:p>
    <w:p w14:paraId="4993339D">
      <w:pPr>
        <w:pStyle w:val="3"/>
        <w:rPr>
          <w:rFonts w:ascii="宋体" w:hAnsi="宋体" w:eastAsia="宋体" w:cs="宋体"/>
          <w:sz w:val="32"/>
          <w:szCs w:val="28"/>
        </w:rPr>
      </w:pPr>
      <w:r>
        <w:rPr>
          <w:rFonts w:hint="eastAsia" w:ascii="宋体" w:hAnsi="宋体" w:eastAsia="宋体" w:cs="宋体"/>
          <w:sz w:val="32"/>
          <w:szCs w:val="28"/>
        </w:rPr>
        <w:t>七 确定中标</w:t>
      </w:r>
      <w:bookmarkEnd w:id="69"/>
    </w:p>
    <w:p w14:paraId="192CBAE0">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31.确定中标人</w:t>
      </w:r>
    </w:p>
    <w:p w14:paraId="02E6EC76">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由采购人或者采购人委托评标委员会按照投标人须知表31中规定的方式确定中标人。</w:t>
      </w:r>
    </w:p>
    <w:p w14:paraId="231E36F1">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采购人在收到评标报告5个工作日内未按评标报告推荐的中标候选人顺序确定中标人，又不能说明合法理由的，视同按评标报告推荐的顺序确定排名第一的中标候选人为中标人。</w:t>
      </w:r>
    </w:p>
    <w:p w14:paraId="2EEC47BB">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★32.采购任务取消</w:t>
      </w:r>
    </w:p>
    <w:p w14:paraId="0DD06CB1">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因重大变故采购任务取消时，采购人有权拒绝任何</w:t>
      </w:r>
      <w:r>
        <w:rPr>
          <w:rFonts w:hint="eastAsia" w:ascii="宋体" w:hAnsi="宋体" w:eastAsia="宋体" w:cs="宋体"/>
          <w:szCs w:val="21"/>
          <w:lang w:eastAsia="zh-CN"/>
        </w:rPr>
        <w:t>投标人</w:t>
      </w:r>
      <w:r>
        <w:rPr>
          <w:rFonts w:hint="eastAsia" w:ascii="宋体" w:hAnsi="宋体" w:eastAsia="宋体" w:cs="宋体"/>
          <w:szCs w:val="21"/>
        </w:rPr>
        <w:t>中标，且对受影响的投标人不承担任何责任。</w:t>
      </w:r>
    </w:p>
    <w:p w14:paraId="1D7C405B">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33.中标通知书</w:t>
      </w:r>
    </w:p>
    <w:p w14:paraId="5B563AEB">
      <w:pPr>
        <w:adjustRightInd w:val="0"/>
        <w:snapToGrid w:val="0"/>
        <w:spacing w:line="360" w:lineRule="auto"/>
        <w:rPr>
          <w:rFonts w:ascii="宋体" w:hAnsi="宋体" w:eastAsia="宋体" w:cs="宋体"/>
          <w:szCs w:val="21"/>
        </w:rPr>
      </w:pPr>
      <w:r>
        <w:rPr>
          <w:rFonts w:hint="eastAsia" w:ascii="宋体" w:hAnsi="宋体" w:eastAsia="宋体" w:cs="宋体"/>
          <w:szCs w:val="21"/>
        </w:rPr>
        <w:t>33.1采购人或者采购代理机构应当自中标人确定之日起2个工作日内，在辽宁政府采购网及其地方分网媒体上公告中标结果。同时向中标人发出中标通知书。</w:t>
      </w:r>
    </w:p>
    <w:p w14:paraId="7D7ED32E">
      <w:pPr>
        <w:adjustRightInd w:val="0"/>
        <w:snapToGrid w:val="0"/>
        <w:spacing w:line="360" w:lineRule="auto"/>
        <w:rPr>
          <w:rFonts w:ascii="宋体" w:hAnsi="宋体" w:eastAsia="宋体" w:cs="宋体"/>
          <w:szCs w:val="21"/>
        </w:rPr>
      </w:pPr>
      <w:r>
        <w:rPr>
          <w:rFonts w:hint="eastAsia" w:ascii="宋体" w:hAnsi="宋体" w:eastAsia="宋体" w:cs="宋体"/>
          <w:szCs w:val="21"/>
        </w:rPr>
        <w:t>33.2中标通知书是合同的组成部分。</w:t>
      </w:r>
    </w:p>
    <w:p w14:paraId="3DCECC53">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34.签订合同</w:t>
      </w:r>
    </w:p>
    <w:p w14:paraId="550E0C88">
      <w:pPr>
        <w:adjustRightInd w:val="0"/>
        <w:snapToGrid w:val="0"/>
        <w:spacing w:line="360" w:lineRule="auto"/>
        <w:rPr>
          <w:rFonts w:ascii="宋体" w:hAnsi="宋体" w:eastAsia="宋体" w:cs="宋体"/>
          <w:szCs w:val="21"/>
        </w:rPr>
      </w:pPr>
      <w:r>
        <w:rPr>
          <w:rFonts w:hint="eastAsia" w:ascii="宋体" w:hAnsi="宋体" w:eastAsia="宋体" w:cs="宋体"/>
          <w:szCs w:val="21"/>
        </w:rPr>
        <w:t>34.1中标人应当自发出中标通知书之日起 30 日内，与采购人签订书面合同。</w:t>
      </w:r>
    </w:p>
    <w:p w14:paraId="5DCCED5E">
      <w:pPr>
        <w:adjustRightInd w:val="0"/>
        <w:snapToGrid w:val="0"/>
        <w:spacing w:line="360" w:lineRule="auto"/>
        <w:rPr>
          <w:rFonts w:ascii="宋体" w:hAnsi="宋体" w:eastAsia="宋体" w:cs="宋体"/>
          <w:szCs w:val="21"/>
        </w:rPr>
      </w:pPr>
      <w:r>
        <w:rPr>
          <w:rFonts w:hint="eastAsia" w:ascii="宋体" w:hAnsi="宋体" w:eastAsia="宋体" w:cs="宋体"/>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6FCCFC2C">
      <w:pPr>
        <w:adjustRightInd w:val="0"/>
        <w:snapToGrid w:val="0"/>
        <w:spacing w:line="360" w:lineRule="auto"/>
        <w:rPr>
          <w:rFonts w:ascii="宋体" w:hAnsi="宋体" w:eastAsia="宋体" w:cs="宋体"/>
          <w:szCs w:val="21"/>
        </w:rPr>
      </w:pPr>
      <w:r>
        <w:rPr>
          <w:rFonts w:hint="eastAsia" w:ascii="宋体" w:hAnsi="宋体" w:eastAsia="宋体" w:cs="宋体"/>
          <w:szCs w:val="21"/>
        </w:rPr>
        <w:t>34.3中标人拒绝与采购人签订合同的，采购人可以按照评标报告推荐的中标候选人名单排序，确定下一中标候选人为中标人，也可以重新开展政府采购活动。</w:t>
      </w:r>
    </w:p>
    <w:p w14:paraId="5C5C76C6">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35.履约保证金</w:t>
      </w:r>
    </w:p>
    <w:p w14:paraId="4432FE4A">
      <w:pPr>
        <w:adjustRightInd w:val="0"/>
        <w:snapToGrid w:val="0"/>
        <w:spacing w:line="360" w:lineRule="auto"/>
        <w:rPr>
          <w:rFonts w:ascii="宋体" w:hAnsi="宋体" w:eastAsia="宋体" w:cs="宋体"/>
          <w:szCs w:val="21"/>
        </w:rPr>
      </w:pPr>
      <w:r>
        <w:rPr>
          <w:rFonts w:hint="eastAsia" w:ascii="宋体" w:hAnsi="宋体" w:eastAsia="宋体" w:cs="宋体"/>
          <w:szCs w:val="21"/>
        </w:rPr>
        <w:t>35.1中标人应按照投标人须知表35.1条规定向采购人缴纳履约保证金。</w:t>
      </w:r>
    </w:p>
    <w:p w14:paraId="673F8001">
      <w:pPr>
        <w:adjustRightInd w:val="0"/>
        <w:snapToGrid w:val="0"/>
        <w:spacing w:line="360" w:lineRule="auto"/>
        <w:rPr>
          <w:rFonts w:ascii="宋体" w:hAnsi="宋体" w:eastAsia="宋体" w:cs="宋体"/>
          <w:szCs w:val="21"/>
        </w:rPr>
      </w:pPr>
      <w:r>
        <w:rPr>
          <w:rFonts w:hint="eastAsia" w:ascii="宋体" w:hAnsi="宋体" w:eastAsia="宋体" w:cs="宋体"/>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5CC508F0">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36.采购代理服务费</w:t>
      </w:r>
    </w:p>
    <w:p w14:paraId="7D5F9EF6">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中标人须按照投标须知表36条规定，向采购代理机构支付采购代理服务费。</w:t>
      </w:r>
    </w:p>
    <w:p w14:paraId="48791CC7">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37.廉洁自律规定</w:t>
      </w:r>
    </w:p>
    <w:p w14:paraId="6F8E0551">
      <w:pPr>
        <w:adjustRightInd w:val="0"/>
        <w:snapToGrid w:val="0"/>
        <w:spacing w:line="360" w:lineRule="auto"/>
        <w:rPr>
          <w:rFonts w:ascii="宋体" w:hAnsi="宋体" w:eastAsia="宋体" w:cs="宋体"/>
          <w:szCs w:val="21"/>
        </w:rPr>
      </w:pPr>
      <w:r>
        <w:rPr>
          <w:rFonts w:hint="eastAsia" w:ascii="宋体" w:hAnsi="宋体" w:eastAsia="宋体" w:cs="宋体"/>
          <w:szCs w:val="21"/>
        </w:rPr>
        <w:t>37.1 采购代理机构工作人员不得以不正当手段获取政府采购代理业务，不得与采购人、投标人恶意串通操纵政府采购活动。</w:t>
      </w:r>
    </w:p>
    <w:p w14:paraId="345662EF">
      <w:pPr>
        <w:adjustRightInd w:val="0"/>
        <w:snapToGrid w:val="0"/>
        <w:spacing w:line="360" w:lineRule="auto"/>
        <w:rPr>
          <w:rFonts w:ascii="宋体" w:hAnsi="宋体" w:eastAsia="宋体" w:cs="宋体"/>
          <w:szCs w:val="21"/>
        </w:rPr>
      </w:pPr>
      <w:r>
        <w:rPr>
          <w:rFonts w:hint="eastAsia" w:ascii="宋体" w:hAnsi="宋体" w:eastAsia="宋体" w:cs="宋体"/>
          <w:szCs w:val="21"/>
        </w:rPr>
        <w:t>37.2 采购代理机构工作人员不得接受采购人或者投标人组织的宴请、旅游、娱乐，不得收受礼品、现金、有价证券等，不得向采购人或者投标人报销应当由个人承担的费用。</w:t>
      </w:r>
    </w:p>
    <w:p w14:paraId="0BA0CBF8">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38.人员回避</w:t>
      </w:r>
    </w:p>
    <w:p w14:paraId="076B355C">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投标人认为采购人及其相关人员有法律法规所列与其他投标人有利害关系的，可以向采购人或采购代理机构书面提出回避申请，并说明理由。</w:t>
      </w:r>
    </w:p>
    <w:p w14:paraId="19E9C343">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39.质疑与接收</w:t>
      </w:r>
    </w:p>
    <w:p w14:paraId="5BB6FD5C">
      <w:pPr>
        <w:adjustRightInd w:val="0"/>
        <w:snapToGrid w:val="0"/>
        <w:spacing w:line="360" w:lineRule="auto"/>
        <w:rPr>
          <w:rFonts w:ascii="宋体" w:hAnsi="宋体" w:eastAsia="宋体" w:cs="宋体"/>
          <w:szCs w:val="21"/>
        </w:rPr>
      </w:pPr>
      <w:r>
        <w:rPr>
          <w:rFonts w:hint="eastAsia" w:ascii="宋体" w:hAnsi="宋体" w:eastAsia="宋体" w:cs="宋体"/>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3D6422F">
      <w:pPr>
        <w:adjustRightInd w:val="0"/>
        <w:snapToGrid w:val="0"/>
        <w:spacing w:line="360" w:lineRule="auto"/>
        <w:rPr>
          <w:rFonts w:ascii="宋体" w:hAnsi="宋体" w:eastAsia="宋体" w:cs="宋体"/>
          <w:szCs w:val="21"/>
        </w:rPr>
      </w:pPr>
      <w:r>
        <w:rPr>
          <w:rFonts w:hint="eastAsia" w:ascii="宋体" w:hAnsi="宋体" w:eastAsia="宋体" w:cs="宋体"/>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63851B26">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超出法定质疑期的、重复提出的、分次提出的或内容、形式不符合《政府采购质疑和投诉办法》的，质疑投标人将依法承担不利后果。</w:t>
      </w:r>
    </w:p>
    <w:p w14:paraId="7AA97993">
      <w:pPr>
        <w:adjustRightInd w:val="0"/>
        <w:snapToGrid w:val="0"/>
        <w:spacing w:line="360" w:lineRule="auto"/>
        <w:rPr>
          <w:rFonts w:ascii="宋体" w:hAnsi="宋体" w:eastAsia="宋体" w:cs="宋体"/>
          <w:szCs w:val="21"/>
        </w:rPr>
      </w:pPr>
      <w:r>
        <w:rPr>
          <w:rFonts w:hint="eastAsia" w:ascii="宋体" w:hAnsi="宋体" w:eastAsia="宋体" w:cs="宋体"/>
          <w:szCs w:val="21"/>
        </w:rPr>
        <w:t>39.3采购代理机构质疑函接收部门、联系电话和通讯地址, 见投标人须知表39.3条。</w:t>
      </w:r>
    </w:p>
    <w:p w14:paraId="01991B81">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40.履约验收</w:t>
      </w:r>
    </w:p>
    <w:p w14:paraId="6F1753DD">
      <w:pPr>
        <w:adjustRightInd w:val="0"/>
        <w:snapToGrid w:val="0"/>
        <w:spacing w:line="360" w:lineRule="auto"/>
        <w:ind w:firstLine="420"/>
        <w:rPr>
          <w:rFonts w:ascii="宋体" w:hAnsi="宋体" w:eastAsia="宋体" w:cs="宋体"/>
          <w:szCs w:val="21"/>
        </w:rPr>
      </w:pPr>
      <w:r>
        <w:rPr>
          <w:rFonts w:hint="eastAsia" w:ascii="宋体" w:hAnsi="宋体" w:eastAsia="宋体" w:cs="宋体"/>
          <w:szCs w:val="21"/>
        </w:rPr>
        <w:t>本项目采购人及其委托的采购代理机构将严格按照政府采购相关法律法规以及《辽宁省政府采购履约验收管理办法》（辽财采〔2017〕603号）的要求进行验收。</w:t>
      </w:r>
    </w:p>
    <w:p w14:paraId="5F7F774F">
      <w:pPr>
        <w:adjustRightInd w:val="0"/>
        <w:snapToGrid w:val="0"/>
        <w:spacing w:line="360" w:lineRule="auto"/>
        <w:rPr>
          <w:rFonts w:ascii="宋体" w:hAnsi="宋体" w:eastAsia="宋体" w:cs="宋体"/>
          <w:szCs w:val="21"/>
        </w:rPr>
      </w:pPr>
    </w:p>
    <w:p w14:paraId="4015D669">
      <w:pPr>
        <w:adjustRightInd w:val="0"/>
        <w:snapToGrid w:val="0"/>
        <w:spacing w:line="360" w:lineRule="auto"/>
        <w:rPr>
          <w:rFonts w:ascii="宋体" w:hAnsi="宋体" w:eastAsia="宋体" w:cs="宋体"/>
          <w:szCs w:val="21"/>
        </w:rPr>
      </w:pPr>
    </w:p>
    <w:p w14:paraId="29037995">
      <w:pPr>
        <w:adjustRightInd w:val="0"/>
        <w:snapToGrid w:val="0"/>
        <w:spacing w:line="360" w:lineRule="auto"/>
        <w:ind w:firstLine="420"/>
        <w:rPr>
          <w:rFonts w:ascii="宋体" w:hAnsi="宋体" w:eastAsia="宋体" w:cs="宋体"/>
          <w:b/>
        </w:rPr>
        <w:sectPr>
          <w:footerReference r:id="rId4" w:type="default"/>
          <w:pgSz w:w="11906" w:h="16838"/>
          <w:pgMar w:top="1440" w:right="1803" w:bottom="1440" w:left="1803" w:header="851" w:footer="992" w:gutter="0"/>
          <w:pgBorders>
            <w:top w:val="none" w:sz="0" w:space="0"/>
            <w:left w:val="none" w:sz="0" w:space="0"/>
            <w:bottom w:val="none" w:sz="0" w:space="0"/>
            <w:right w:val="none" w:sz="0" w:space="0"/>
          </w:pgBorders>
          <w:pgNumType w:start="1"/>
          <w:cols w:space="720" w:num="1"/>
          <w:docGrid w:type="linesAndChars" w:linePitch="312" w:charSpace="0"/>
        </w:sectPr>
      </w:pPr>
    </w:p>
    <w:p w14:paraId="313AC91A">
      <w:pPr>
        <w:pStyle w:val="2"/>
        <w:snapToGrid w:val="0"/>
        <w:spacing w:before="0" w:after="0"/>
        <w:rPr>
          <w:rFonts w:ascii="宋体" w:hAnsi="宋体" w:eastAsia="宋体" w:cs="宋体"/>
        </w:rPr>
      </w:pPr>
      <w:bookmarkStart w:id="70" w:name="_Toc20672"/>
      <w:bookmarkStart w:id="71" w:name="_Toc17725_WPSOffice_Level1"/>
      <w:bookmarkStart w:id="72" w:name="_Toc13351"/>
      <w:r>
        <w:rPr>
          <w:rFonts w:hint="eastAsia" w:ascii="宋体" w:hAnsi="宋体" w:eastAsia="宋体" w:cs="宋体"/>
        </w:rPr>
        <w:t>第二章 投标文件内容及格式</w:t>
      </w:r>
      <w:bookmarkEnd w:id="70"/>
      <w:bookmarkEnd w:id="71"/>
      <w:bookmarkEnd w:id="72"/>
    </w:p>
    <w:p w14:paraId="33EAF603">
      <w:pPr>
        <w:rPr>
          <w:rFonts w:ascii="宋体" w:hAnsi="宋体" w:eastAsia="宋体" w:cs="宋体"/>
          <w:b/>
          <w:sz w:val="24"/>
        </w:rPr>
      </w:pPr>
      <w:bookmarkStart w:id="73" w:name="投标文件内容及格式：Block"/>
      <w:bookmarkEnd w:id="73"/>
      <w:bookmarkStart w:id="74" w:name="sys_投标文件内容及格式：Block"/>
      <w:bookmarkEnd w:id="74"/>
      <w:bookmarkStart w:id="75" w:name="_Toc1538_WPSOffice_Level2"/>
      <w:bookmarkStart w:id="76" w:name="_Toc2481_WPSOffice_Level2"/>
      <w:r>
        <w:rPr>
          <w:rFonts w:hint="eastAsia" w:ascii="宋体" w:hAnsi="宋体" w:eastAsia="宋体" w:cs="宋体"/>
          <w:b/>
          <w:sz w:val="24"/>
        </w:rPr>
        <w:t>一、投标文件、电子文档的外封面、封口、封皮及目录</w:t>
      </w:r>
      <w:bookmarkEnd w:id="75"/>
      <w:bookmarkEnd w:id="76"/>
    </w:p>
    <w:tbl>
      <w:tblPr>
        <w:tblStyle w:val="23"/>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3034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16CF4105">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序号</w:t>
            </w:r>
          </w:p>
        </w:tc>
        <w:tc>
          <w:tcPr>
            <w:tcW w:w="6953" w:type="dxa"/>
            <w:noWrap w:val="0"/>
            <w:vAlign w:val="center"/>
          </w:tcPr>
          <w:p w14:paraId="1AC6FBF2">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内容</w:t>
            </w:r>
          </w:p>
        </w:tc>
        <w:tc>
          <w:tcPr>
            <w:tcW w:w="789" w:type="dxa"/>
            <w:noWrap w:val="0"/>
            <w:vAlign w:val="center"/>
          </w:tcPr>
          <w:p w14:paraId="7CE4F80D">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格式</w:t>
            </w:r>
          </w:p>
        </w:tc>
      </w:tr>
      <w:tr w14:paraId="65A1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5C5BC7DF">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6953" w:type="dxa"/>
            <w:noWrap w:val="0"/>
            <w:vAlign w:val="center"/>
          </w:tcPr>
          <w:p w14:paraId="47B2E01F">
            <w:pPr>
              <w:widowControl/>
              <w:adjustRightInd w:val="0"/>
              <w:snapToGrid w:val="0"/>
              <w:jc w:val="left"/>
              <w:rPr>
                <w:rFonts w:ascii="宋体" w:hAnsi="宋体" w:eastAsia="宋体" w:cs="宋体"/>
                <w:b/>
                <w:kern w:val="0"/>
                <w:szCs w:val="21"/>
              </w:rPr>
            </w:pPr>
            <w:r>
              <w:rPr>
                <w:rFonts w:hint="eastAsia" w:ascii="宋体" w:hAnsi="宋体" w:eastAsia="宋体" w:cs="宋体"/>
                <w:kern w:val="0"/>
                <w:szCs w:val="21"/>
              </w:rPr>
              <w:t>投标文件、电子文档的外封面及封口</w:t>
            </w:r>
          </w:p>
        </w:tc>
        <w:tc>
          <w:tcPr>
            <w:tcW w:w="789" w:type="dxa"/>
            <w:noWrap w:val="0"/>
            <w:vAlign w:val="center"/>
          </w:tcPr>
          <w:p w14:paraId="25BC63D5">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r>
      <w:tr w14:paraId="4806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152A6F34">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6953" w:type="dxa"/>
            <w:noWrap w:val="0"/>
            <w:vAlign w:val="center"/>
          </w:tcPr>
          <w:p w14:paraId="0461FE29">
            <w:pPr>
              <w:widowControl/>
              <w:adjustRightInd w:val="0"/>
              <w:snapToGrid w:val="0"/>
              <w:rPr>
                <w:rFonts w:ascii="宋体" w:hAnsi="宋体" w:eastAsia="宋体" w:cs="宋体"/>
                <w:kern w:val="0"/>
                <w:szCs w:val="21"/>
              </w:rPr>
            </w:pPr>
            <w:r>
              <w:rPr>
                <w:rFonts w:hint="eastAsia" w:ascii="宋体" w:hAnsi="宋体" w:eastAsia="宋体" w:cs="宋体"/>
                <w:kern w:val="0"/>
                <w:szCs w:val="21"/>
              </w:rPr>
              <w:t>投标文件的封皮</w:t>
            </w:r>
          </w:p>
        </w:tc>
        <w:tc>
          <w:tcPr>
            <w:tcW w:w="789" w:type="dxa"/>
            <w:noWrap w:val="0"/>
            <w:vAlign w:val="center"/>
          </w:tcPr>
          <w:p w14:paraId="247D0DB9">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r>
      <w:tr w14:paraId="0B78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14:paraId="10987885">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6953" w:type="dxa"/>
            <w:noWrap w:val="0"/>
            <w:vAlign w:val="center"/>
          </w:tcPr>
          <w:p w14:paraId="3200E9F6">
            <w:pPr>
              <w:widowControl/>
              <w:adjustRightInd w:val="0"/>
              <w:snapToGrid w:val="0"/>
              <w:rPr>
                <w:rFonts w:ascii="宋体" w:hAnsi="宋体" w:eastAsia="宋体" w:cs="宋体"/>
                <w:kern w:val="0"/>
                <w:szCs w:val="21"/>
              </w:rPr>
            </w:pPr>
            <w:r>
              <w:rPr>
                <w:rFonts w:hint="eastAsia" w:ascii="宋体" w:hAnsi="宋体" w:eastAsia="宋体" w:cs="宋体"/>
                <w:kern w:val="0"/>
                <w:szCs w:val="21"/>
              </w:rPr>
              <w:t>投标文件的目录</w:t>
            </w:r>
          </w:p>
        </w:tc>
        <w:tc>
          <w:tcPr>
            <w:tcW w:w="789" w:type="dxa"/>
            <w:noWrap w:val="0"/>
            <w:vAlign w:val="center"/>
          </w:tcPr>
          <w:p w14:paraId="20F7484B">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r>
    </w:tbl>
    <w:p w14:paraId="4E60CF3F">
      <w:pPr>
        <w:snapToGrid w:val="0"/>
        <w:spacing w:before="156" w:beforeLines="50"/>
        <w:rPr>
          <w:rFonts w:ascii="宋体" w:hAnsi="宋体" w:eastAsia="宋体" w:cs="宋体"/>
          <w:b/>
          <w:sz w:val="24"/>
        </w:rPr>
      </w:pPr>
      <w:bookmarkStart w:id="77" w:name="_Toc1266_WPSOffice_Level2"/>
      <w:bookmarkStart w:id="78" w:name="_Toc31052_WPSOffice_Level2"/>
      <w:r>
        <w:rPr>
          <w:rFonts w:hint="eastAsia" w:ascii="宋体" w:hAnsi="宋体" w:eastAsia="宋体" w:cs="宋体"/>
          <w:b/>
          <w:sz w:val="24"/>
        </w:rPr>
        <w:t>二、资格证明材料</w:t>
      </w:r>
      <w:bookmarkEnd w:id="77"/>
      <w:bookmarkEnd w:id="78"/>
      <w:r>
        <w:rPr>
          <w:rFonts w:hint="eastAsia" w:ascii="宋体" w:hAnsi="宋体" w:eastAsia="宋体" w:cs="宋体"/>
          <w:b/>
          <w:sz w:val="24"/>
        </w:rPr>
        <w:t>（有一项不符合要求，不能进入下一阶段评审</w:t>
      </w:r>
      <w:r>
        <w:rPr>
          <w:rStyle w:val="60"/>
          <w:rFonts w:hint="eastAsia" w:ascii="宋体" w:hAnsi="宋体" w:eastAsia="宋体" w:cs="宋体"/>
          <w:b/>
          <w:sz w:val="24"/>
        </w:rPr>
        <w:t>，具体以评标办法为准）</w:t>
      </w:r>
    </w:p>
    <w:tbl>
      <w:tblPr>
        <w:tblStyle w:val="23"/>
        <w:tblW w:w="8339" w:type="dxa"/>
        <w:tblInd w:w="0" w:type="dxa"/>
        <w:tblLayout w:type="fixed"/>
        <w:tblCellMar>
          <w:top w:w="0" w:type="dxa"/>
          <w:left w:w="0" w:type="dxa"/>
          <w:bottom w:w="0" w:type="dxa"/>
          <w:right w:w="0" w:type="dxa"/>
        </w:tblCellMar>
      </w:tblPr>
      <w:tblGrid>
        <w:gridCol w:w="666"/>
        <w:gridCol w:w="6924"/>
        <w:gridCol w:w="749"/>
      </w:tblGrid>
      <w:tr w14:paraId="703BEB2C">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2DFE9F">
            <w:pPr>
              <w:adjustRightInd w:val="0"/>
              <w:snapToGrid w:val="0"/>
              <w:jc w:val="center"/>
              <w:rPr>
                <w:rFonts w:ascii="宋体" w:hAnsi="宋体" w:eastAsia="宋体" w:cs="宋体"/>
                <w:szCs w:val="21"/>
              </w:rPr>
            </w:pPr>
            <w:bookmarkStart w:id="79" w:name="资格性证明材料：Document"/>
            <w:bookmarkStart w:id="80" w:name="sys_资格性证明材料：Document"/>
            <w:r>
              <w:rPr>
                <w:rFonts w:hint="eastAsia" w:ascii="宋体" w:hAnsi="宋体" w:eastAsia="宋体" w:cs="宋体"/>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A302B2">
            <w:pPr>
              <w:adjustRightInd w:val="0"/>
              <w:snapToGrid w:val="0"/>
              <w:jc w:val="center"/>
              <w:rPr>
                <w:rFonts w:ascii="宋体" w:hAnsi="宋体" w:eastAsia="宋体" w:cs="宋体"/>
                <w:szCs w:val="21"/>
              </w:rPr>
            </w:pPr>
            <w:r>
              <w:rPr>
                <w:rFonts w:hint="eastAsia" w:ascii="宋体" w:hAnsi="宋体" w:eastAsia="宋体" w:cs="宋体"/>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05C3C8">
            <w:pPr>
              <w:adjustRightInd w:val="0"/>
              <w:snapToGrid w:val="0"/>
              <w:jc w:val="center"/>
              <w:rPr>
                <w:rFonts w:ascii="宋体" w:hAnsi="宋体" w:eastAsia="宋体" w:cs="宋体"/>
                <w:szCs w:val="21"/>
              </w:rPr>
            </w:pPr>
            <w:r>
              <w:rPr>
                <w:rFonts w:hint="eastAsia" w:ascii="宋体" w:hAnsi="宋体" w:eastAsia="宋体" w:cs="宋体"/>
                <w:szCs w:val="21"/>
              </w:rPr>
              <w:t>格式</w:t>
            </w:r>
          </w:p>
        </w:tc>
      </w:tr>
      <w:tr w14:paraId="129BEB11">
        <w:tblPrEx>
          <w:tblCellMar>
            <w:top w:w="0" w:type="dxa"/>
            <w:left w:w="0" w:type="dxa"/>
            <w:bottom w:w="0" w:type="dxa"/>
            <w:right w:w="0" w:type="dxa"/>
          </w:tblCellMar>
        </w:tblPrEx>
        <w:trPr>
          <w:trHeight w:val="90"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614878">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C3B994">
            <w:pPr>
              <w:adjustRightInd w:val="0"/>
              <w:snapToGrid w:val="0"/>
              <w:jc w:val="left"/>
              <w:rPr>
                <w:rFonts w:ascii="宋体" w:hAnsi="宋体" w:eastAsia="宋体" w:cs="宋体"/>
                <w:szCs w:val="21"/>
              </w:rPr>
            </w:pPr>
            <w:r>
              <w:rPr>
                <w:rFonts w:hint="eastAsia" w:ascii="宋体" w:hAnsi="宋体" w:eastAsia="宋体" w:cs="宋体"/>
                <w:szCs w:val="21"/>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344BF1">
            <w:pPr>
              <w:adjustRightInd w:val="0"/>
              <w:snapToGrid w:val="0"/>
              <w:jc w:val="center"/>
              <w:rPr>
                <w:rFonts w:ascii="宋体" w:hAnsi="宋体" w:eastAsia="宋体" w:cs="宋体"/>
                <w:szCs w:val="21"/>
              </w:rPr>
            </w:pPr>
          </w:p>
        </w:tc>
      </w:tr>
      <w:tr w14:paraId="31495EA9">
        <w:tblPrEx>
          <w:tblCellMar>
            <w:top w:w="0" w:type="dxa"/>
            <w:left w:w="0" w:type="dxa"/>
            <w:bottom w:w="0" w:type="dxa"/>
            <w:right w:w="0" w:type="dxa"/>
          </w:tblCellMar>
        </w:tblPrEx>
        <w:trPr>
          <w:trHeight w:val="430"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B5EC9A">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628DE8">
            <w:pPr>
              <w:widowControl/>
              <w:adjustRightInd w:val="0"/>
              <w:snapToGrid w:val="0"/>
              <w:jc w:val="left"/>
              <w:rPr>
                <w:rFonts w:ascii="宋体" w:hAnsi="宋体" w:eastAsia="宋体" w:cs="宋体"/>
                <w:szCs w:val="21"/>
              </w:rPr>
            </w:pPr>
            <w:r>
              <w:rPr>
                <w:rFonts w:hint="eastAsia" w:ascii="宋体" w:hAnsi="宋体" w:eastAsia="宋体" w:cs="宋体"/>
                <w:szCs w:val="21"/>
              </w:rPr>
              <w:t>组织机构代码证复印件（三证合一的不需提供）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39F146">
            <w:pPr>
              <w:adjustRightInd w:val="0"/>
              <w:snapToGrid w:val="0"/>
              <w:jc w:val="center"/>
              <w:rPr>
                <w:rFonts w:ascii="宋体" w:hAnsi="宋体" w:eastAsia="宋体" w:cs="宋体"/>
                <w:szCs w:val="21"/>
              </w:rPr>
            </w:pPr>
          </w:p>
        </w:tc>
      </w:tr>
      <w:tr w14:paraId="1B5A2551">
        <w:tblPrEx>
          <w:tblCellMar>
            <w:top w:w="0" w:type="dxa"/>
            <w:left w:w="0" w:type="dxa"/>
            <w:bottom w:w="0" w:type="dxa"/>
            <w:right w:w="0" w:type="dxa"/>
          </w:tblCellMar>
        </w:tblPrEx>
        <w:trPr>
          <w:trHeight w:val="465"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55FBC9">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9969A1">
            <w:pPr>
              <w:widowControl/>
              <w:adjustRightInd w:val="0"/>
              <w:snapToGrid w:val="0"/>
              <w:jc w:val="left"/>
              <w:rPr>
                <w:rFonts w:ascii="宋体" w:hAnsi="宋体" w:eastAsia="宋体" w:cs="宋体"/>
                <w:szCs w:val="21"/>
              </w:rPr>
            </w:pPr>
            <w:r>
              <w:rPr>
                <w:rFonts w:hint="eastAsia" w:ascii="宋体" w:hAnsi="宋体" w:eastAsia="宋体" w:cs="宋体"/>
                <w:szCs w:val="21"/>
              </w:rPr>
              <w:t>税务登记证复印件（三证合一的不需提供）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1A3085">
            <w:pPr>
              <w:adjustRightInd w:val="0"/>
              <w:snapToGrid w:val="0"/>
              <w:jc w:val="center"/>
              <w:rPr>
                <w:rFonts w:ascii="宋体" w:hAnsi="宋体" w:eastAsia="宋体" w:cs="宋体"/>
                <w:szCs w:val="21"/>
              </w:rPr>
            </w:pPr>
          </w:p>
        </w:tc>
      </w:tr>
      <w:tr w14:paraId="4B5E9FCF">
        <w:tblPrEx>
          <w:tblCellMar>
            <w:top w:w="0" w:type="dxa"/>
            <w:left w:w="0" w:type="dxa"/>
            <w:bottom w:w="0" w:type="dxa"/>
            <w:right w:w="0" w:type="dxa"/>
          </w:tblCellMar>
        </w:tblPrEx>
        <w:trPr>
          <w:trHeight w:val="4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8BD435">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453209">
            <w:pPr>
              <w:widowControl/>
              <w:adjustRightInd w:val="0"/>
              <w:snapToGrid w:val="0"/>
              <w:jc w:val="left"/>
              <w:rPr>
                <w:rFonts w:ascii="宋体" w:hAnsi="宋体" w:eastAsia="宋体" w:cs="宋体"/>
                <w:szCs w:val="21"/>
              </w:rPr>
            </w:pPr>
            <w:r>
              <w:rPr>
                <w:rFonts w:hint="eastAsia" w:ascii="宋体" w:hAnsi="宋体" w:eastAsia="宋体" w:cs="宋体"/>
                <w:szCs w:val="21"/>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00737B">
            <w:pPr>
              <w:adjustRightInd w:val="0"/>
              <w:snapToGrid w:val="0"/>
              <w:jc w:val="center"/>
              <w:rPr>
                <w:rFonts w:ascii="宋体" w:hAnsi="宋体" w:eastAsia="宋体" w:cs="宋体"/>
                <w:szCs w:val="21"/>
              </w:rPr>
            </w:pPr>
            <w:r>
              <w:rPr>
                <w:rFonts w:hint="eastAsia" w:ascii="宋体" w:hAnsi="宋体" w:eastAsia="宋体" w:cs="宋体"/>
                <w:szCs w:val="21"/>
              </w:rPr>
              <w:t>4</w:t>
            </w:r>
          </w:p>
        </w:tc>
      </w:tr>
      <w:tr w14:paraId="70CAB4B7">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1D12E7">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B05869">
            <w:pPr>
              <w:widowControl/>
              <w:adjustRightInd w:val="0"/>
              <w:snapToGrid w:val="0"/>
              <w:jc w:val="left"/>
              <w:rPr>
                <w:rFonts w:ascii="宋体" w:hAnsi="宋体" w:eastAsia="宋体" w:cs="宋体"/>
                <w:szCs w:val="21"/>
              </w:rPr>
            </w:pPr>
            <w:r>
              <w:rPr>
                <w:rFonts w:hint="eastAsia" w:ascii="宋体" w:hAnsi="宋体" w:eastAsia="宋体" w:cs="宋体"/>
                <w:szCs w:val="21"/>
              </w:rPr>
              <w:t>法定代表人（或非法人组织负责人）授权委托书（授权委托人参加投标的须提供）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A1DB59">
            <w:pPr>
              <w:adjustRightInd w:val="0"/>
              <w:snapToGrid w:val="0"/>
              <w:jc w:val="center"/>
              <w:rPr>
                <w:rFonts w:ascii="宋体" w:hAnsi="宋体" w:eastAsia="宋体" w:cs="宋体"/>
                <w:szCs w:val="21"/>
              </w:rPr>
            </w:pPr>
            <w:r>
              <w:rPr>
                <w:rFonts w:hint="eastAsia" w:ascii="宋体" w:hAnsi="宋体" w:eastAsia="宋体" w:cs="宋体"/>
                <w:szCs w:val="21"/>
              </w:rPr>
              <w:t>5</w:t>
            </w:r>
          </w:p>
        </w:tc>
      </w:tr>
      <w:tr w14:paraId="465B95A4">
        <w:tblPrEx>
          <w:tblCellMar>
            <w:top w:w="0" w:type="dxa"/>
            <w:left w:w="0" w:type="dxa"/>
            <w:bottom w:w="0" w:type="dxa"/>
            <w:right w:w="0" w:type="dxa"/>
          </w:tblCellMar>
        </w:tblPrEx>
        <w:trPr>
          <w:trHeight w:val="48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AF46D3">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A393EA">
            <w:pPr>
              <w:widowControl/>
              <w:adjustRightInd w:val="0"/>
              <w:snapToGrid w:val="0"/>
              <w:jc w:val="left"/>
              <w:rPr>
                <w:rFonts w:ascii="宋体" w:hAnsi="宋体" w:eastAsia="宋体" w:cs="宋体"/>
                <w:szCs w:val="21"/>
              </w:rPr>
            </w:pPr>
            <w:r>
              <w:rPr>
                <w:rFonts w:hint="eastAsia" w:ascii="宋体" w:hAnsi="宋体" w:eastAsia="宋体" w:cs="宋体"/>
                <w:szCs w:val="21"/>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C8F279">
            <w:pPr>
              <w:adjustRightInd w:val="0"/>
              <w:snapToGrid w:val="0"/>
              <w:jc w:val="center"/>
              <w:rPr>
                <w:rFonts w:ascii="宋体" w:hAnsi="宋体" w:eastAsia="宋体" w:cs="宋体"/>
                <w:szCs w:val="21"/>
              </w:rPr>
            </w:pPr>
            <w:r>
              <w:rPr>
                <w:rFonts w:hint="eastAsia" w:ascii="宋体" w:hAnsi="宋体" w:eastAsia="宋体" w:cs="宋体"/>
                <w:szCs w:val="21"/>
              </w:rPr>
              <w:t>6</w:t>
            </w:r>
          </w:p>
        </w:tc>
      </w:tr>
      <w:tr w14:paraId="58EBD272">
        <w:tblPrEx>
          <w:tblCellMar>
            <w:top w:w="0" w:type="dxa"/>
            <w:left w:w="0" w:type="dxa"/>
            <w:bottom w:w="0" w:type="dxa"/>
            <w:right w:w="0" w:type="dxa"/>
          </w:tblCellMar>
        </w:tblPrEx>
        <w:trPr>
          <w:trHeight w:val="1011"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9DE71E">
            <w:pPr>
              <w:adjustRightInd w:val="0"/>
              <w:snapToGrid w:val="0"/>
              <w:jc w:val="center"/>
              <w:rPr>
                <w:rFonts w:ascii="宋体" w:hAnsi="宋体" w:eastAsia="宋体" w:cs="宋体"/>
                <w:szCs w:val="21"/>
              </w:rPr>
            </w:pPr>
            <w:r>
              <w:rPr>
                <w:rFonts w:hint="eastAsia" w:ascii="宋体" w:hAnsi="宋体" w:eastAsia="宋体" w:cs="宋体"/>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0A962E">
            <w:pPr>
              <w:adjustRightInd w:val="0"/>
              <w:snapToGrid w:val="0"/>
              <w:jc w:val="left"/>
              <w:rPr>
                <w:rFonts w:ascii="宋体" w:hAnsi="宋体" w:eastAsia="宋体" w:cs="宋体"/>
                <w:szCs w:val="21"/>
              </w:rPr>
            </w:pPr>
            <w:r>
              <w:rPr>
                <w:rFonts w:hint="eastAsia" w:ascii="宋体" w:hAnsi="宋体" w:eastAsia="宋体" w:cs="宋体"/>
                <w:szCs w:val="21"/>
              </w:rPr>
              <w:t>开标时间前六个月内任一个月的依法缴纳税收的缴款凭据复印件</w:t>
            </w:r>
          </w:p>
          <w:p w14:paraId="1BDFBDA7">
            <w:pPr>
              <w:adjustRightInd w:val="0"/>
              <w:snapToGrid w:val="0"/>
              <w:jc w:val="left"/>
              <w:rPr>
                <w:rFonts w:ascii="宋体" w:hAnsi="宋体" w:eastAsia="宋体" w:cs="宋体"/>
                <w:szCs w:val="21"/>
              </w:rPr>
            </w:pPr>
            <w:r>
              <w:rPr>
                <w:rFonts w:hint="eastAsia" w:ascii="宋体" w:hAnsi="宋体" w:eastAsia="宋体" w:cs="宋体"/>
                <w:szCs w:val="21"/>
              </w:rPr>
              <w:t>（注：依法免税的投标人，应提供相关证明材料，包括相关法规要求原文及加盖公章的情况说明）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E494BF">
            <w:pPr>
              <w:adjustRightInd w:val="0"/>
              <w:snapToGrid w:val="0"/>
              <w:jc w:val="center"/>
              <w:rPr>
                <w:rFonts w:ascii="宋体" w:hAnsi="宋体" w:eastAsia="宋体" w:cs="宋体"/>
                <w:szCs w:val="21"/>
              </w:rPr>
            </w:pPr>
          </w:p>
        </w:tc>
      </w:tr>
      <w:tr w14:paraId="2E9275A4">
        <w:tblPrEx>
          <w:tblCellMar>
            <w:top w:w="0" w:type="dxa"/>
            <w:left w:w="0" w:type="dxa"/>
            <w:bottom w:w="0" w:type="dxa"/>
            <w:right w:w="0" w:type="dxa"/>
          </w:tblCellMar>
        </w:tblPrEx>
        <w:trPr>
          <w:trHeight w:val="98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F62652">
            <w:pPr>
              <w:adjustRightInd w:val="0"/>
              <w:snapToGrid w:val="0"/>
              <w:jc w:val="center"/>
              <w:rPr>
                <w:rFonts w:ascii="宋体" w:hAnsi="宋体" w:eastAsia="宋体" w:cs="宋体"/>
                <w:szCs w:val="21"/>
              </w:rPr>
            </w:pPr>
            <w:r>
              <w:rPr>
                <w:rFonts w:hint="eastAsia" w:ascii="宋体" w:hAnsi="宋体" w:eastAsia="宋体" w:cs="宋体"/>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82A3AB">
            <w:pPr>
              <w:adjustRightInd w:val="0"/>
              <w:snapToGrid w:val="0"/>
              <w:jc w:val="left"/>
              <w:rPr>
                <w:rFonts w:ascii="宋体" w:hAnsi="宋体" w:eastAsia="宋体" w:cs="宋体"/>
                <w:szCs w:val="21"/>
              </w:rPr>
            </w:pPr>
            <w:r>
              <w:rPr>
                <w:rFonts w:hint="eastAsia" w:ascii="宋体" w:hAnsi="宋体" w:eastAsia="宋体" w:cs="宋体"/>
                <w:szCs w:val="21"/>
              </w:rPr>
              <w:t>开标时间前六个月内任一个月的依法缴纳社会保障资金的缴款凭据复印件（注：依法不需要缴纳社会保障资金的投标人，应提供相关证明材料，包括相关法规要求原文及加盖公章的情况说明）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7B9C3B">
            <w:pPr>
              <w:adjustRightInd w:val="0"/>
              <w:snapToGrid w:val="0"/>
              <w:jc w:val="center"/>
              <w:rPr>
                <w:rFonts w:ascii="宋体" w:hAnsi="宋体" w:eastAsia="宋体" w:cs="宋体"/>
                <w:szCs w:val="21"/>
              </w:rPr>
            </w:pPr>
          </w:p>
        </w:tc>
      </w:tr>
      <w:tr w14:paraId="1534441B">
        <w:tblPrEx>
          <w:tblCellMar>
            <w:top w:w="0" w:type="dxa"/>
            <w:left w:w="0" w:type="dxa"/>
            <w:bottom w:w="0" w:type="dxa"/>
            <w:right w:w="0" w:type="dxa"/>
          </w:tblCellMar>
        </w:tblPrEx>
        <w:trPr>
          <w:trHeight w:val="371"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C2B8E2">
            <w:pPr>
              <w:adjustRightInd w:val="0"/>
              <w:snapToGrid w:val="0"/>
              <w:jc w:val="center"/>
              <w:rPr>
                <w:rFonts w:ascii="宋体" w:hAnsi="宋体" w:eastAsia="宋体" w:cs="宋体"/>
                <w:szCs w:val="21"/>
              </w:rPr>
            </w:pPr>
            <w:r>
              <w:rPr>
                <w:rFonts w:hint="eastAsia" w:ascii="宋体" w:hAnsi="宋体" w:eastAsia="宋体" w:cs="宋体"/>
                <w:szCs w:val="21"/>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A6E11E">
            <w:pPr>
              <w:adjustRightInd w:val="0"/>
              <w:snapToGrid w:val="0"/>
              <w:jc w:val="left"/>
              <w:rPr>
                <w:rFonts w:ascii="宋体" w:hAnsi="宋体" w:eastAsia="宋体" w:cs="宋体"/>
                <w:szCs w:val="21"/>
              </w:rPr>
            </w:pPr>
            <w:r>
              <w:rPr>
                <w:rFonts w:hint="eastAsia" w:ascii="宋体" w:hAnsi="宋体" w:eastAsia="宋体" w:cs="宋体"/>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0AF61D">
            <w:pPr>
              <w:adjustRightInd w:val="0"/>
              <w:snapToGrid w:val="0"/>
              <w:jc w:val="center"/>
              <w:rPr>
                <w:rFonts w:ascii="宋体" w:hAnsi="宋体" w:eastAsia="宋体" w:cs="宋体"/>
                <w:szCs w:val="21"/>
              </w:rPr>
            </w:pPr>
            <w:r>
              <w:rPr>
                <w:rFonts w:hint="eastAsia" w:ascii="宋体" w:hAnsi="宋体" w:eastAsia="宋体" w:cs="宋体"/>
                <w:szCs w:val="21"/>
              </w:rPr>
              <w:t>7</w:t>
            </w:r>
          </w:p>
        </w:tc>
      </w:tr>
      <w:tr w14:paraId="72E430E0">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3961EA">
            <w:pPr>
              <w:adjustRightInd w:val="0"/>
              <w:snapToGrid w:val="0"/>
              <w:jc w:val="center"/>
              <w:rPr>
                <w:rFonts w:ascii="宋体" w:hAnsi="宋体" w:eastAsia="宋体" w:cs="宋体"/>
                <w:szCs w:val="21"/>
              </w:rPr>
            </w:pPr>
            <w:r>
              <w:rPr>
                <w:rFonts w:hint="eastAsia" w:ascii="宋体" w:hAnsi="宋体" w:eastAsia="宋体" w:cs="宋体"/>
                <w:szCs w:val="21"/>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EAFCC5">
            <w:pPr>
              <w:adjustRightInd w:val="0"/>
              <w:snapToGrid w:val="0"/>
              <w:jc w:val="left"/>
              <w:rPr>
                <w:rFonts w:ascii="宋体" w:hAnsi="宋体" w:eastAsia="宋体" w:cs="宋体"/>
                <w:szCs w:val="21"/>
              </w:rPr>
            </w:pPr>
            <w:r>
              <w:rPr>
                <w:rFonts w:hint="eastAsia" w:ascii="宋体" w:hAnsi="宋体" w:eastAsia="宋体" w:cs="宋体"/>
                <w:szCs w:val="21"/>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502776">
            <w:pPr>
              <w:adjustRightInd w:val="0"/>
              <w:snapToGrid w:val="0"/>
              <w:jc w:val="center"/>
              <w:rPr>
                <w:rFonts w:ascii="宋体" w:hAnsi="宋体" w:eastAsia="宋体" w:cs="宋体"/>
                <w:szCs w:val="21"/>
              </w:rPr>
            </w:pPr>
            <w:r>
              <w:rPr>
                <w:rFonts w:hint="eastAsia" w:ascii="宋体" w:hAnsi="宋体" w:eastAsia="宋体" w:cs="宋体"/>
                <w:szCs w:val="21"/>
              </w:rPr>
              <w:t>8</w:t>
            </w:r>
          </w:p>
        </w:tc>
      </w:tr>
      <w:tr w14:paraId="6DAF4080">
        <w:tblPrEx>
          <w:tblCellMar>
            <w:top w:w="0" w:type="dxa"/>
            <w:left w:w="0" w:type="dxa"/>
            <w:bottom w:w="0" w:type="dxa"/>
            <w:right w:w="0" w:type="dxa"/>
          </w:tblCellMar>
        </w:tblPrEx>
        <w:trPr>
          <w:trHeight w:val="475"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CDB911">
            <w:pPr>
              <w:adjustRightInd w:val="0"/>
              <w:snapToGrid w:val="0"/>
              <w:jc w:val="center"/>
              <w:rPr>
                <w:rFonts w:ascii="宋体" w:hAnsi="宋体" w:eastAsia="宋体" w:cs="宋体"/>
                <w:szCs w:val="21"/>
              </w:rPr>
            </w:pPr>
            <w:r>
              <w:rPr>
                <w:rFonts w:hint="eastAsia" w:ascii="宋体" w:hAnsi="宋体" w:eastAsia="宋体" w:cs="宋体"/>
                <w:szCs w:val="21"/>
              </w:rPr>
              <w:t>11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E79E67">
            <w:pPr>
              <w:adjustRightInd w:val="0"/>
              <w:snapToGrid w:val="0"/>
              <w:jc w:val="left"/>
              <w:rPr>
                <w:rFonts w:ascii="宋体" w:hAnsi="宋体" w:eastAsia="宋体" w:cs="宋体"/>
                <w:szCs w:val="21"/>
              </w:rPr>
            </w:pPr>
            <w:r>
              <w:rPr>
                <w:rFonts w:hint="eastAsia" w:ascii="宋体" w:hAnsi="宋体" w:eastAsia="宋体" w:cs="宋体"/>
                <w:szCs w:val="21"/>
              </w:rPr>
              <w:t>联合体协议书原件（</w:t>
            </w:r>
            <w:r>
              <w:rPr>
                <w:rFonts w:hint="eastAsia" w:ascii="宋体" w:hAnsi="宋体" w:eastAsia="宋体" w:cs="宋体"/>
                <w:szCs w:val="21"/>
                <w:lang w:val="en-US" w:eastAsia="zh-CN"/>
              </w:rPr>
              <w:t>不</w:t>
            </w:r>
            <w:r>
              <w:rPr>
                <w:rFonts w:hint="eastAsia" w:ascii="宋体" w:hAnsi="宋体" w:eastAsia="宋体" w:cs="宋体"/>
                <w:szCs w:val="21"/>
              </w:rPr>
              <w:t>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C9C2F7">
            <w:pPr>
              <w:adjustRightInd w:val="0"/>
              <w:snapToGrid w:val="0"/>
              <w:jc w:val="center"/>
              <w:rPr>
                <w:rFonts w:ascii="宋体" w:hAnsi="宋体" w:eastAsia="宋体" w:cs="宋体"/>
                <w:szCs w:val="21"/>
              </w:rPr>
            </w:pPr>
            <w:r>
              <w:rPr>
                <w:rFonts w:hint="eastAsia" w:ascii="宋体" w:hAnsi="宋体" w:eastAsia="宋体" w:cs="宋体"/>
                <w:szCs w:val="21"/>
              </w:rPr>
              <w:t>9</w:t>
            </w:r>
          </w:p>
        </w:tc>
      </w:tr>
      <w:tr w14:paraId="05BA7B11">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79089A">
            <w:pPr>
              <w:adjustRightInd w:val="0"/>
              <w:snapToGrid w:val="0"/>
              <w:jc w:val="center"/>
              <w:rPr>
                <w:rFonts w:ascii="宋体" w:hAnsi="宋体" w:eastAsia="宋体" w:cs="宋体"/>
                <w:szCs w:val="21"/>
              </w:rPr>
            </w:pPr>
            <w:r>
              <w:rPr>
                <w:rFonts w:hint="eastAsia" w:ascii="宋体" w:hAnsi="宋体" w:eastAsia="宋体" w:cs="宋体"/>
                <w:szCs w:val="21"/>
              </w:rPr>
              <w:t>12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D97F20">
            <w:pPr>
              <w:adjustRightInd w:val="0"/>
              <w:snapToGrid w:val="0"/>
              <w:jc w:val="left"/>
              <w:rPr>
                <w:rFonts w:hint="eastAsia" w:ascii="宋体" w:hAnsi="宋体" w:eastAsia="宋体" w:cs="宋体"/>
                <w:szCs w:val="21"/>
                <w:lang w:eastAsia="zh-CN"/>
              </w:rPr>
            </w:pPr>
            <w:r>
              <w:rPr>
                <w:rFonts w:hint="eastAsia" w:ascii="宋体" w:hAnsi="宋体" w:eastAsia="宋体" w:cs="宋体"/>
                <w:szCs w:val="21"/>
              </w:rPr>
              <w:t>其它资格证明文件</w:t>
            </w:r>
            <w:r>
              <w:rPr>
                <w:rFonts w:hint="eastAsia" w:ascii="宋体" w:hAnsi="宋体" w:eastAsia="宋体" w:cs="宋体"/>
                <w:szCs w:val="21"/>
                <w:lang w:eastAsia="zh-CN"/>
              </w:rPr>
              <w:t>（</w:t>
            </w:r>
            <w:r>
              <w:rPr>
                <w:rFonts w:hint="eastAsia" w:ascii="宋体" w:hAnsi="宋体" w:eastAsia="宋体" w:cs="宋体"/>
                <w:szCs w:val="21"/>
                <w:lang w:val="en-US" w:eastAsia="zh-CN"/>
              </w:rPr>
              <w:t>如有</w:t>
            </w:r>
            <w:r>
              <w:rPr>
                <w:rFonts w:hint="eastAsia" w:ascii="宋体" w:hAnsi="宋体" w:eastAsia="宋体" w:cs="宋体"/>
                <w:szCs w:val="21"/>
                <w:lang w:eastAsia="zh-CN"/>
              </w:rPr>
              <w:t>）</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1ADD21">
            <w:pPr>
              <w:adjustRightInd w:val="0"/>
              <w:snapToGrid w:val="0"/>
              <w:jc w:val="center"/>
              <w:rPr>
                <w:rFonts w:ascii="宋体" w:hAnsi="宋体" w:eastAsia="宋体" w:cs="宋体"/>
                <w:szCs w:val="21"/>
              </w:rPr>
            </w:pPr>
          </w:p>
        </w:tc>
      </w:tr>
      <w:tr w14:paraId="3A3A3777">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6ED3D7">
            <w:pPr>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8AADF3">
            <w:pPr>
              <w:adjustRightInd w:val="0"/>
              <w:snapToGrid w:val="0"/>
              <w:jc w:val="left"/>
              <w:rPr>
                <w:rFonts w:ascii="宋体" w:hAnsi="宋体" w:eastAsia="宋体" w:cs="宋体"/>
                <w:szCs w:val="21"/>
              </w:rPr>
            </w:pPr>
            <w:r>
              <w:rPr>
                <w:rFonts w:hint="eastAsia" w:ascii="宋体" w:hAnsi="宋体" w:eastAsia="宋体" w:cs="宋体"/>
                <w:szCs w:val="21"/>
              </w:rPr>
              <w:t>信用记录（采购人或采购代理机构将按照招标文件规定的审查期间内进行查询）</w:t>
            </w:r>
          </w:p>
          <w:p w14:paraId="1BAD766E">
            <w:pPr>
              <w:adjustRightInd w:val="0"/>
              <w:snapToGrid w:val="0"/>
              <w:jc w:val="left"/>
              <w:rPr>
                <w:rFonts w:ascii="宋体" w:hAnsi="宋体" w:eastAsia="宋体" w:cs="宋体"/>
                <w:szCs w:val="21"/>
              </w:rPr>
            </w:pP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7A6817">
            <w:pPr>
              <w:adjustRightInd w:val="0"/>
              <w:snapToGrid w:val="0"/>
              <w:jc w:val="center"/>
              <w:rPr>
                <w:rFonts w:ascii="宋体" w:hAnsi="宋体" w:eastAsia="宋体" w:cs="宋体"/>
                <w:szCs w:val="21"/>
              </w:rPr>
            </w:pPr>
          </w:p>
        </w:tc>
      </w:tr>
      <w:tr w14:paraId="0461B3D4">
        <w:tblPrEx>
          <w:tblCellMar>
            <w:top w:w="0" w:type="dxa"/>
            <w:left w:w="0" w:type="dxa"/>
            <w:bottom w:w="0" w:type="dxa"/>
            <w:right w:w="0" w:type="dxa"/>
          </w:tblCellMar>
        </w:tblPrEx>
        <w:trPr>
          <w:trHeight w:val="32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7EB4A3">
            <w:pPr>
              <w:adjustRightInd w:val="0"/>
              <w:snapToGrid w:val="0"/>
              <w:jc w:val="center"/>
              <w:rPr>
                <w:rFonts w:ascii="宋体" w:hAnsi="宋体" w:eastAsia="宋体" w:cs="宋体"/>
                <w:szCs w:val="21"/>
              </w:rPr>
            </w:pP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36611D">
            <w:pPr>
              <w:adjustRightInd w:val="0"/>
              <w:snapToGrid w:val="0"/>
              <w:jc w:val="left"/>
              <w:rPr>
                <w:rFonts w:ascii="宋体" w:hAnsi="宋体" w:eastAsia="宋体" w:cs="宋体"/>
                <w:szCs w:val="21"/>
              </w:rPr>
            </w:pPr>
            <w:r>
              <w:rPr>
                <w:rFonts w:hint="eastAsia" w:ascii="宋体" w:hAnsi="宋体" w:eastAsia="宋体" w:cs="宋体"/>
                <w:szCs w:val="21"/>
              </w:rPr>
              <w:t>……</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02D25A">
            <w:pPr>
              <w:adjustRightInd w:val="0"/>
              <w:snapToGrid w:val="0"/>
              <w:jc w:val="center"/>
              <w:rPr>
                <w:rFonts w:ascii="宋体" w:hAnsi="宋体" w:eastAsia="宋体" w:cs="宋体"/>
                <w:szCs w:val="21"/>
              </w:rPr>
            </w:pPr>
          </w:p>
        </w:tc>
      </w:tr>
    </w:tbl>
    <w:p w14:paraId="4E05DA6C">
      <w:pPr>
        <w:snapToGrid w:val="0"/>
        <w:spacing w:before="156" w:beforeLines="50"/>
        <w:rPr>
          <w:rFonts w:hint="eastAsia" w:ascii="宋体" w:hAnsi="宋体" w:eastAsia="宋体" w:cs="宋体"/>
          <w:b/>
          <w:sz w:val="24"/>
        </w:rPr>
      </w:pPr>
      <w:bookmarkStart w:id="81" w:name="_Toc25206_WPSOffice_Level2"/>
      <w:bookmarkStart w:id="82" w:name="_Toc22359_WPSOffice_Level2"/>
    </w:p>
    <w:p w14:paraId="32D8422A">
      <w:pPr>
        <w:snapToGrid w:val="0"/>
        <w:spacing w:before="156" w:beforeLines="50"/>
        <w:rPr>
          <w:rFonts w:hint="eastAsia" w:ascii="宋体" w:hAnsi="宋体" w:eastAsia="宋体" w:cs="宋体"/>
          <w:b/>
          <w:sz w:val="24"/>
        </w:rPr>
      </w:pPr>
    </w:p>
    <w:p w14:paraId="489289E3">
      <w:pPr>
        <w:snapToGrid w:val="0"/>
        <w:spacing w:before="156" w:beforeLines="50"/>
        <w:rPr>
          <w:rFonts w:hint="eastAsia" w:ascii="宋体" w:hAnsi="宋体" w:eastAsia="宋体" w:cs="宋体"/>
          <w:b/>
          <w:sz w:val="24"/>
        </w:rPr>
      </w:pPr>
    </w:p>
    <w:p w14:paraId="028F3083">
      <w:pPr>
        <w:snapToGrid w:val="0"/>
        <w:spacing w:before="156" w:beforeLines="50"/>
        <w:rPr>
          <w:rFonts w:ascii="宋体" w:hAnsi="宋体" w:eastAsia="宋体" w:cs="宋体"/>
          <w:b/>
          <w:sz w:val="24"/>
        </w:rPr>
      </w:pPr>
      <w:r>
        <w:rPr>
          <w:rFonts w:hint="eastAsia" w:ascii="宋体" w:hAnsi="宋体" w:eastAsia="宋体" w:cs="宋体"/>
          <w:b/>
          <w:sz w:val="24"/>
        </w:rPr>
        <w:t>三、符合性证明材料</w:t>
      </w:r>
      <w:bookmarkEnd w:id="81"/>
      <w:bookmarkEnd w:id="82"/>
      <w:r>
        <w:rPr>
          <w:rFonts w:hint="eastAsia" w:ascii="宋体" w:hAnsi="宋体" w:eastAsia="宋体" w:cs="宋体"/>
          <w:b/>
          <w:sz w:val="24"/>
        </w:rPr>
        <w:t>（有一项不符合要求，不能进入下一阶段评审</w:t>
      </w:r>
      <w:r>
        <w:rPr>
          <w:rStyle w:val="60"/>
          <w:rFonts w:hint="eastAsia" w:ascii="宋体" w:hAnsi="宋体" w:eastAsia="宋体" w:cs="宋体"/>
          <w:b/>
          <w:sz w:val="24"/>
        </w:rPr>
        <w:t>，具体以评标办法为准）</w:t>
      </w:r>
    </w:p>
    <w:bookmarkEnd w:id="79"/>
    <w:bookmarkEnd w:id="80"/>
    <w:tbl>
      <w:tblPr>
        <w:tblStyle w:val="23"/>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763E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70A8828C">
            <w:pPr>
              <w:adjustRightInd w:val="0"/>
              <w:snapToGrid w:val="0"/>
              <w:jc w:val="center"/>
              <w:rPr>
                <w:rFonts w:ascii="宋体" w:hAnsi="宋体" w:eastAsia="宋体" w:cs="宋体"/>
                <w:kern w:val="0"/>
                <w:szCs w:val="21"/>
              </w:rPr>
            </w:pPr>
            <w:r>
              <w:rPr>
                <w:rFonts w:hint="eastAsia" w:ascii="宋体" w:hAnsi="宋体" w:eastAsia="宋体" w:cs="宋体"/>
                <w:kern w:val="0"/>
                <w:szCs w:val="21"/>
              </w:rPr>
              <w:t>序号</w:t>
            </w:r>
          </w:p>
        </w:tc>
        <w:tc>
          <w:tcPr>
            <w:tcW w:w="6957" w:type="dxa"/>
            <w:noWrap w:val="0"/>
            <w:vAlign w:val="center"/>
          </w:tcPr>
          <w:p w14:paraId="0B316907">
            <w:pPr>
              <w:adjustRightInd w:val="0"/>
              <w:snapToGrid w:val="0"/>
              <w:jc w:val="center"/>
              <w:rPr>
                <w:rFonts w:ascii="宋体" w:hAnsi="宋体" w:eastAsia="宋体" w:cs="宋体"/>
                <w:kern w:val="0"/>
                <w:szCs w:val="21"/>
              </w:rPr>
            </w:pPr>
            <w:r>
              <w:rPr>
                <w:rFonts w:hint="eastAsia" w:ascii="宋体" w:hAnsi="宋体" w:eastAsia="宋体" w:cs="宋体"/>
                <w:kern w:val="0"/>
                <w:szCs w:val="21"/>
              </w:rPr>
              <w:t>符合性证明材料</w:t>
            </w:r>
          </w:p>
        </w:tc>
        <w:tc>
          <w:tcPr>
            <w:tcW w:w="770" w:type="dxa"/>
            <w:noWrap w:val="0"/>
            <w:vAlign w:val="center"/>
          </w:tcPr>
          <w:p w14:paraId="7E1AEF2B">
            <w:pPr>
              <w:adjustRightInd w:val="0"/>
              <w:snapToGrid w:val="0"/>
              <w:jc w:val="center"/>
              <w:rPr>
                <w:rFonts w:ascii="宋体" w:hAnsi="宋体" w:eastAsia="宋体" w:cs="宋体"/>
                <w:kern w:val="0"/>
                <w:szCs w:val="21"/>
              </w:rPr>
            </w:pPr>
            <w:r>
              <w:rPr>
                <w:rFonts w:hint="eastAsia" w:ascii="宋体" w:hAnsi="宋体" w:eastAsia="宋体" w:cs="宋体"/>
                <w:kern w:val="0"/>
                <w:szCs w:val="21"/>
              </w:rPr>
              <w:t>格式</w:t>
            </w:r>
          </w:p>
        </w:tc>
      </w:tr>
      <w:tr w14:paraId="14E8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C6EF3F0">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6957" w:type="dxa"/>
            <w:noWrap w:val="0"/>
            <w:vAlign w:val="center"/>
          </w:tcPr>
          <w:p w14:paraId="6C996254">
            <w:pPr>
              <w:adjustRightInd w:val="0"/>
              <w:snapToGrid w:val="0"/>
              <w:rPr>
                <w:rFonts w:ascii="宋体" w:hAnsi="宋体" w:eastAsia="宋体" w:cs="宋体"/>
                <w:kern w:val="0"/>
                <w:szCs w:val="21"/>
              </w:rPr>
            </w:pPr>
            <w:r>
              <w:rPr>
                <w:rFonts w:hint="eastAsia" w:ascii="宋体" w:hAnsi="宋体" w:eastAsia="宋体" w:cs="宋体"/>
                <w:kern w:val="0"/>
                <w:szCs w:val="21"/>
              </w:rPr>
              <w:t>投标函</w:t>
            </w:r>
          </w:p>
        </w:tc>
        <w:tc>
          <w:tcPr>
            <w:tcW w:w="770" w:type="dxa"/>
            <w:noWrap w:val="0"/>
            <w:vAlign w:val="center"/>
          </w:tcPr>
          <w:p w14:paraId="772523D6">
            <w:pPr>
              <w:adjustRightInd w:val="0"/>
              <w:snapToGrid w:val="0"/>
              <w:jc w:val="center"/>
              <w:rPr>
                <w:rFonts w:ascii="宋体" w:hAnsi="宋体" w:eastAsia="宋体" w:cs="宋体"/>
                <w:kern w:val="0"/>
                <w:szCs w:val="21"/>
              </w:rPr>
            </w:pPr>
            <w:r>
              <w:rPr>
                <w:rFonts w:hint="eastAsia" w:ascii="宋体" w:hAnsi="宋体" w:eastAsia="宋体" w:cs="宋体"/>
                <w:kern w:val="0"/>
                <w:szCs w:val="21"/>
              </w:rPr>
              <w:t>10</w:t>
            </w:r>
          </w:p>
        </w:tc>
      </w:tr>
      <w:tr w14:paraId="417D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125B62C">
            <w:pPr>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6957" w:type="dxa"/>
            <w:noWrap w:val="0"/>
            <w:vAlign w:val="center"/>
          </w:tcPr>
          <w:p w14:paraId="1BE135BF">
            <w:pPr>
              <w:adjustRightInd w:val="0"/>
              <w:snapToGrid w:val="0"/>
              <w:rPr>
                <w:rFonts w:ascii="宋体" w:hAnsi="宋体" w:eastAsia="宋体" w:cs="宋体"/>
                <w:kern w:val="0"/>
                <w:szCs w:val="21"/>
              </w:rPr>
            </w:pPr>
            <w:r>
              <w:rPr>
                <w:rFonts w:hint="eastAsia" w:ascii="宋体" w:hAnsi="宋体" w:eastAsia="宋体" w:cs="宋体"/>
                <w:kern w:val="0"/>
                <w:szCs w:val="21"/>
              </w:rPr>
              <w:t>递交投标保证金证明材料复印件</w:t>
            </w:r>
          </w:p>
        </w:tc>
        <w:tc>
          <w:tcPr>
            <w:tcW w:w="770" w:type="dxa"/>
            <w:noWrap w:val="0"/>
            <w:vAlign w:val="center"/>
          </w:tcPr>
          <w:p w14:paraId="11CA5A7F">
            <w:pPr>
              <w:adjustRightInd w:val="0"/>
              <w:snapToGrid w:val="0"/>
              <w:jc w:val="center"/>
              <w:rPr>
                <w:rFonts w:ascii="宋体" w:hAnsi="宋体" w:eastAsia="宋体" w:cs="宋体"/>
                <w:kern w:val="0"/>
                <w:szCs w:val="21"/>
              </w:rPr>
            </w:pPr>
          </w:p>
        </w:tc>
      </w:tr>
      <w:tr w14:paraId="4B21C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0FAEE4B3">
            <w:pPr>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6957" w:type="dxa"/>
            <w:noWrap w:val="0"/>
            <w:vAlign w:val="center"/>
          </w:tcPr>
          <w:p w14:paraId="400457F6">
            <w:pPr>
              <w:adjustRightInd w:val="0"/>
              <w:snapToGrid w:val="0"/>
              <w:rPr>
                <w:rFonts w:ascii="宋体" w:hAnsi="宋体" w:eastAsia="宋体" w:cs="宋体"/>
                <w:kern w:val="0"/>
                <w:szCs w:val="21"/>
              </w:rPr>
            </w:pPr>
            <w:r>
              <w:rPr>
                <w:rFonts w:hint="eastAsia" w:ascii="宋体" w:hAnsi="宋体" w:eastAsia="宋体" w:cs="宋体"/>
                <w:kern w:val="0"/>
                <w:szCs w:val="21"/>
              </w:rPr>
              <w:t>开标一览表</w:t>
            </w:r>
          </w:p>
        </w:tc>
        <w:tc>
          <w:tcPr>
            <w:tcW w:w="770" w:type="dxa"/>
            <w:noWrap w:val="0"/>
            <w:vAlign w:val="center"/>
          </w:tcPr>
          <w:p w14:paraId="63DB8E6D">
            <w:pPr>
              <w:adjustRightInd w:val="0"/>
              <w:snapToGrid w:val="0"/>
              <w:jc w:val="center"/>
              <w:rPr>
                <w:rFonts w:ascii="宋体" w:hAnsi="宋体" w:eastAsia="宋体" w:cs="宋体"/>
                <w:kern w:val="0"/>
                <w:szCs w:val="21"/>
              </w:rPr>
            </w:pPr>
            <w:r>
              <w:rPr>
                <w:rFonts w:hint="eastAsia" w:ascii="宋体" w:hAnsi="宋体" w:eastAsia="宋体" w:cs="宋体"/>
                <w:kern w:val="0"/>
                <w:szCs w:val="21"/>
              </w:rPr>
              <w:t>11</w:t>
            </w:r>
          </w:p>
        </w:tc>
      </w:tr>
      <w:tr w14:paraId="7348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shd w:val="clear" w:color="auto" w:fill="auto"/>
            <w:noWrap w:val="0"/>
            <w:vAlign w:val="center"/>
          </w:tcPr>
          <w:p w14:paraId="75F145A6">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4</w:t>
            </w:r>
          </w:p>
        </w:tc>
        <w:tc>
          <w:tcPr>
            <w:tcW w:w="6957" w:type="dxa"/>
            <w:noWrap w:val="0"/>
            <w:vAlign w:val="center"/>
          </w:tcPr>
          <w:p w14:paraId="7C4484FA">
            <w:pPr>
              <w:adjustRightInd w:val="0"/>
              <w:snapToGrid w:val="0"/>
              <w:rPr>
                <w:rFonts w:hint="eastAsia" w:ascii="宋体" w:hAnsi="宋体" w:eastAsia="宋体" w:cs="宋体"/>
                <w:kern w:val="0"/>
                <w:szCs w:val="21"/>
              </w:rPr>
            </w:pPr>
            <w:r>
              <w:rPr>
                <w:rFonts w:hint="eastAsia" w:ascii="宋体" w:hAnsi="宋体" w:eastAsia="宋体" w:cs="宋体"/>
                <w:kern w:val="0"/>
                <w:szCs w:val="21"/>
              </w:rPr>
              <w:t>服务价格明细表</w:t>
            </w:r>
          </w:p>
        </w:tc>
        <w:tc>
          <w:tcPr>
            <w:tcW w:w="770" w:type="dxa"/>
            <w:shd w:val="clear" w:color="auto" w:fill="auto"/>
            <w:noWrap w:val="0"/>
            <w:vAlign w:val="center"/>
          </w:tcPr>
          <w:p w14:paraId="44EB0B7A">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1</w:t>
            </w:r>
            <w:r>
              <w:rPr>
                <w:rFonts w:hint="eastAsia" w:ascii="宋体" w:hAnsi="宋体" w:eastAsia="宋体" w:cs="宋体"/>
                <w:kern w:val="0"/>
                <w:szCs w:val="21"/>
                <w:lang w:val="en-US" w:eastAsia="zh-CN"/>
              </w:rPr>
              <w:t>2</w:t>
            </w:r>
          </w:p>
        </w:tc>
      </w:tr>
      <w:tr w14:paraId="2753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shd w:val="clear" w:color="auto" w:fill="auto"/>
            <w:noWrap w:val="0"/>
            <w:vAlign w:val="center"/>
          </w:tcPr>
          <w:p w14:paraId="5446BE60">
            <w:pPr>
              <w:adjustRightInd w:val="0"/>
              <w:snapToGrid w:val="0"/>
              <w:jc w:val="center"/>
              <w:rPr>
                <w:rFonts w:ascii="宋体" w:hAnsi="宋体" w:eastAsia="宋体" w:cs="宋体"/>
                <w:kern w:val="0"/>
                <w:sz w:val="21"/>
                <w:szCs w:val="21"/>
                <w:lang w:val="en-US" w:eastAsia="zh-CN" w:bidi="ar-SA"/>
              </w:rPr>
            </w:pPr>
            <w:r>
              <w:rPr>
                <w:rFonts w:hint="eastAsia" w:ascii="宋体" w:hAnsi="宋体" w:eastAsia="宋体" w:cs="宋体"/>
                <w:kern w:val="0"/>
                <w:szCs w:val="21"/>
              </w:rPr>
              <w:t>5</w:t>
            </w:r>
          </w:p>
        </w:tc>
        <w:tc>
          <w:tcPr>
            <w:tcW w:w="6957" w:type="dxa"/>
            <w:shd w:val="clear" w:color="auto" w:fill="auto"/>
            <w:noWrap w:val="0"/>
            <w:vAlign w:val="center"/>
          </w:tcPr>
          <w:p w14:paraId="6C9234A9">
            <w:pPr>
              <w:adjustRightInd w:val="0"/>
              <w:snapToGrid w:val="0"/>
              <w:rPr>
                <w:rFonts w:ascii="宋体" w:hAnsi="宋体" w:eastAsia="宋体" w:cs="宋体"/>
                <w:kern w:val="0"/>
                <w:sz w:val="21"/>
                <w:szCs w:val="21"/>
                <w:lang w:val="en-US" w:eastAsia="zh-CN" w:bidi="ar-SA"/>
              </w:rPr>
            </w:pPr>
            <w:r>
              <w:rPr>
                <w:rFonts w:hint="eastAsia" w:ascii="宋体" w:hAnsi="宋体" w:eastAsia="宋体" w:cs="宋体"/>
                <w:kern w:val="0"/>
                <w:szCs w:val="21"/>
              </w:rPr>
              <w:t>服务需求响应表</w:t>
            </w:r>
          </w:p>
        </w:tc>
        <w:tc>
          <w:tcPr>
            <w:tcW w:w="770" w:type="dxa"/>
            <w:shd w:val="clear" w:color="auto" w:fill="auto"/>
            <w:noWrap w:val="0"/>
            <w:vAlign w:val="center"/>
          </w:tcPr>
          <w:p w14:paraId="37091A4B">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1</w:t>
            </w:r>
            <w:r>
              <w:rPr>
                <w:rFonts w:hint="eastAsia" w:ascii="宋体" w:hAnsi="宋体" w:eastAsia="宋体" w:cs="宋体"/>
                <w:kern w:val="0"/>
                <w:szCs w:val="21"/>
                <w:lang w:val="en-US" w:eastAsia="zh-CN"/>
              </w:rPr>
              <w:t>3</w:t>
            </w:r>
          </w:p>
        </w:tc>
      </w:tr>
      <w:tr w14:paraId="3028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shd w:val="clear" w:color="auto" w:fill="auto"/>
            <w:noWrap w:val="0"/>
            <w:vAlign w:val="center"/>
          </w:tcPr>
          <w:p w14:paraId="186DA4FB">
            <w:pPr>
              <w:adjustRightInd w:val="0"/>
              <w:snapToGrid w:val="0"/>
              <w:jc w:val="center"/>
              <w:rPr>
                <w:rFonts w:ascii="宋体" w:hAnsi="宋体" w:eastAsia="宋体" w:cs="宋体"/>
                <w:kern w:val="0"/>
                <w:sz w:val="21"/>
                <w:szCs w:val="21"/>
                <w:lang w:val="en-US" w:eastAsia="zh-CN" w:bidi="ar-SA"/>
              </w:rPr>
            </w:pPr>
            <w:r>
              <w:rPr>
                <w:rFonts w:hint="eastAsia" w:ascii="宋体" w:hAnsi="宋体" w:eastAsia="宋体" w:cs="宋体"/>
                <w:kern w:val="0"/>
                <w:szCs w:val="21"/>
              </w:rPr>
              <w:t>6</w:t>
            </w:r>
          </w:p>
        </w:tc>
        <w:tc>
          <w:tcPr>
            <w:tcW w:w="6957" w:type="dxa"/>
            <w:shd w:val="clear" w:color="auto" w:fill="auto"/>
            <w:noWrap w:val="0"/>
            <w:vAlign w:val="center"/>
          </w:tcPr>
          <w:p w14:paraId="687F0D4C">
            <w:pPr>
              <w:adjustRightInd w:val="0"/>
              <w:snapToGrid w:val="0"/>
              <w:rPr>
                <w:rFonts w:ascii="宋体" w:hAnsi="宋体" w:eastAsia="宋体" w:cs="宋体"/>
                <w:kern w:val="0"/>
                <w:sz w:val="21"/>
                <w:szCs w:val="21"/>
                <w:lang w:val="en-US" w:eastAsia="zh-CN" w:bidi="ar-SA"/>
              </w:rPr>
            </w:pPr>
            <w:r>
              <w:rPr>
                <w:rFonts w:hint="eastAsia" w:ascii="宋体" w:hAnsi="宋体" w:eastAsia="宋体" w:cs="宋体"/>
                <w:kern w:val="0"/>
                <w:szCs w:val="21"/>
              </w:rPr>
              <w:t>商务条款偏离表</w:t>
            </w:r>
          </w:p>
        </w:tc>
        <w:tc>
          <w:tcPr>
            <w:tcW w:w="770" w:type="dxa"/>
            <w:shd w:val="clear" w:color="auto" w:fill="auto"/>
            <w:noWrap w:val="0"/>
            <w:vAlign w:val="center"/>
          </w:tcPr>
          <w:p w14:paraId="11DFE253">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1</w:t>
            </w:r>
            <w:r>
              <w:rPr>
                <w:rFonts w:hint="eastAsia" w:ascii="宋体" w:hAnsi="宋体" w:eastAsia="宋体" w:cs="宋体"/>
                <w:kern w:val="0"/>
                <w:szCs w:val="21"/>
                <w:lang w:val="en-US" w:eastAsia="zh-CN"/>
              </w:rPr>
              <w:t>4</w:t>
            </w:r>
          </w:p>
        </w:tc>
      </w:tr>
      <w:tr w14:paraId="6F50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shd w:val="clear" w:color="auto" w:fill="auto"/>
            <w:noWrap w:val="0"/>
            <w:vAlign w:val="center"/>
          </w:tcPr>
          <w:p w14:paraId="78385F90">
            <w:pPr>
              <w:adjustRightInd w:val="0"/>
              <w:snapToGrid w:val="0"/>
              <w:jc w:val="center"/>
              <w:rPr>
                <w:rFonts w:ascii="宋体" w:hAnsi="宋体" w:eastAsia="宋体" w:cs="宋体"/>
                <w:kern w:val="0"/>
                <w:sz w:val="21"/>
                <w:szCs w:val="21"/>
                <w:lang w:val="en-US" w:eastAsia="zh-CN" w:bidi="ar-SA"/>
              </w:rPr>
            </w:pPr>
            <w:r>
              <w:rPr>
                <w:rFonts w:hint="eastAsia" w:ascii="宋体" w:hAnsi="宋体" w:eastAsia="宋体" w:cs="宋体"/>
                <w:kern w:val="0"/>
                <w:szCs w:val="21"/>
              </w:rPr>
              <w:t>7</w:t>
            </w:r>
          </w:p>
        </w:tc>
        <w:tc>
          <w:tcPr>
            <w:tcW w:w="6957" w:type="dxa"/>
            <w:shd w:val="clear" w:color="auto" w:fill="auto"/>
            <w:noWrap w:val="0"/>
            <w:vAlign w:val="center"/>
          </w:tcPr>
          <w:p w14:paraId="5220821A">
            <w:pPr>
              <w:adjustRightInd w:val="0"/>
              <w:snapToGrid w:val="0"/>
              <w:rPr>
                <w:rFonts w:ascii="宋体" w:hAnsi="宋体" w:eastAsia="宋体" w:cs="宋体"/>
                <w:kern w:val="0"/>
                <w:sz w:val="21"/>
                <w:szCs w:val="21"/>
                <w:lang w:val="en-US" w:eastAsia="zh-CN" w:bidi="ar-SA"/>
              </w:rPr>
            </w:pPr>
            <w:r>
              <w:rPr>
                <w:rFonts w:hint="eastAsia" w:ascii="宋体" w:hAnsi="宋体" w:eastAsia="宋体" w:cs="宋体"/>
                <w:kern w:val="0"/>
                <w:szCs w:val="21"/>
              </w:rPr>
              <w:t>投标人关联单位说明</w:t>
            </w:r>
          </w:p>
        </w:tc>
        <w:tc>
          <w:tcPr>
            <w:tcW w:w="770" w:type="dxa"/>
            <w:shd w:val="clear" w:color="auto" w:fill="auto"/>
            <w:noWrap w:val="0"/>
            <w:vAlign w:val="center"/>
          </w:tcPr>
          <w:p w14:paraId="6A04A0C1">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15</w:t>
            </w:r>
          </w:p>
        </w:tc>
      </w:tr>
      <w:tr w14:paraId="0733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shd w:val="clear" w:color="auto" w:fill="auto"/>
            <w:noWrap w:val="0"/>
            <w:vAlign w:val="center"/>
          </w:tcPr>
          <w:p w14:paraId="584CB69C">
            <w:pPr>
              <w:adjustRightInd w:val="0"/>
              <w:snapToGrid w:val="0"/>
              <w:jc w:val="center"/>
              <w:rPr>
                <w:rFonts w:ascii="宋体" w:hAnsi="宋体" w:eastAsia="宋体" w:cs="宋体"/>
                <w:kern w:val="2"/>
                <w:sz w:val="21"/>
                <w:szCs w:val="21"/>
                <w:lang w:val="en-US" w:eastAsia="zh-CN" w:bidi="ar-SA"/>
              </w:rPr>
            </w:pPr>
            <w:r>
              <w:rPr>
                <w:rFonts w:hint="eastAsia" w:ascii="宋体" w:hAnsi="宋体" w:eastAsia="宋体" w:cs="宋体"/>
                <w:kern w:val="0"/>
                <w:szCs w:val="21"/>
              </w:rPr>
              <w:t>8</w:t>
            </w:r>
          </w:p>
        </w:tc>
        <w:tc>
          <w:tcPr>
            <w:tcW w:w="6957" w:type="dxa"/>
            <w:shd w:val="clear" w:color="auto" w:fill="auto"/>
            <w:noWrap w:val="0"/>
            <w:vAlign w:val="center"/>
          </w:tcPr>
          <w:p w14:paraId="5377EF96">
            <w:pPr>
              <w:adjustRightInd w:val="0"/>
              <w:snapToGrid w:val="0"/>
              <w:rPr>
                <w:rFonts w:ascii="宋体" w:hAnsi="宋体" w:eastAsia="宋体" w:cs="宋体"/>
                <w:b/>
                <w:kern w:val="2"/>
                <w:sz w:val="21"/>
                <w:szCs w:val="21"/>
                <w:lang w:val="en-US" w:eastAsia="zh-CN" w:bidi="ar-SA"/>
              </w:rPr>
            </w:pPr>
            <w:r>
              <w:rPr>
                <w:rFonts w:hint="eastAsia" w:ascii="宋体" w:hAnsi="宋体" w:eastAsia="宋体" w:cs="宋体"/>
                <w:szCs w:val="21"/>
              </w:rPr>
              <w:t>电子投标文件与纸质投标文件（含加密电子文档）一致性承诺函</w:t>
            </w:r>
          </w:p>
        </w:tc>
        <w:tc>
          <w:tcPr>
            <w:tcW w:w="770" w:type="dxa"/>
            <w:shd w:val="clear" w:color="auto" w:fill="auto"/>
            <w:noWrap w:val="0"/>
            <w:vAlign w:val="center"/>
          </w:tcPr>
          <w:p w14:paraId="1A36D536">
            <w:pPr>
              <w:adjustRightInd w:val="0"/>
              <w:snapToGrid w:val="0"/>
              <w:jc w:val="center"/>
              <w:rPr>
                <w:rFonts w:hint="default" w:ascii="宋体" w:hAnsi="宋体" w:eastAsia="宋体" w:cs="宋体"/>
                <w:kern w:val="0"/>
                <w:sz w:val="21"/>
                <w:szCs w:val="21"/>
                <w:lang w:val="en-US" w:eastAsia="zh-CN" w:bidi="ar-SA"/>
              </w:rPr>
            </w:pPr>
            <w:r>
              <w:rPr>
                <w:rFonts w:hint="eastAsia" w:ascii="宋体" w:hAnsi="宋体" w:eastAsia="宋体" w:cs="宋体"/>
                <w:kern w:val="0"/>
                <w:szCs w:val="21"/>
                <w:lang w:val="en-US" w:eastAsia="zh-CN"/>
              </w:rPr>
              <w:t>19</w:t>
            </w:r>
          </w:p>
        </w:tc>
      </w:tr>
      <w:tr w14:paraId="3BD6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CAAA90B">
            <w:pPr>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9</w:t>
            </w:r>
          </w:p>
        </w:tc>
        <w:tc>
          <w:tcPr>
            <w:tcW w:w="6957" w:type="dxa"/>
            <w:noWrap w:val="0"/>
            <w:vAlign w:val="center"/>
          </w:tcPr>
          <w:p w14:paraId="374C7142">
            <w:pPr>
              <w:adjustRightInd w:val="0"/>
              <w:snapToGrid w:val="0"/>
              <w:rPr>
                <w:rFonts w:ascii="宋体" w:hAnsi="宋体" w:eastAsia="宋体" w:cs="宋体"/>
                <w:b/>
                <w:szCs w:val="21"/>
              </w:rPr>
            </w:pPr>
            <w:r>
              <w:rPr>
                <w:rFonts w:hint="eastAsia" w:ascii="宋体" w:hAnsi="宋体" w:eastAsia="宋体" w:cs="宋体"/>
                <w:kern w:val="0"/>
                <w:szCs w:val="21"/>
              </w:rPr>
              <w:t>其他符合性证明材料</w:t>
            </w:r>
          </w:p>
        </w:tc>
        <w:tc>
          <w:tcPr>
            <w:tcW w:w="770" w:type="dxa"/>
            <w:noWrap w:val="0"/>
            <w:vAlign w:val="center"/>
          </w:tcPr>
          <w:p w14:paraId="656EF42D">
            <w:pPr>
              <w:adjustRightInd w:val="0"/>
              <w:snapToGrid w:val="0"/>
              <w:jc w:val="center"/>
              <w:rPr>
                <w:rFonts w:hint="default" w:ascii="宋体" w:hAnsi="宋体" w:eastAsia="宋体" w:cs="宋体"/>
                <w:kern w:val="0"/>
                <w:szCs w:val="21"/>
                <w:lang w:val="en-US" w:eastAsia="zh-CN"/>
              </w:rPr>
            </w:pPr>
          </w:p>
        </w:tc>
      </w:tr>
    </w:tbl>
    <w:p w14:paraId="0FB75DA5">
      <w:pPr>
        <w:snapToGrid w:val="0"/>
        <w:spacing w:before="156" w:beforeLines="50"/>
        <w:rPr>
          <w:rFonts w:ascii="宋体" w:hAnsi="宋体" w:eastAsia="宋体" w:cs="宋体"/>
          <w:b/>
          <w:sz w:val="24"/>
        </w:rPr>
      </w:pPr>
      <w:bookmarkStart w:id="83" w:name="_Toc27769_WPSOffice_Level2"/>
      <w:bookmarkStart w:id="84" w:name="_Toc24432_WPSOffice_Level2"/>
      <w:r>
        <w:rPr>
          <w:rFonts w:hint="eastAsia" w:ascii="宋体" w:hAnsi="宋体" w:eastAsia="宋体" w:cs="宋体"/>
          <w:b/>
          <w:sz w:val="24"/>
        </w:rPr>
        <w:t>四、其他材料</w:t>
      </w:r>
      <w:bookmarkEnd w:id="83"/>
      <w:bookmarkEnd w:id="84"/>
      <w:r>
        <w:rPr>
          <w:rFonts w:hint="eastAsia" w:ascii="宋体" w:hAnsi="宋体" w:eastAsia="宋体" w:cs="宋体"/>
          <w:b/>
          <w:sz w:val="24"/>
        </w:rPr>
        <w:t>（如有，请提供；如未提供，投标文件不作无效处理）</w:t>
      </w:r>
    </w:p>
    <w:tbl>
      <w:tblPr>
        <w:tblStyle w:val="23"/>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02BB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0602B872">
            <w:pPr>
              <w:adjustRightInd w:val="0"/>
              <w:snapToGrid w:val="0"/>
              <w:jc w:val="center"/>
              <w:rPr>
                <w:rFonts w:ascii="宋体" w:hAnsi="宋体" w:eastAsia="宋体" w:cs="宋体"/>
                <w:kern w:val="0"/>
                <w:szCs w:val="21"/>
              </w:rPr>
            </w:pPr>
            <w:r>
              <w:rPr>
                <w:rFonts w:hint="eastAsia" w:ascii="宋体" w:hAnsi="宋体" w:eastAsia="宋体" w:cs="宋体"/>
                <w:kern w:val="0"/>
                <w:szCs w:val="21"/>
              </w:rPr>
              <w:t>序号</w:t>
            </w:r>
          </w:p>
        </w:tc>
        <w:tc>
          <w:tcPr>
            <w:tcW w:w="6957" w:type="dxa"/>
            <w:noWrap w:val="0"/>
            <w:vAlign w:val="center"/>
          </w:tcPr>
          <w:p w14:paraId="15097D1E">
            <w:pPr>
              <w:adjustRightInd w:val="0"/>
              <w:snapToGrid w:val="0"/>
              <w:jc w:val="center"/>
              <w:rPr>
                <w:rFonts w:ascii="宋体" w:hAnsi="宋体" w:eastAsia="宋体" w:cs="宋体"/>
                <w:kern w:val="0"/>
                <w:szCs w:val="21"/>
              </w:rPr>
            </w:pPr>
            <w:r>
              <w:rPr>
                <w:rFonts w:hint="eastAsia" w:ascii="宋体" w:hAnsi="宋体" w:eastAsia="宋体" w:cs="宋体"/>
                <w:kern w:val="0"/>
                <w:szCs w:val="21"/>
              </w:rPr>
              <w:t>其他材料</w:t>
            </w:r>
          </w:p>
        </w:tc>
        <w:tc>
          <w:tcPr>
            <w:tcW w:w="770" w:type="dxa"/>
            <w:noWrap w:val="0"/>
            <w:vAlign w:val="center"/>
          </w:tcPr>
          <w:p w14:paraId="1329C7FF">
            <w:pPr>
              <w:adjustRightInd w:val="0"/>
              <w:snapToGrid w:val="0"/>
              <w:jc w:val="center"/>
              <w:rPr>
                <w:rFonts w:ascii="宋体" w:hAnsi="宋体" w:eastAsia="宋体" w:cs="宋体"/>
                <w:kern w:val="0"/>
                <w:szCs w:val="21"/>
              </w:rPr>
            </w:pPr>
            <w:r>
              <w:rPr>
                <w:rFonts w:hint="eastAsia" w:ascii="宋体" w:hAnsi="宋体" w:eastAsia="宋体" w:cs="宋体"/>
                <w:kern w:val="0"/>
                <w:szCs w:val="21"/>
              </w:rPr>
              <w:t>格式</w:t>
            </w:r>
          </w:p>
        </w:tc>
      </w:tr>
      <w:tr w14:paraId="0963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159E4FEB">
            <w:pPr>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6957" w:type="dxa"/>
            <w:noWrap w:val="0"/>
            <w:vAlign w:val="center"/>
          </w:tcPr>
          <w:p w14:paraId="052BE58C">
            <w:pPr>
              <w:adjustRightInd w:val="0"/>
              <w:snapToGrid w:val="0"/>
              <w:ind w:left="25" w:leftChars="12"/>
              <w:rPr>
                <w:rFonts w:ascii="宋体" w:hAnsi="宋体" w:eastAsia="宋体" w:cs="宋体"/>
                <w:kern w:val="0"/>
                <w:szCs w:val="21"/>
              </w:rPr>
            </w:pPr>
            <w:r>
              <w:rPr>
                <w:rFonts w:hint="eastAsia" w:ascii="宋体" w:hAnsi="宋体" w:eastAsia="宋体" w:cs="宋体"/>
                <w:kern w:val="0"/>
                <w:szCs w:val="21"/>
              </w:rPr>
              <w:t>监狱企业证明文件</w:t>
            </w:r>
          </w:p>
        </w:tc>
        <w:tc>
          <w:tcPr>
            <w:tcW w:w="770" w:type="dxa"/>
            <w:noWrap w:val="0"/>
            <w:vAlign w:val="center"/>
          </w:tcPr>
          <w:p w14:paraId="03F031F9">
            <w:pPr>
              <w:adjustRightInd w:val="0"/>
              <w:snapToGrid w:val="0"/>
              <w:jc w:val="center"/>
              <w:rPr>
                <w:rFonts w:ascii="宋体" w:hAnsi="宋体" w:eastAsia="宋体" w:cs="宋体"/>
                <w:kern w:val="0"/>
                <w:szCs w:val="21"/>
              </w:rPr>
            </w:pPr>
          </w:p>
        </w:tc>
      </w:tr>
      <w:tr w14:paraId="4F702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6561D1C1">
            <w:pPr>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6957" w:type="dxa"/>
            <w:noWrap w:val="0"/>
            <w:vAlign w:val="center"/>
          </w:tcPr>
          <w:p w14:paraId="4D93A4ED">
            <w:pPr>
              <w:adjustRightInd w:val="0"/>
              <w:snapToGrid w:val="0"/>
              <w:ind w:left="25" w:leftChars="12"/>
              <w:rPr>
                <w:rFonts w:ascii="宋体" w:hAnsi="宋体" w:eastAsia="宋体" w:cs="宋体"/>
                <w:kern w:val="0"/>
                <w:szCs w:val="21"/>
              </w:rPr>
            </w:pPr>
            <w:r>
              <w:rPr>
                <w:rFonts w:hint="eastAsia" w:ascii="宋体" w:hAnsi="宋体" w:eastAsia="宋体" w:cs="宋体"/>
                <w:kern w:val="0"/>
                <w:szCs w:val="21"/>
              </w:rPr>
              <w:t>中小企业声明函</w:t>
            </w:r>
          </w:p>
        </w:tc>
        <w:tc>
          <w:tcPr>
            <w:tcW w:w="770" w:type="dxa"/>
            <w:shd w:val="clear" w:color="auto" w:fill="auto"/>
            <w:noWrap w:val="0"/>
            <w:vAlign w:val="center"/>
          </w:tcPr>
          <w:p w14:paraId="62D484B5">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1</w:t>
            </w:r>
            <w:r>
              <w:rPr>
                <w:rFonts w:hint="eastAsia" w:ascii="宋体" w:hAnsi="宋体" w:eastAsia="宋体" w:cs="宋体"/>
                <w:kern w:val="0"/>
                <w:szCs w:val="21"/>
                <w:lang w:val="en-US" w:eastAsia="zh-CN"/>
              </w:rPr>
              <w:t>6</w:t>
            </w:r>
          </w:p>
        </w:tc>
      </w:tr>
      <w:tr w14:paraId="77D7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59B31B9E">
            <w:pPr>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6957" w:type="dxa"/>
            <w:noWrap w:val="0"/>
            <w:vAlign w:val="center"/>
          </w:tcPr>
          <w:p w14:paraId="4900E1E8">
            <w:pPr>
              <w:adjustRightInd w:val="0"/>
              <w:snapToGrid w:val="0"/>
              <w:ind w:left="25" w:leftChars="12"/>
              <w:rPr>
                <w:rFonts w:ascii="宋体" w:hAnsi="宋体" w:eastAsia="宋体" w:cs="宋体"/>
                <w:szCs w:val="21"/>
              </w:rPr>
            </w:pPr>
            <w:r>
              <w:rPr>
                <w:rFonts w:hint="eastAsia" w:ascii="宋体" w:hAnsi="宋体" w:eastAsia="宋体" w:cs="宋体"/>
                <w:szCs w:val="21"/>
              </w:rPr>
              <w:t>残疾人福利性单位声明函</w:t>
            </w:r>
          </w:p>
        </w:tc>
        <w:tc>
          <w:tcPr>
            <w:tcW w:w="770" w:type="dxa"/>
            <w:shd w:val="clear" w:color="auto" w:fill="auto"/>
            <w:noWrap w:val="0"/>
            <w:vAlign w:val="center"/>
          </w:tcPr>
          <w:p w14:paraId="4F344B7B">
            <w:pPr>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1</w:t>
            </w:r>
            <w:r>
              <w:rPr>
                <w:rFonts w:hint="eastAsia" w:ascii="宋体" w:hAnsi="宋体" w:eastAsia="宋体" w:cs="宋体"/>
                <w:kern w:val="0"/>
                <w:szCs w:val="21"/>
                <w:lang w:val="en-US" w:eastAsia="zh-CN"/>
              </w:rPr>
              <w:t>7</w:t>
            </w:r>
          </w:p>
        </w:tc>
      </w:tr>
      <w:tr w14:paraId="19CB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5C61A028">
            <w:pPr>
              <w:adjustRightInd w:val="0"/>
              <w:snapToGrid w:val="0"/>
              <w:jc w:val="center"/>
              <w:rPr>
                <w:rFonts w:ascii="宋体" w:hAnsi="宋体" w:eastAsia="宋体" w:cs="宋体"/>
                <w:kern w:val="0"/>
                <w:szCs w:val="21"/>
              </w:rPr>
            </w:pPr>
            <w:r>
              <w:rPr>
                <w:rFonts w:hint="eastAsia" w:ascii="宋体" w:hAnsi="宋体" w:eastAsia="宋体" w:cs="宋体"/>
                <w:kern w:val="0"/>
                <w:szCs w:val="21"/>
              </w:rPr>
              <w:t>4</w:t>
            </w:r>
          </w:p>
        </w:tc>
        <w:tc>
          <w:tcPr>
            <w:tcW w:w="6957" w:type="dxa"/>
            <w:noWrap w:val="0"/>
            <w:vAlign w:val="center"/>
          </w:tcPr>
          <w:p w14:paraId="2B914479">
            <w:pPr>
              <w:adjustRightInd w:val="0"/>
              <w:snapToGrid w:val="0"/>
              <w:ind w:left="25" w:leftChars="12"/>
              <w:rPr>
                <w:rFonts w:ascii="宋体" w:hAnsi="宋体" w:eastAsia="宋体" w:cs="宋体"/>
                <w:szCs w:val="21"/>
              </w:rPr>
            </w:pPr>
            <w:r>
              <w:rPr>
                <w:rFonts w:hint="eastAsia" w:ascii="宋体" w:hAnsi="宋体" w:eastAsia="宋体" w:cs="宋体"/>
                <w:szCs w:val="21"/>
              </w:rPr>
              <w:t>聘用建档立卡贫困人员物业公司声明函</w:t>
            </w:r>
          </w:p>
        </w:tc>
        <w:tc>
          <w:tcPr>
            <w:tcW w:w="770" w:type="dxa"/>
            <w:noWrap w:val="0"/>
            <w:vAlign w:val="center"/>
          </w:tcPr>
          <w:p w14:paraId="7AC03E0A">
            <w:pPr>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18</w:t>
            </w:r>
          </w:p>
        </w:tc>
      </w:tr>
      <w:tr w14:paraId="537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54D8181C">
            <w:pPr>
              <w:adjustRightInd w:val="0"/>
              <w:snapToGrid w:val="0"/>
              <w:jc w:val="center"/>
              <w:rPr>
                <w:rFonts w:ascii="宋体" w:hAnsi="宋体" w:eastAsia="宋体" w:cs="宋体"/>
                <w:kern w:val="0"/>
                <w:szCs w:val="21"/>
              </w:rPr>
            </w:pPr>
            <w:r>
              <w:rPr>
                <w:rFonts w:hint="eastAsia" w:ascii="宋体" w:hAnsi="宋体" w:eastAsia="宋体" w:cs="宋体"/>
                <w:kern w:val="0"/>
                <w:szCs w:val="21"/>
              </w:rPr>
              <w:t>5</w:t>
            </w:r>
          </w:p>
        </w:tc>
        <w:tc>
          <w:tcPr>
            <w:tcW w:w="6957" w:type="dxa"/>
            <w:noWrap w:val="0"/>
            <w:vAlign w:val="center"/>
          </w:tcPr>
          <w:p w14:paraId="484D342C">
            <w:pPr>
              <w:adjustRightInd w:val="0"/>
              <w:snapToGrid w:val="0"/>
              <w:ind w:left="25" w:leftChars="12"/>
              <w:rPr>
                <w:rFonts w:ascii="宋体" w:hAnsi="宋体" w:eastAsia="宋体" w:cs="宋体"/>
                <w:szCs w:val="21"/>
              </w:rPr>
            </w:pPr>
            <w:r>
              <w:rPr>
                <w:rFonts w:hint="eastAsia" w:ascii="宋体" w:hAnsi="宋体" w:eastAsia="宋体" w:cs="宋体"/>
                <w:szCs w:val="21"/>
              </w:rPr>
              <w:t>列入《辽宁省创新产品和服务目录》内的产品、服务的证明材料（如适用）</w:t>
            </w:r>
          </w:p>
          <w:p w14:paraId="718534B9">
            <w:pPr>
              <w:adjustRightInd w:val="0"/>
              <w:snapToGrid w:val="0"/>
              <w:ind w:left="25" w:leftChars="12"/>
              <w:rPr>
                <w:rFonts w:ascii="宋体" w:hAnsi="宋体" w:eastAsia="宋体" w:cs="宋体"/>
                <w:szCs w:val="21"/>
              </w:rPr>
            </w:pPr>
            <w:r>
              <w:rPr>
                <w:rFonts w:hint="eastAsia" w:ascii="宋体" w:hAnsi="宋体" w:eastAsia="宋体" w:cs="宋体"/>
                <w:szCs w:val="21"/>
              </w:rPr>
              <w:t>（此项要求可视实际情况设置在符合性证明材料或其他材料中）</w:t>
            </w:r>
          </w:p>
        </w:tc>
        <w:tc>
          <w:tcPr>
            <w:tcW w:w="770" w:type="dxa"/>
            <w:noWrap w:val="0"/>
            <w:vAlign w:val="center"/>
          </w:tcPr>
          <w:p w14:paraId="5A61A9A7">
            <w:pPr>
              <w:adjustRightInd w:val="0"/>
              <w:snapToGrid w:val="0"/>
              <w:jc w:val="center"/>
              <w:rPr>
                <w:rFonts w:ascii="宋体" w:hAnsi="宋体" w:eastAsia="宋体" w:cs="宋体"/>
                <w:kern w:val="0"/>
                <w:szCs w:val="21"/>
              </w:rPr>
            </w:pPr>
          </w:p>
        </w:tc>
      </w:tr>
      <w:tr w14:paraId="3A1D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1A508F37">
            <w:pPr>
              <w:adjustRightInd w:val="0"/>
              <w:snapToGrid w:val="0"/>
              <w:jc w:val="center"/>
              <w:rPr>
                <w:rFonts w:ascii="宋体" w:hAnsi="宋体" w:eastAsia="宋体" w:cs="宋体"/>
                <w:kern w:val="0"/>
                <w:szCs w:val="21"/>
              </w:rPr>
            </w:pPr>
          </w:p>
        </w:tc>
        <w:tc>
          <w:tcPr>
            <w:tcW w:w="6957" w:type="dxa"/>
            <w:noWrap w:val="0"/>
            <w:vAlign w:val="center"/>
          </w:tcPr>
          <w:p w14:paraId="08BC0426">
            <w:pPr>
              <w:pStyle w:val="52"/>
              <w:adjustRightInd w:val="0"/>
              <w:snapToGrid w:val="0"/>
              <w:ind w:left="25" w:leftChars="12" w:firstLine="0" w:firstLineChars="0"/>
              <w:rPr>
                <w:rFonts w:ascii="宋体" w:hAnsi="宋体" w:cs="宋体"/>
                <w:kern w:val="0"/>
                <w:szCs w:val="21"/>
              </w:rPr>
            </w:pPr>
            <w:r>
              <w:rPr>
                <w:rFonts w:hint="eastAsia" w:ascii="宋体" w:hAnsi="宋体" w:cs="宋体"/>
                <w:kern w:val="0"/>
                <w:szCs w:val="21"/>
              </w:rPr>
              <w:t>......</w:t>
            </w:r>
          </w:p>
        </w:tc>
        <w:tc>
          <w:tcPr>
            <w:tcW w:w="770" w:type="dxa"/>
            <w:noWrap w:val="0"/>
            <w:vAlign w:val="center"/>
          </w:tcPr>
          <w:p w14:paraId="51D1B03E">
            <w:pPr>
              <w:adjustRightInd w:val="0"/>
              <w:snapToGrid w:val="0"/>
              <w:jc w:val="center"/>
              <w:rPr>
                <w:rFonts w:ascii="宋体" w:hAnsi="宋体" w:eastAsia="宋体" w:cs="宋体"/>
                <w:kern w:val="0"/>
                <w:szCs w:val="21"/>
              </w:rPr>
            </w:pPr>
          </w:p>
        </w:tc>
      </w:tr>
    </w:tbl>
    <w:p w14:paraId="1D5DCD63">
      <w:pPr>
        <w:adjustRightInd w:val="0"/>
        <w:snapToGrid w:val="0"/>
        <w:spacing w:line="300" w:lineRule="exact"/>
        <w:ind w:firstLine="484" w:firstLineChars="200"/>
        <w:rPr>
          <w:rFonts w:ascii="宋体" w:hAnsi="宋体" w:eastAsia="宋体" w:cs="宋体"/>
          <w:b/>
          <w:sz w:val="24"/>
        </w:rPr>
      </w:pPr>
      <w:bookmarkStart w:id="85" w:name="_Toc23127_WPSOffice_Level2"/>
      <w:bookmarkStart w:id="86" w:name="_Toc24011_WPSOffice_Level2"/>
      <w:r>
        <w:rPr>
          <w:rFonts w:hint="eastAsia" w:ascii="宋体" w:hAnsi="宋体" w:eastAsia="宋体" w:cs="宋体"/>
          <w:b/>
          <w:sz w:val="24"/>
        </w:rPr>
        <w:t>重要提示：</w:t>
      </w:r>
      <w:bookmarkEnd w:id="85"/>
      <w:bookmarkEnd w:id="86"/>
    </w:p>
    <w:p w14:paraId="5E66C238">
      <w:pPr>
        <w:adjustRightInd w:val="0"/>
        <w:snapToGrid w:val="0"/>
        <w:spacing w:line="300" w:lineRule="exact"/>
        <w:ind w:firstLine="424" w:firstLineChars="200"/>
        <w:rPr>
          <w:rFonts w:ascii="宋体" w:hAnsi="宋体" w:eastAsia="宋体" w:cs="宋体"/>
          <w:szCs w:val="21"/>
        </w:rPr>
      </w:pPr>
      <w:r>
        <w:rPr>
          <w:rFonts w:hint="eastAsia" w:ascii="宋体" w:hAnsi="宋体" w:eastAsia="宋体" w:cs="宋体"/>
          <w:szCs w:val="21"/>
        </w:rPr>
        <w:t>1、投标人提供的证明材料，除需要投标人填报或有特殊说明外，均须按要求提供。</w:t>
      </w:r>
    </w:p>
    <w:p w14:paraId="1F681DBE">
      <w:pPr>
        <w:adjustRightInd w:val="0"/>
        <w:snapToGrid w:val="0"/>
        <w:spacing w:line="300" w:lineRule="exact"/>
        <w:ind w:firstLine="424" w:firstLineChars="200"/>
        <w:rPr>
          <w:rFonts w:ascii="宋体" w:hAnsi="宋体" w:eastAsia="宋体" w:cs="宋体"/>
          <w:szCs w:val="21"/>
        </w:rPr>
      </w:pPr>
      <w:r>
        <w:rPr>
          <w:rFonts w:hint="eastAsia" w:ascii="宋体" w:hAnsi="宋体" w:eastAsia="宋体" w:cs="宋体"/>
          <w:szCs w:val="21"/>
        </w:rPr>
        <w:t>2、投标人在编制投标文件时，对于给定格式的文件内容，必须按照给定的标准格式进行填报；对于没有给定标准格式的文件内容，可以由投标人自行设计。</w:t>
      </w:r>
    </w:p>
    <w:p w14:paraId="1365EC46">
      <w:pPr>
        <w:adjustRightInd w:val="0"/>
        <w:snapToGrid w:val="0"/>
        <w:spacing w:line="300" w:lineRule="exact"/>
        <w:ind w:firstLine="424" w:firstLineChars="200"/>
        <w:rPr>
          <w:rFonts w:ascii="宋体" w:hAnsi="宋体" w:eastAsia="宋体" w:cs="宋体"/>
          <w:szCs w:val="21"/>
        </w:rPr>
      </w:pPr>
      <w:r>
        <w:rPr>
          <w:rFonts w:hint="eastAsia" w:ascii="宋体" w:hAnsi="宋体" w:eastAsia="宋体" w:cs="宋体"/>
          <w:szCs w:val="21"/>
        </w:rPr>
        <w:t>3、投标文件应用中文书写。投标文件中所附或所引用的材料不是中文时，应附中文译本，并加盖公章（自然人投标的，无需加盖单位公章，需要签字）。</w:t>
      </w:r>
    </w:p>
    <w:p w14:paraId="59280FAE">
      <w:pPr>
        <w:adjustRightInd w:val="0"/>
        <w:snapToGrid w:val="0"/>
        <w:spacing w:line="300" w:lineRule="exact"/>
        <w:ind w:firstLine="424" w:firstLineChars="200"/>
        <w:rPr>
          <w:rFonts w:ascii="宋体" w:hAnsi="宋体" w:eastAsia="宋体" w:cs="宋体"/>
        </w:rPr>
      </w:pPr>
      <w:r>
        <w:rPr>
          <w:rFonts w:hint="eastAsia" w:ascii="宋体" w:hAnsi="宋体" w:eastAsia="宋体" w:cs="宋体"/>
          <w:szCs w:val="21"/>
        </w:rPr>
        <w:t>4、</w:t>
      </w:r>
      <w:r>
        <w:rPr>
          <w:rFonts w:hint="eastAsia" w:ascii="宋体" w:hAnsi="宋体" w:eastAsia="宋体" w:cs="宋体"/>
          <w:b/>
          <w:bCs/>
          <w:szCs w:val="21"/>
        </w:rPr>
        <w:t>“资格证明材料”</w:t>
      </w:r>
      <w:r>
        <w:rPr>
          <w:rFonts w:hint="eastAsia" w:ascii="宋体" w:hAnsi="宋体" w:eastAsia="宋体" w:cs="宋体"/>
        </w:rPr>
        <w:t>所列内容即为采购项目的资格审查条件，有一项不符合要求，不能进入下一阶段评审。</w:t>
      </w:r>
    </w:p>
    <w:p w14:paraId="282FDF17">
      <w:pPr>
        <w:adjustRightInd w:val="0"/>
        <w:snapToGrid w:val="0"/>
        <w:spacing w:line="300" w:lineRule="exact"/>
        <w:ind w:firstLine="424" w:firstLineChars="200"/>
        <w:rPr>
          <w:rFonts w:ascii="宋体" w:hAnsi="宋体" w:eastAsia="宋体" w:cs="宋体"/>
        </w:rPr>
      </w:pPr>
      <w:r>
        <w:rPr>
          <w:rFonts w:hint="eastAsia" w:ascii="宋体" w:hAnsi="宋体" w:eastAsia="宋体" w:cs="宋体"/>
        </w:rPr>
        <w:t>5、</w:t>
      </w:r>
      <w:r>
        <w:rPr>
          <w:rFonts w:hint="eastAsia" w:ascii="宋体" w:hAnsi="宋体" w:eastAsia="宋体" w:cs="宋体"/>
          <w:b/>
          <w:bCs/>
          <w:szCs w:val="21"/>
        </w:rPr>
        <w:t>“符合性证明材料”</w:t>
      </w:r>
      <w:r>
        <w:rPr>
          <w:rFonts w:hint="eastAsia" w:ascii="宋体" w:hAnsi="宋体" w:eastAsia="宋体" w:cs="宋体"/>
        </w:rPr>
        <w:t>所列内容即为采购项目的符合性审查条件，有一项不符合要求，不能进入下一阶段评审。</w:t>
      </w:r>
    </w:p>
    <w:p w14:paraId="09AAFD79">
      <w:pPr>
        <w:adjustRightInd w:val="0"/>
        <w:snapToGrid w:val="0"/>
        <w:spacing w:line="300" w:lineRule="exact"/>
        <w:ind w:firstLine="424" w:firstLineChars="200"/>
        <w:rPr>
          <w:rFonts w:ascii="宋体" w:hAnsi="宋体" w:eastAsia="宋体" w:cs="宋体"/>
          <w:szCs w:val="21"/>
        </w:rPr>
      </w:pPr>
      <w:r>
        <w:rPr>
          <w:rFonts w:hint="eastAsia" w:ascii="宋体" w:hAnsi="宋体" w:eastAsia="宋体" w:cs="宋体"/>
        </w:rPr>
        <w:t>6、</w:t>
      </w:r>
      <w:r>
        <w:rPr>
          <w:rFonts w:hint="eastAsia" w:ascii="宋体" w:hAnsi="宋体" w:eastAsia="宋体" w:cs="宋体"/>
          <w:szCs w:val="21"/>
        </w:rPr>
        <w:t>“其他材料”</w:t>
      </w:r>
    </w:p>
    <w:p w14:paraId="5A4B08A3">
      <w:pPr>
        <w:adjustRightInd w:val="0"/>
        <w:snapToGrid w:val="0"/>
        <w:spacing w:line="300" w:lineRule="exact"/>
        <w:ind w:firstLine="424" w:firstLineChars="200"/>
        <w:rPr>
          <w:rFonts w:ascii="宋体" w:hAnsi="宋体" w:eastAsia="宋体" w:cs="宋体"/>
          <w:kern w:val="0"/>
          <w:szCs w:val="21"/>
        </w:rPr>
      </w:pPr>
      <w:r>
        <w:rPr>
          <w:rFonts w:hint="eastAsia" w:ascii="宋体" w:hAnsi="宋体" w:eastAsia="宋体" w:cs="宋体"/>
          <w:szCs w:val="21"/>
        </w:rPr>
        <w:t>（1）</w:t>
      </w:r>
      <w:r>
        <w:rPr>
          <w:rFonts w:hint="eastAsia" w:ascii="宋体" w:hAnsi="宋体" w:eastAsia="宋体" w:cs="宋体"/>
          <w:kern w:val="0"/>
          <w:szCs w:val="21"/>
        </w:rPr>
        <w:t>综合评分法：</w:t>
      </w:r>
      <w:r>
        <w:rPr>
          <w:rFonts w:hint="eastAsia" w:ascii="宋体" w:hAnsi="宋体" w:eastAsia="宋体" w:cs="宋体"/>
          <w:szCs w:val="21"/>
        </w:rPr>
        <w:t>投标人可就</w:t>
      </w:r>
      <w:r>
        <w:rPr>
          <w:rFonts w:hint="eastAsia" w:ascii="宋体" w:hAnsi="宋体" w:eastAsia="宋体" w:cs="宋体"/>
          <w:kern w:val="0"/>
          <w:szCs w:val="21"/>
        </w:rPr>
        <w:t>招标文件要求以及评分细则中各项要求提供相应材料。</w:t>
      </w:r>
    </w:p>
    <w:p w14:paraId="6B8C7B68">
      <w:pPr>
        <w:adjustRightInd w:val="0"/>
        <w:snapToGrid w:val="0"/>
        <w:spacing w:line="300" w:lineRule="exact"/>
        <w:ind w:firstLine="424" w:firstLineChars="200"/>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kern w:val="0"/>
          <w:szCs w:val="21"/>
        </w:rPr>
        <w:t>最低评标价法：</w:t>
      </w:r>
      <w:r>
        <w:rPr>
          <w:rFonts w:hint="eastAsia" w:ascii="宋体" w:hAnsi="宋体" w:eastAsia="宋体" w:cs="宋体"/>
          <w:szCs w:val="21"/>
        </w:rPr>
        <w:t>投标人可就</w:t>
      </w:r>
      <w:r>
        <w:rPr>
          <w:rFonts w:hint="eastAsia" w:ascii="宋体" w:hAnsi="宋体" w:eastAsia="宋体" w:cs="宋体"/>
          <w:kern w:val="0"/>
          <w:szCs w:val="21"/>
        </w:rPr>
        <w:t>招标文件要求提供相应材料。</w:t>
      </w:r>
    </w:p>
    <w:p w14:paraId="21163094">
      <w:pPr>
        <w:rPr>
          <w:rFonts w:ascii="宋体" w:hAnsi="宋体" w:eastAsia="宋体" w:cs="宋体"/>
        </w:rPr>
      </w:pPr>
      <w:r>
        <w:rPr>
          <w:rFonts w:hint="eastAsia" w:ascii="宋体" w:hAnsi="宋体" w:eastAsia="宋体" w:cs="宋体"/>
        </w:rPr>
        <w:br w:type="page"/>
      </w:r>
    </w:p>
    <w:p w14:paraId="00669524">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格式1</w:t>
      </w:r>
    </w:p>
    <w:p w14:paraId="0B967D52">
      <w:pPr>
        <w:jc w:val="center"/>
        <w:rPr>
          <w:rFonts w:ascii="宋体" w:hAnsi="宋体" w:eastAsia="宋体" w:cs="宋体"/>
          <w:b/>
          <w:bCs/>
          <w:sz w:val="32"/>
          <w:szCs w:val="32"/>
        </w:rPr>
      </w:pPr>
      <w:bookmarkStart w:id="87" w:name="_Toc26322_WPSOffice_Level2"/>
      <w:bookmarkStart w:id="88" w:name="_Toc21090_WPSOffice_Level2"/>
      <w:r>
        <w:rPr>
          <w:rFonts w:hint="eastAsia" w:ascii="宋体" w:hAnsi="宋体" w:eastAsia="宋体" w:cs="宋体"/>
          <w:b/>
          <w:bCs/>
          <w:sz w:val="32"/>
          <w:szCs w:val="32"/>
        </w:rPr>
        <w:t>投标文件、电子文档外封面、封口格式</w:t>
      </w:r>
      <w:bookmarkEnd w:id="87"/>
      <w:bookmarkEnd w:id="88"/>
    </w:p>
    <w:p w14:paraId="5F9D2191">
      <w:pPr>
        <w:rPr>
          <w:rFonts w:ascii="宋体" w:hAnsi="宋体" w:eastAsia="宋体" w:cs="宋体"/>
        </w:rPr>
      </w:pPr>
      <w:r>
        <w:rPr>
          <w:rFonts w:hint="eastAsia" w:ascii="宋体" w:hAnsi="宋体" w:eastAsia="宋体" w:cs="宋体"/>
          <w:sz w:val="28"/>
          <w:szCs w:val="28"/>
        </w:rPr>
        <w:t>封面格式：</w:t>
      </w:r>
    </w:p>
    <w:tbl>
      <w:tblPr>
        <w:tblStyle w:val="23"/>
        <w:tblW w:w="789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895"/>
      </w:tblGrid>
      <w:tr w14:paraId="6E3AE0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7895" w:type="dxa"/>
            <w:noWrap w:val="0"/>
            <w:vAlign w:val="top"/>
          </w:tcPr>
          <w:p w14:paraId="5587E09D">
            <w:pPr>
              <w:jc w:val="center"/>
              <w:rPr>
                <w:rFonts w:ascii="宋体" w:hAnsi="宋体" w:eastAsia="宋体" w:cs="宋体"/>
                <w:b/>
                <w:bCs/>
              </w:rPr>
            </w:pPr>
          </w:p>
          <w:p w14:paraId="196E8201">
            <w:pPr>
              <w:jc w:val="center"/>
              <w:rPr>
                <w:rFonts w:ascii="宋体" w:hAnsi="宋体" w:eastAsia="宋体" w:cs="宋体"/>
                <w:b/>
                <w:bCs/>
              </w:rPr>
            </w:pPr>
          </w:p>
          <w:p w14:paraId="27BA8D45">
            <w:pPr>
              <w:jc w:val="center"/>
              <w:rPr>
                <w:rFonts w:ascii="宋体" w:hAnsi="宋体" w:eastAsia="宋体" w:cs="宋体"/>
                <w:b/>
                <w:bCs/>
              </w:rPr>
            </w:pPr>
          </w:p>
          <w:p w14:paraId="2866D436">
            <w:pPr>
              <w:jc w:val="center"/>
              <w:rPr>
                <w:rFonts w:ascii="宋体" w:hAnsi="宋体" w:eastAsia="宋体" w:cs="宋体"/>
                <w:b/>
                <w:bCs/>
              </w:rPr>
            </w:pPr>
          </w:p>
          <w:p w14:paraId="08002B4E">
            <w:pPr>
              <w:jc w:val="center"/>
              <w:rPr>
                <w:rFonts w:ascii="宋体" w:hAnsi="宋体" w:eastAsia="宋体" w:cs="宋体"/>
                <w:b/>
                <w:bCs/>
              </w:rPr>
            </w:pPr>
          </w:p>
          <w:p w14:paraId="4CD23DF3">
            <w:pPr>
              <w:jc w:val="center"/>
              <w:rPr>
                <w:rFonts w:ascii="宋体" w:hAnsi="宋体" w:eastAsia="宋体" w:cs="宋体"/>
                <w:b/>
                <w:bCs/>
              </w:rPr>
            </w:pPr>
            <w:r>
              <w:rPr>
                <w:rFonts w:hint="eastAsia" w:ascii="宋体" w:hAnsi="宋体" w:eastAsia="宋体" w:cs="宋体"/>
                <w:b/>
                <w:bCs/>
                <w:sz w:val="44"/>
                <w:szCs w:val="52"/>
              </w:rPr>
              <w:t>投标文件/电子文档</w:t>
            </w:r>
          </w:p>
          <w:p w14:paraId="084CBCD4">
            <w:pPr>
              <w:jc w:val="left"/>
              <w:rPr>
                <w:rFonts w:ascii="宋体" w:hAnsi="宋体" w:eastAsia="宋体" w:cs="宋体"/>
              </w:rPr>
            </w:pPr>
          </w:p>
          <w:p w14:paraId="63CF5C58">
            <w:pPr>
              <w:jc w:val="left"/>
              <w:rPr>
                <w:rFonts w:ascii="宋体" w:hAnsi="宋体" w:eastAsia="宋体" w:cs="宋体"/>
              </w:rPr>
            </w:pPr>
          </w:p>
          <w:p w14:paraId="6126CF44">
            <w:pPr>
              <w:jc w:val="left"/>
              <w:rPr>
                <w:rFonts w:ascii="宋体" w:hAnsi="宋体" w:eastAsia="宋体" w:cs="宋体"/>
              </w:rPr>
            </w:pPr>
          </w:p>
          <w:p w14:paraId="546EB592">
            <w:pPr>
              <w:jc w:val="left"/>
              <w:rPr>
                <w:rFonts w:ascii="宋体" w:hAnsi="宋体" w:eastAsia="宋体" w:cs="宋体"/>
              </w:rPr>
            </w:pPr>
          </w:p>
          <w:p w14:paraId="76D1A061">
            <w:pPr>
              <w:jc w:val="left"/>
              <w:rPr>
                <w:rFonts w:ascii="宋体" w:hAnsi="宋体" w:eastAsia="宋体" w:cs="宋体"/>
              </w:rPr>
            </w:pPr>
          </w:p>
          <w:p w14:paraId="65DF1753">
            <w:pPr>
              <w:jc w:val="left"/>
              <w:rPr>
                <w:rFonts w:ascii="宋体" w:hAnsi="宋体" w:eastAsia="宋体" w:cs="宋体"/>
              </w:rPr>
            </w:pPr>
          </w:p>
          <w:p w14:paraId="6549D29D">
            <w:pPr>
              <w:jc w:val="left"/>
              <w:rPr>
                <w:rFonts w:ascii="宋体" w:hAnsi="宋体" w:eastAsia="宋体" w:cs="宋体"/>
              </w:rPr>
            </w:pPr>
          </w:p>
          <w:p w14:paraId="612CD98B">
            <w:pPr>
              <w:jc w:val="left"/>
              <w:rPr>
                <w:rFonts w:ascii="宋体" w:hAnsi="宋体" w:eastAsia="宋体" w:cs="宋体"/>
              </w:rPr>
            </w:pPr>
            <w:r>
              <w:rPr>
                <w:rFonts w:hint="eastAsia" w:ascii="宋体" w:hAnsi="宋体" w:eastAsia="宋体" w:cs="宋体"/>
              </w:rPr>
              <w:t>所投包号：第  包</w:t>
            </w:r>
          </w:p>
          <w:p w14:paraId="3CFB8ABA">
            <w:pPr>
              <w:jc w:val="left"/>
              <w:rPr>
                <w:rFonts w:ascii="宋体" w:hAnsi="宋体" w:eastAsia="宋体" w:cs="宋体"/>
              </w:rPr>
            </w:pPr>
          </w:p>
          <w:p w14:paraId="4AE120F8">
            <w:pPr>
              <w:jc w:val="left"/>
              <w:rPr>
                <w:rFonts w:ascii="宋体" w:hAnsi="宋体" w:eastAsia="宋体" w:cs="宋体"/>
              </w:rPr>
            </w:pPr>
            <w:r>
              <w:rPr>
                <w:rFonts w:hint="eastAsia" w:ascii="宋体" w:hAnsi="宋体" w:eastAsia="宋体" w:cs="宋体"/>
              </w:rPr>
              <w:t>项目名称：</w:t>
            </w:r>
          </w:p>
          <w:p w14:paraId="2379E49C">
            <w:pPr>
              <w:jc w:val="left"/>
              <w:rPr>
                <w:rFonts w:ascii="宋体" w:hAnsi="宋体" w:eastAsia="宋体" w:cs="宋体"/>
              </w:rPr>
            </w:pPr>
          </w:p>
          <w:p w14:paraId="511A359C">
            <w:pPr>
              <w:jc w:val="left"/>
              <w:rPr>
                <w:rFonts w:ascii="宋体" w:hAnsi="宋体" w:eastAsia="宋体" w:cs="宋体"/>
              </w:rPr>
            </w:pPr>
            <w:r>
              <w:rPr>
                <w:rFonts w:hint="eastAsia" w:ascii="宋体" w:hAnsi="宋体" w:eastAsia="宋体" w:cs="宋体"/>
              </w:rPr>
              <w:t>项目编号：</w:t>
            </w:r>
          </w:p>
          <w:p w14:paraId="24254F67">
            <w:pPr>
              <w:jc w:val="center"/>
              <w:rPr>
                <w:rFonts w:ascii="宋体" w:hAnsi="宋体" w:eastAsia="宋体" w:cs="宋体"/>
              </w:rPr>
            </w:pPr>
          </w:p>
          <w:p w14:paraId="0B8FFDA4">
            <w:pPr>
              <w:jc w:val="center"/>
              <w:rPr>
                <w:rFonts w:ascii="宋体" w:hAnsi="宋体" w:eastAsia="宋体" w:cs="宋体"/>
              </w:rPr>
            </w:pPr>
          </w:p>
          <w:p w14:paraId="5F43D247">
            <w:pPr>
              <w:jc w:val="center"/>
              <w:rPr>
                <w:rFonts w:ascii="宋体" w:hAnsi="宋体" w:eastAsia="宋体" w:cs="宋体"/>
              </w:rPr>
            </w:pPr>
          </w:p>
          <w:p w14:paraId="600D50E1">
            <w:pPr>
              <w:jc w:val="left"/>
              <w:rPr>
                <w:rFonts w:ascii="宋体" w:hAnsi="宋体" w:eastAsia="宋体" w:cs="宋体"/>
              </w:rPr>
            </w:pPr>
            <w:r>
              <w:rPr>
                <w:rFonts w:hint="eastAsia" w:ascii="宋体" w:hAnsi="宋体" w:eastAsia="宋体" w:cs="宋体"/>
              </w:rPr>
              <w:t>投标人名称（加盖单位公章）</w:t>
            </w:r>
          </w:p>
        </w:tc>
      </w:tr>
    </w:tbl>
    <w:p w14:paraId="793E668B">
      <w:pPr>
        <w:rPr>
          <w:rFonts w:ascii="宋体" w:hAnsi="宋体" w:eastAsia="宋体" w:cs="宋体"/>
        </w:rPr>
      </w:pPr>
    </w:p>
    <w:p w14:paraId="55EF076C">
      <w:pPr>
        <w:rPr>
          <w:rFonts w:ascii="宋体" w:hAnsi="宋体" w:eastAsia="宋体" w:cs="宋体"/>
        </w:rPr>
      </w:pPr>
    </w:p>
    <w:p w14:paraId="0726B10C">
      <w:pPr>
        <w:rPr>
          <w:rFonts w:ascii="宋体" w:hAnsi="宋体" w:eastAsia="宋体" w:cs="宋体"/>
        </w:rPr>
      </w:pPr>
      <w:r>
        <w:rPr>
          <w:rFonts w:hint="eastAsia" w:ascii="宋体" w:hAnsi="宋体" w:eastAsia="宋体" w:cs="宋体"/>
          <w:sz w:val="24"/>
          <w:szCs w:val="32"/>
        </w:rPr>
        <w:t>封口格式：</w:t>
      </w:r>
    </w:p>
    <w:tbl>
      <w:tblPr>
        <w:tblStyle w:val="23"/>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74D0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14:paraId="16A17E43">
            <w:pPr>
              <w:jc w:val="center"/>
              <w:rPr>
                <w:rFonts w:ascii="宋体" w:hAnsi="宋体" w:eastAsia="宋体" w:cs="宋体"/>
              </w:rPr>
            </w:pPr>
            <w:r>
              <w:rPr>
                <w:rFonts w:hint="eastAsia" w:ascii="宋体" w:hAnsi="宋体" w:eastAsia="宋体" w:cs="宋体"/>
              </w:rPr>
              <w:t>——于   年  月  日   时之前不准启封（公章）——</w:t>
            </w:r>
          </w:p>
        </w:tc>
      </w:tr>
    </w:tbl>
    <w:p w14:paraId="54B97AE4">
      <w:pPr>
        <w:rPr>
          <w:rFonts w:ascii="宋体" w:hAnsi="宋体" w:eastAsia="宋体" w:cs="宋体"/>
        </w:rPr>
      </w:pPr>
    </w:p>
    <w:p w14:paraId="550DBBCB">
      <w:pPr>
        <w:rPr>
          <w:rFonts w:ascii="宋体" w:hAnsi="宋体" w:eastAsia="宋体" w:cs="宋体"/>
        </w:rPr>
      </w:pPr>
    </w:p>
    <w:p w14:paraId="51528D37">
      <w:pPr>
        <w:rPr>
          <w:rFonts w:ascii="宋体" w:hAnsi="宋体" w:eastAsia="宋体" w:cs="宋体"/>
          <w:b/>
          <w:sz w:val="28"/>
          <w:szCs w:val="28"/>
        </w:rPr>
      </w:pPr>
      <w:r>
        <w:rPr>
          <w:rFonts w:hint="eastAsia" w:ascii="宋体" w:hAnsi="宋体" w:eastAsia="宋体" w:cs="宋体"/>
          <w:b/>
          <w:sz w:val="28"/>
          <w:szCs w:val="28"/>
        </w:rPr>
        <w:br w:type="page"/>
      </w:r>
    </w:p>
    <w:p w14:paraId="5FC2A53D">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格式2</w:t>
      </w:r>
    </w:p>
    <w:p w14:paraId="21EABE41">
      <w:pPr>
        <w:jc w:val="center"/>
        <w:rPr>
          <w:rFonts w:ascii="宋体" w:hAnsi="宋体" w:eastAsia="宋体" w:cs="宋体"/>
          <w:b/>
          <w:bCs/>
          <w:sz w:val="32"/>
          <w:szCs w:val="32"/>
        </w:rPr>
      </w:pPr>
      <w:r>
        <w:rPr>
          <w:rFonts w:ascii="宋体" w:hAnsi="宋体" w:eastAsia="宋体" w:cs="宋体"/>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39FC136">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339FC136">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宋体" w:hAnsi="宋体" w:eastAsia="宋体" w:cs="宋体"/>
          <w:b/>
          <w:bCs/>
          <w:sz w:val="32"/>
          <w:szCs w:val="32"/>
        </w:rPr>
        <w:t>投标文件的封皮</w:t>
      </w:r>
    </w:p>
    <w:p w14:paraId="04B7F23C">
      <w:pPr>
        <w:rPr>
          <w:rFonts w:ascii="宋体" w:hAnsi="宋体" w:eastAsia="宋体" w:cs="宋体"/>
        </w:rPr>
      </w:pPr>
    </w:p>
    <w:p w14:paraId="302C6E94">
      <w:pPr>
        <w:rPr>
          <w:rFonts w:ascii="宋体" w:hAnsi="宋体" w:eastAsia="宋体" w:cs="宋体"/>
        </w:rPr>
      </w:pPr>
    </w:p>
    <w:p w14:paraId="59F8B8C6">
      <w:pPr>
        <w:rPr>
          <w:rFonts w:ascii="宋体" w:hAnsi="宋体" w:eastAsia="宋体" w:cs="宋体"/>
        </w:rPr>
      </w:pPr>
    </w:p>
    <w:p w14:paraId="00B5E4C2">
      <w:pPr>
        <w:rPr>
          <w:rFonts w:ascii="宋体" w:hAnsi="宋体" w:eastAsia="宋体" w:cs="宋体"/>
        </w:rPr>
      </w:pPr>
    </w:p>
    <w:p w14:paraId="76E6A339">
      <w:pPr>
        <w:rPr>
          <w:rFonts w:ascii="宋体" w:hAnsi="宋体" w:eastAsia="宋体" w:cs="宋体"/>
        </w:rPr>
      </w:pPr>
    </w:p>
    <w:p w14:paraId="5739F514">
      <w:pPr>
        <w:rPr>
          <w:rFonts w:ascii="宋体" w:hAnsi="宋体" w:eastAsia="宋体" w:cs="宋体"/>
        </w:rPr>
      </w:pPr>
    </w:p>
    <w:p w14:paraId="19A5198B">
      <w:pPr>
        <w:jc w:val="center"/>
        <w:rPr>
          <w:rFonts w:ascii="宋体" w:hAnsi="宋体" w:eastAsia="宋体" w:cs="宋体"/>
          <w:b/>
          <w:bCs/>
          <w:sz w:val="52"/>
          <w:szCs w:val="52"/>
        </w:rPr>
      </w:pPr>
      <w:r>
        <w:rPr>
          <w:rFonts w:hint="eastAsia" w:ascii="宋体" w:hAnsi="宋体" w:eastAsia="宋体" w:cs="宋体"/>
          <w:b/>
          <w:bCs/>
          <w:sz w:val="52"/>
          <w:szCs w:val="52"/>
        </w:rPr>
        <w:t>投  标  文  件</w:t>
      </w:r>
    </w:p>
    <w:p w14:paraId="5C3E9E12">
      <w:pPr>
        <w:rPr>
          <w:rFonts w:ascii="宋体" w:hAnsi="宋体" w:eastAsia="宋体" w:cs="宋体"/>
        </w:rPr>
      </w:pPr>
    </w:p>
    <w:p w14:paraId="7133BC97">
      <w:pPr>
        <w:rPr>
          <w:rFonts w:ascii="宋体" w:hAnsi="宋体" w:eastAsia="宋体" w:cs="宋体"/>
        </w:rPr>
      </w:pPr>
    </w:p>
    <w:p w14:paraId="09841572">
      <w:pPr>
        <w:rPr>
          <w:rFonts w:ascii="宋体" w:hAnsi="宋体" w:eastAsia="宋体" w:cs="宋体"/>
        </w:rPr>
      </w:pPr>
    </w:p>
    <w:p w14:paraId="1B21E992">
      <w:pPr>
        <w:rPr>
          <w:rFonts w:ascii="宋体" w:hAnsi="宋体" w:eastAsia="宋体" w:cs="宋体"/>
          <w:sz w:val="28"/>
          <w:szCs w:val="28"/>
        </w:rPr>
      </w:pPr>
    </w:p>
    <w:p w14:paraId="56F13AFA">
      <w:pPr>
        <w:rPr>
          <w:rFonts w:ascii="宋体" w:hAnsi="宋体" w:eastAsia="宋体" w:cs="宋体"/>
          <w:sz w:val="28"/>
          <w:szCs w:val="28"/>
        </w:rPr>
      </w:pPr>
    </w:p>
    <w:p w14:paraId="15569833">
      <w:pPr>
        <w:rPr>
          <w:rFonts w:ascii="宋体" w:hAnsi="宋体" w:eastAsia="宋体" w:cs="宋体"/>
          <w:sz w:val="28"/>
          <w:szCs w:val="28"/>
        </w:rPr>
      </w:pPr>
    </w:p>
    <w:p w14:paraId="20D6F6B1">
      <w:pPr>
        <w:rPr>
          <w:rFonts w:ascii="宋体" w:hAnsi="宋体" w:eastAsia="宋体" w:cs="宋体"/>
          <w:sz w:val="28"/>
          <w:szCs w:val="28"/>
        </w:rPr>
      </w:pPr>
    </w:p>
    <w:p w14:paraId="1AC2CDF3">
      <w:pPr>
        <w:rPr>
          <w:rFonts w:ascii="宋体" w:hAnsi="宋体" w:eastAsia="宋体" w:cs="宋体"/>
          <w:sz w:val="28"/>
          <w:szCs w:val="28"/>
        </w:rPr>
      </w:pPr>
      <w:r>
        <w:rPr>
          <w:rFonts w:hint="eastAsia" w:ascii="宋体" w:hAnsi="宋体" w:eastAsia="宋体" w:cs="宋体"/>
          <w:sz w:val="28"/>
          <w:szCs w:val="28"/>
        </w:rPr>
        <w:t>所投包号：第  包</w:t>
      </w:r>
    </w:p>
    <w:p w14:paraId="21FBB8A2">
      <w:pPr>
        <w:rPr>
          <w:rFonts w:ascii="宋体" w:hAnsi="宋体" w:eastAsia="宋体" w:cs="宋体"/>
          <w:sz w:val="28"/>
          <w:szCs w:val="28"/>
        </w:rPr>
      </w:pPr>
      <w:r>
        <w:rPr>
          <w:rFonts w:hint="eastAsia" w:ascii="宋体" w:hAnsi="宋体" w:eastAsia="宋体" w:cs="宋体"/>
          <w:sz w:val="28"/>
          <w:szCs w:val="28"/>
        </w:rPr>
        <w:t>项目名称：</w:t>
      </w:r>
    </w:p>
    <w:p w14:paraId="260BA93F">
      <w:pPr>
        <w:rPr>
          <w:rFonts w:ascii="宋体" w:hAnsi="宋体" w:eastAsia="宋体" w:cs="宋体"/>
          <w:sz w:val="28"/>
          <w:szCs w:val="28"/>
        </w:rPr>
      </w:pPr>
      <w:r>
        <w:rPr>
          <w:rFonts w:hint="eastAsia" w:ascii="宋体" w:hAnsi="宋体" w:eastAsia="宋体" w:cs="宋体"/>
          <w:sz w:val="28"/>
          <w:szCs w:val="28"/>
        </w:rPr>
        <w:t>项目编号：</w:t>
      </w:r>
    </w:p>
    <w:p w14:paraId="618A4562">
      <w:pPr>
        <w:rPr>
          <w:rFonts w:ascii="宋体" w:hAnsi="宋体" w:eastAsia="宋体" w:cs="宋体"/>
          <w:sz w:val="28"/>
          <w:szCs w:val="28"/>
        </w:rPr>
      </w:pPr>
      <w:r>
        <w:rPr>
          <w:rFonts w:hint="eastAsia" w:ascii="宋体" w:hAnsi="宋体" w:eastAsia="宋体" w:cs="宋体"/>
          <w:sz w:val="28"/>
          <w:szCs w:val="28"/>
        </w:rPr>
        <w:t>投标人名称 ：</w:t>
      </w:r>
    </w:p>
    <w:p w14:paraId="30182686">
      <w:pPr>
        <w:rPr>
          <w:rFonts w:ascii="宋体" w:hAnsi="宋体" w:eastAsia="宋体" w:cs="宋体"/>
          <w:sz w:val="28"/>
          <w:szCs w:val="28"/>
        </w:rPr>
      </w:pPr>
      <w:r>
        <w:rPr>
          <w:rFonts w:hint="eastAsia" w:ascii="宋体" w:hAnsi="宋体" w:eastAsia="宋体" w:cs="宋体"/>
          <w:sz w:val="28"/>
          <w:szCs w:val="28"/>
        </w:rPr>
        <w:br w:type="page"/>
      </w:r>
    </w:p>
    <w:p w14:paraId="2CDB6B11">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格式3</w:t>
      </w:r>
    </w:p>
    <w:p w14:paraId="2838CD6F">
      <w:pPr>
        <w:spacing w:before="312" w:beforeLines="100" w:after="312" w:afterLines="100" w:line="360" w:lineRule="auto"/>
        <w:ind w:right="-21" w:rightChars="-10"/>
        <w:jc w:val="center"/>
        <w:rPr>
          <w:rFonts w:ascii="宋体" w:hAnsi="宋体" w:eastAsia="宋体" w:cs="宋体"/>
          <w:b/>
          <w:sz w:val="32"/>
          <w:szCs w:val="32"/>
        </w:rPr>
      </w:pPr>
      <w:bookmarkStart w:id="89" w:name="_Toc2304_WPSOffice_Level2"/>
      <w:bookmarkStart w:id="90" w:name="_Toc21414_WPSOffice_Level2"/>
      <w:r>
        <w:rPr>
          <w:rFonts w:hint="eastAsia" w:ascii="宋体" w:hAnsi="宋体" w:eastAsia="宋体" w:cs="宋体"/>
          <w:b/>
          <w:sz w:val="32"/>
          <w:szCs w:val="32"/>
        </w:rPr>
        <w:t>目  录</w:t>
      </w:r>
      <w:bookmarkEnd w:id="89"/>
      <w:bookmarkEnd w:id="90"/>
    </w:p>
    <w:p w14:paraId="2CE6C1F6">
      <w:pPr>
        <w:rPr>
          <w:rFonts w:ascii="宋体" w:hAnsi="宋体" w:eastAsia="宋体" w:cs="宋体"/>
        </w:rPr>
      </w:pPr>
      <w:bookmarkStart w:id="91" w:name="_Toc30940_WPSOffice_Level2"/>
      <w:bookmarkStart w:id="92" w:name="_Toc7636_WPSOffice_Level2"/>
      <w:r>
        <w:rPr>
          <w:rFonts w:hint="eastAsia" w:ascii="宋体" w:hAnsi="宋体" w:eastAsia="宋体" w:cs="宋体"/>
        </w:rPr>
        <w:t>一、资格证明材料</w:t>
      </w:r>
      <w:bookmarkEnd w:id="91"/>
      <w:bookmarkEnd w:id="92"/>
    </w:p>
    <w:p w14:paraId="35EBA08C">
      <w:pPr>
        <w:rPr>
          <w:rFonts w:ascii="宋体" w:hAnsi="宋体" w:eastAsia="宋体" w:cs="宋体"/>
        </w:rPr>
      </w:pPr>
      <w:r>
        <w:rPr>
          <w:rFonts w:hint="eastAsia" w:ascii="宋体" w:hAnsi="宋体" w:eastAsia="宋体" w:cs="宋体"/>
        </w:rPr>
        <w:t>……</w:t>
      </w:r>
    </w:p>
    <w:p w14:paraId="5C07262B">
      <w:pPr>
        <w:rPr>
          <w:rFonts w:ascii="宋体" w:hAnsi="宋体" w:eastAsia="宋体" w:cs="宋体"/>
        </w:rPr>
      </w:pPr>
      <w:bookmarkStart w:id="93" w:name="_Toc13950_WPSOffice_Level2"/>
      <w:bookmarkStart w:id="94" w:name="_Toc31702_WPSOffice_Level2"/>
      <w:r>
        <w:rPr>
          <w:rFonts w:hint="eastAsia" w:ascii="宋体" w:hAnsi="宋体" w:eastAsia="宋体" w:cs="宋体"/>
        </w:rPr>
        <w:t>二、符合性证明材料</w:t>
      </w:r>
      <w:bookmarkEnd w:id="93"/>
      <w:bookmarkEnd w:id="94"/>
    </w:p>
    <w:p w14:paraId="3C66D783">
      <w:pPr>
        <w:rPr>
          <w:rFonts w:ascii="宋体" w:hAnsi="宋体" w:eastAsia="宋体" w:cs="宋体"/>
        </w:rPr>
      </w:pPr>
      <w:r>
        <w:rPr>
          <w:rFonts w:hint="eastAsia" w:ascii="宋体" w:hAnsi="宋体" w:eastAsia="宋体" w:cs="宋体"/>
        </w:rPr>
        <w:t>……</w:t>
      </w:r>
    </w:p>
    <w:p w14:paraId="74F85BD1">
      <w:pPr>
        <w:rPr>
          <w:rFonts w:ascii="宋体" w:hAnsi="宋体" w:eastAsia="宋体" w:cs="宋体"/>
        </w:rPr>
      </w:pPr>
      <w:bookmarkStart w:id="95" w:name="_Toc14854_WPSOffice_Level2"/>
      <w:bookmarkStart w:id="96" w:name="_Toc9090_WPSOffice_Level2"/>
      <w:r>
        <w:rPr>
          <w:rFonts w:hint="eastAsia" w:ascii="宋体" w:hAnsi="宋体" w:eastAsia="宋体" w:cs="宋体"/>
        </w:rPr>
        <w:t>三、其它材料</w:t>
      </w:r>
      <w:bookmarkEnd w:id="95"/>
      <w:bookmarkEnd w:id="96"/>
    </w:p>
    <w:p w14:paraId="1430617A">
      <w:pPr>
        <w:rPr>
          <w:rFonts w:ascii="宋体" w:hAnsi="宋体" w:eastAsia="宋体" w:cs="宋体"/>
          <w:szCs w:val="21"/>
        </w:rPr>
      </w:pPr>
      <w:r>
        <w:rPr>
          <w:rFonts w:hint="eastAsia" w:ascii="宋体" w:hAnsi="宋体" w:eastAsia="宋体" w:cs="宋体"/>
          <w:szCs w:val="21"/>
        </w:rPr>
        <w:t>……</w:t>
      </w:r>
    </w:p>
    <w:p w14:paraId="280B12EF">
      <w:pPr>
        <w:rPr>
          <w:rFonts w:ascii="宋体" w:hAnsi="宋体" w:eastAsia="宋体" w:cs="宋体"/>
          <w:szCs w:val="21"/>
        </w:rPr>
      </w:pPr>
    </w:p>
    <w:p w14:paraId="6A19161C">
      <w:pPr>
        <w:rPr>
          <w:rFonts w:ascii="宋体" w:hAnsi="宋体" w:eastAsia="宋体" w:cs="宋体"/>
          <w:szCs w:val="21"/>
        </w:rPr>
      </w:pPr>
    </w:p>
    <w:p w14:paraId="2558578C">
      <w:pPr>
        <w:rPr>
          <w:rFonts w:ascii="宋体" w:hAnsi="宋体" w:eastAsia="宋体" w:cs="宋体"/>
          <w:szCs w:val="21"/>
        </w:rPr>
      </w:pPr>
    </w:p>
    <w:p w14:paraId="0BB642C6">
      <w:pPr>
        <w:adjustRightInd w:val="0"/>
        <w:snapToGrid w:val="0"/>
        <w:spacing w:line="360" w:lineRule="auto"/>
        <w:ind w:firstLine="424" w:firstLineChars="200"/>
        <w:rPr>
          <w:rFonts w:ascii="宋体" w:hAnsi="宋体" w:eastAsia="宋体" w:cs="宋体"/>
        </w:rPr>
      </w:pPr>
      <w:r>
        <w:rPr>
          <w:rFonts w:hint="eastAsia" w:ascii="宋体" w:hAnsi="宋体" w:eastAsia="宋体" w:cs="宋体"/>
        </w:rPr>
        <w:t>我单位的投标文件由资格证明材料、符合性证明材料和其它材料三部分组成，在此加盖单位公章并由法定代表人（或非法人组织负责人）或其授权委托人签字，保证投标文件中所有材料真实、有效。</w:t>
      </w:r>
    </w:p>
    <w:p w14:paraId="011D6339">
      <w:pPr>
        <w:rPr>
          <w:rFonts w:ascii="宋体" w:hAnsi="宋体" w:eastAsia="宋体" w:cs="宋体"/>
        </w:rPr>
      </w:pPr>
    </w:p>
    <w:p w14:paraId="6BD7AC62">
      <w:pPr>
        <w:rPr>
          <w:rFonts w:ascii="宋体" w:hAnsi="宋体" w:eastAsia="宋体" w:cs="宋体"/>
        </w:rPr>
      </w:pPr>
    </w:p>
    <w:p w14:paraId="06A9B65E">
      <w:pPr>
        <w:rPr>
          <w:rFonts w:ascii="宋体" w:hAnsi="宋体" w:eastAsia="宋体" w:cs="宋体"/>
        </w:rPr>
      </w:pPr>
    </w:p>
    <w:p w14:paraId="00F8CC52">
      <w:pPr>
        <w:spacing w:line="480" w:lineRule="auto"/>
        <w:rPr>
          <w:rFonts w:ascii="宋体" w:hAnsi="宋体" w:eastAsia="宋体" w:cs="宋体"/>
        </w:rPr>
      </w:pPr>
      <w:r>
        <w:rPr>
          <w:rFonts w:hint="eastAsia" w:ascii="宋体" w:hAnsi="宋体" w:eastAsia="宋体" w:cs="宋体"/>
        </w:rPr>
        <w:t>投标人名称（加盖单位公章）：</w:t>
      </w:r>
    </w:p>
    <w:p w14:paraId="2B5AE0B8">
      <w:pPr>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其授权委托人(签字或盖章)：</w:t>
      </w:r>
    </w:p>
    <w:p w14:paraId="60CC21EA">
      <w:pPr>
        <w:spacing w:line="480" w:lineRule="auto"/>
        <w:rPr>
          <w:rFonts w:ascii="宋体" w:hAnsi="宋体" w:eastAsia="宋体" w:cs="宋体"/>
        </w:rPr>
      </w:pPr>
      <w:r>
        <w:rPr>
          <w:rFonts w:hint="eastAsia" w:ascii="宋体" w:hAnsi="宋体" w:eastAsia="宋体" w:cs="宋体"/>
        </w:rPr>
        <w:t>日期：</w:t>
      </w:r>
    </w:p>
    <w:p w14:paraId="4517B2E0">
      <w:pPr>
        <w:pStyle w:val="3"/>
        <w:adjustRightInd w:val="0"/>
        <w:snapToGrid w:val="0"/>
        <w:spacing w:before="0" w:after="0" w:line="240" w:lineRule="auto"/>
        <w:jc w:val="left"/>
        <w:rPr>
          <w:rFonts w:ascii="宋体" w:hAnsi="宋体" w:eastAsia="宋体" w:cs="宋体"/>
          <w:b w:val="0"/>
          <w:bCs/>
          <w:sz w:val="32"/>
          <w:szCs w:val="32"/>
        </w:rPr>
      </w:pPr>
      <w:r>
        <w:rPr>
          <w:rFonts w:hint="eastAsia" w:ascii="宋体" w:hAnsi="宋体" w:eastAsia="宋体" w:cs="宋体"/>
        </w:rPr>
        <w:br w:type="page"/>
      </w:r>
      <w:r>
        <w:rPr>
          <w:rFonts w:hint="eastAsia" w:ascii="宋体" w:hAnsi="宋体" w:eastAsia="宋体" w:cs="宋体"/>
          <w:szCs w:val="28"/>
        </w:rPr>
        <w:t>格式4</w:t>
      </w:r>
      <w:bookmarkStart w:id="97" w:name="_Toc16924_WPSOffice_Level2"/>
      <w:bookmarkStart w:id="98" w:name="_Toc3401_WPSOffice_Level2"/>
    </w:p>
    <w:p w14:paraId="54E7DFDC">
      <w:pPr>
        <w:spacing w:before="312" w:beforeLines="100" w:after="312" w:afterLines="100" w:line="360" w:lineRule="auto"/>
        <w:ind w:right="-21" w:rightChars="-10"/>
        <w:jc w:val="center"/>
        <w:rPr>
          <w:rFonts w:ascii="宋体" w:hAnsi="宋体" w:eastAsia="宋体" w:cs="宋体"/>
          <w:b/>
          <w:sz w:val="32"/>
          <w:szCs w:val="32"/>
        </w:rPr>
      </w:pPr>
      <w:r>
        <w:rPr>
          <w:rFonts w:hint="eastAsia" w:ascii="宋体" w:hAnsi="宋体" w:eastAsia="宋体" w:cs="宋体"/>
          <w:b/>
          <w:sz w:val="32"/>
          <w:szCs w:val="32"/>
        </w:rPr>
        <w:t>法定代表人（或非法人组织负责人）身份证明书</w:t>
      </w:r>
      <w:bookmarkEnd w:id="97"/>
      <w:bookmarkEnd w:id="98"/>
    </w:p>
    <w:p w14:paraId="33D9B989">
      <w:pPr>
        <w:spacing w:line="360" w:lineRule="auto"/>
        <w:ind w:firstLine="848" w:firstLineChars="400"/>
        <w:rPr>
          <w:rFonts w:ascii="宋体" w:hAnsi="宋体" w:eastAsia="宋体" w:cs="宋体"/>
          <w:szCs w:val="21"/>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，性别：</w:t>
      </w:r>
      <w:r>
        <w:rPr>
          <w:rFonts w:hint="eastAsia" w:ascii="宋体" w:hAnsi="宋体" w:eastAsia="宋体" w:cs="宋体"/>
          <w:szCs w:val="21"/>
          <w:u w:val="single"/>
        </w:rPr>
        <w:t xml:space="preserve">     </w:t>
      </w:r>
      <w:r>
        <w:rPr>
          <w:rFonts w:hint="eastAsia" w:ascii="宋体" w:hAnsi="宋体" w:eastAsia="宋体" w:cs="宋体"/>
          <w:szCs w:val="21"/>
        </w:rPr>
        <w:t>，出生日期：</w:t>
      </w:r>
      <w:r>
        <w:rPr>
          <w:rFonts w:hint="eastAsia" w:ascii="宋体" w:hAnsi="宋体" w:eastAsia="宋体" w:cs="宋体"/>
          <w:szCs w:val="21"/>
          <w:u w:val="single"/>
        </w:rPr>
        <w:t xml:space="preserve">         </w:t>
      </w:r>
      <w:r>
        <w:rPr>
          <w:rFonts w:hint="eastAsia" w:ascii="宋体" w:hAnsi="宋体" w:eastAsia="宋体" w:cs="宋体"/>
          <w:szCs w:val="21"/>
        </w:rPr>
        <w:t>，现任职务：</w:t>
      </w:r>
      <w:r>
        <w:rPr>
          <w:rFonts w:hint="eastAsia" w:ascii="宋体" w:hAnsi="宋体" w:eastAsia="宋体" w:cs="宋体"/>
          <w:szCs w:val="21"/>
          <w:u w:val="single"/>
        </w:rPr>
        <w:t xml:space="preserve">      </w:t>
      </w:r>
      <w:r>
        <w:rPr>
          <w:rFonts w:hint="eastAsia" w:ascii="宋体" w:hAnsi="宋体" w:eastAsia="宋体" w:cs="宋体"/>
          <w:szCs w:val="21"/>
        </w:rPr>
        <w:t>，系</w:t>
      </w:r>
      <w:r>
        <w:rPr>
          <w:rFonts w:hint="eastAsia" w:ascii="宋体" w:hAnsi="宋体" w:eastAsia="宋体" w:cs="宋体"/>
          <w:szCs w:val="21"/>
          <w:u w:val="single"/>
        </w:rPr>
        <w:t>（投标人名称）</w:t>
      </w:r>
      <w:r>
        <w:rPr>
          <w:rFonts w:hint="eastAsia" w:ascii="宋体" w:hAnsi="宋体" w:eastAsia="宋体" w:cs="宋体"/>
          <w:szCs w:val="21"/>
        </w:rPr>
        <w:t>的法定代表人（或非法人组织负责人）。</w:t>
      </w:r>
    </w:p>
    <w:p w14:paraId="539EE411">
      <w:pPr>
        <w:rPr>
          <w:rFonts w:ascii="宋体" w:hAnsi="宋体" w:eastAsia="宋体" w:cs="宋体"/>
          <w:szCs w:val="21"/>
        </w:rPr>
      </w:pPr>
    </w:p>
    <w:p w14:paraId="26B81B97">
      <w:pPr>
        <w:rPr>
          <w:rFonts w:ascii="宋体" w:hAnsi="宋体" w:eastAsia="宋体" w:cs="宋体"/>
          <w:szCs w:val="21"/>
        </w:rPr>
      </w:pPr>
      <w:r>
        <w:rPr>
          <w:rFonts w:hint="eastAsia" w:ascii="宋体" w:hAnsi="宋体" w:eastAsia="宋体" w:cs="宋体"/>
          <w:szCs w:val="21"/>
        </w:rPr>
        <w:t>特此证明。</w:t>
      </w:r>
    </w:p>
    <w:p w14:paraId="041BED41">
      <w:pPr>
        <w:rPr>
          <w:rFonts w:ascii="宋体" w:hAnsi="宋体" w:eastAsia="宋体" w:cs="宋体"/>
          <w:szCs w:val="21"/>
        </w:rPr>
      </w:pPr>
    </w:p>
    <w:p w14:paraId="08DC469C">
      <w:pPr>
        <w:rPr>
          <w:rFonts w:ascii="宋体" w:hAnsi="宋体" w:eastAsia="宋体" w:cs="宋体"/>
          <w:szCs w:val="21"/>
        </w:rPr>
      </w:pPr>
    </w:p>
    <w:p w14:paraId="0222B2AB">
      <w:pPr>
        <w:rPr>
          <w:rFonts w:ascii="宋体" w:hAnsi="宋体" w:eastAsia="宋体" w:cs="宋体"/>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8B2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5DC808E7">
            <w:pPr>
              <w:jc w:val="center"/>
              <w:rPr>
                <w:rFonts w:ascii="宋体" w:hAnsi="宋体" w:eastAsia="宋体" w:cs="宋体"/>
                <w:szCs w:val="21"/>
              </w:rPr>
            </w:pPr>
            <w:r>
              <w:rPr>
                <w:rFonts w:hint="eastAsia" w:ascii="宋体" w:hAnsi="宋体" w:eastAsia="宋体" w:cs="宋体"/>
                <w:szCs w:val="21"/>
              </w:rPr>
              <w:t>（※法定代表人（或非法人组织负责人）身份证正、反面复印件※）</w:t>
            </w:r>
          </w:p>
        </w:tc>
      </w:tr>
    </w:tbl>
    <w:p w14:paraId="2B8EE599">
      <w:pPr>
        <w:rPr>
          <w:rFonts w:ascii="宋体" w:hAnsi="宋体" w:eastAsia="宋体" w:cs="宋体"/>
          <w:szCs w:val="21"/>
        </w:rPr>
      </w:pPr>
    </w:p>
    <w:p w14:paraId="650C31D1">
      <w:pPr>
        <w:rPr>
          <w:rFonts w:ascii="宋体" w:hAnsi="宋体" w:eastAsia="宋体" w:cs="宋体"/>
          <w:szCs w:val="21"/>
        </w:rPr>
      </w:pPr>
    </w:p>
    <w:p w14:paraId="72376E95">
      <w:pPr>
        <w:rPr>
          <w:rFonts w:ascii="宋体" w:hAnsi="宋体" w:eastAsia="宋体" w:cs="宋体"/>
          <w:szCs w:val="21"/>
        </w:rPr>
      </w:pPr>
    </w:p>
    <w:p w14:paraId="7C843D7D">
      <w:pPr>
        <w:rPr>
          <w:rFonts w:ascii="宋体" w:hAnsi="宋体" w:eastAsia="宋体" w:cs="宋体"/>
          <w:szCs w:val="21"/>
        </w:rPr>
      </w:pPr>
    </w:p>
    <w:p w14:paraId="0905AD4C">
      <w:pPr>
        <w:spacing w:line="480" w:lineRule="auto"/>
        <w:rPr>
          <w:rFonts w:ascii="宋体" w:hAnsi="宋体" w:eastAsia="宋体" w:cs="宋体"/>
          <w:u w:val="single"/>
        </w:rPr>
      </w:pPr>
      <w:r>
        <w:rPr>
          <w:rFonts w:hint="eastAsia" w:ascii="宋体" w:hAnsi="宋体" w:eastAsia="宋体" w:cs="宋体"/>
        </w:rPr>
        <w:t>投标人名称（加盖单位公章）：</w:t>
      </w:r>
    </w:p>
    <w:p w14:paraId="35371CA6">
      <w:pPr>
        <w:rPr>
          <w:rFonts w:ascii="宋体" w:hAnsi="宋体" w:eastAsia="宋体" w:cs="宋体"/>
          <w:u w:val="single"/>
        </w:rPr>
      </w:pPr>
      <w:r>
        <w:rPr>
          <w:rFonts w:hint="eastAsia" w:ascii="宋体" w:hAnsi="宋体" w:eastAsia="宋体" w:cs="宋体"/>
        </w:rPr>
        <w:t>日期：</w:t>
      </w:r>
    </w:p>
    <w:p w14:paraId="56BD60F5">
      <w:pPr>
        <w:rPr>
          <w:rFonts w:ascii="宋体" w:hAnsi="宋体" w:eastAsia="宋体" w:cs="宋体"/>
          <w:szCs w:val="21"/>
        </w:rPr>
      </w:pPr>
      <w:r>
        <w:rPr>
          <w:rFonts w:hint="eastAsia" w:ascii="宋体" w:hAnsi="宋体" w:eastAsia="宋体" w:cs="宋体"/>
          <w:szCs w:val="21"/>
        </w:rPr>
        <w:br w:type="page"/>
      </w:r>
    </w:p>
    <w:p w14:paraId="081403C1">
      <w:pPr>
        <w:pStyle w:val="3"/>
        <w:adjustRightInd w:val="0"/>
        <w:snapToGrid w:val="0"/>
        <w:spacing w:before="0" w:after="0" w:line="240" w:lineRule="auto"/>
        <w:jc w:val="left"/>
        <w:rPr>
          <w:rFonts w:ascii="宋体" w:hAnsi="宋体" w:eastAsia="宋体" w:cs="宋体"/>
          <w:b w:val="0"/>
          <w:bCs/>
          <w:sz w:val="32"/>
          <w:szCs w:val="32"/>
        </w:rPr>
      </w:pPr>
      <w:r>
        <w:rPr>
          <w:rFonts w:hint="eastAsia" w:ascii="宋体" w:hAnsi="宋体" w:eastAsia="宋体" w:cs="宋体"/>
          <w:szCs w:val="28"/>
        </w:rPr>
        <w:t>格式5</w:t>
      </w:r>
      <w:bookmarkStart w:id="99" w:name="_Toc21833_WPSOffice_Level2"/>
      <w:bookmarkStart w:id="100" w:name="_Toc122_WPSOffice_Level2"/>
    </w:p>
    <w:p w14:paraId="3D588B3F">
      <w:pPr>
        <w:spacing w:before="312" w:beforeLines="100" w:after="312" w:afterLines="100" w:line="360" w:lineRule="auto"/>
        <w:ind w:right="-21" w:rightChars="-10"/>
        <w:jc w:val="center"/>
        <w:rPr>
          <w:rFonts w:ascii="宋体" w:hAnsi="宋体" w:eastAsia="宋体" w:cs="宋体"/>
          <w:b/>
          <w:sz w:val="32"/>
          <w:szCs w:val="32"/>
        </w:rPr>
      </w:pPr>
      <w:r>
        <w:rPr>
          <w:rFonts w:hint="eastAsia" w:ascii="宋体" w:hAnsi="宋体" w:eastAsia="宋体" w:cs="宋体"/>
          <w:b/>
          <w:sz w:val="32"/>
          <w:szCs w:val="32"/>
        </w:rPr>
        <w:t>法定代表人（或非法人组织负责人）授权委托书</w:t>
      </w:r>
      <w:bookmarkEnd w:id="99"/>
      <w:bookmarkEnd w:id="100"/>
    </w:p>
    <w:p w14:paraId="5DE9C544">
      <w:pPr>
        <w:spacing w:line="360" w:lineRule="auto"/>
        <w:ind w:firstLine="424" w:firstLineChars="200"/>
        <w:rPr>
          <w:rFonts w:ascii="宋体" w:hAnsi="宋体" w:eastAsia="宋体" w:cs="宋体"/>
          <w:szCs w:val="21"/>
          <w:u w:val="single"/>
        </w:rPr>
      </w:pPr>
      <w:r>
        <w:rPr>
          <w:rFonts w:hint="eastAsia" w:ascii="宋体" w:hAnsi="宋体" w:eastAsia="宋体" w:cs="宋体"/>
          <w:szCs w:val="21"/>
        </w:rPr>
        <w:t>单位名称：</w:t>
      </w:r>
    </w:p>
    <w:p w14:paraId="78254075">
      <w:pPr>
        <w:spacing w:line="360" w:lineRule="auto"/>
        <w:ind w:firstLine="424" w:firstLineChars="200"/>
        <w:rPr>
          <w:rFonts w:ascii="宋体" w:hAnsi="宋体" w:eastAsia="宋体" w:cs="宋体"/>
          <w:szCs w:val="21"/>
          <w:u w:val="single"/>
        </w:rPr>
      </w:pPr>
      <w:r>
        <w:rPr>
          <w:rFonts w:hint="eastAsia" w:ascii="宋体" w:hAnsi="宋体" w:eastAsia="宋体" w:cs="宋体"/>
          <w:szCs w:val="21"/>
        </w:rPr>
        <w:t>法定代表人（或非法人组织负责人）姓名： 身份证号码：</w:t>
      </w:r>
    </w:p>
    <w:p w14:paraId="4784B1EE">
      <w:pPr>
        <w:tabs>
          <w:tab w:val="left" w:pos="5205"/>
        </w:tabs>
        <w:spacing w:line="360" w:lineRule="auto"/>
        <w:ind w:firstLine="424" w:firstLineChars="200"/>
        <w:rPr>
          <w:rFonts w:ascii="宋体" w:hAnsi="宋体" w:eastAsia="宋体" w:cs="宋体"/>
          <w:szCs w:val="21"/>
          <w:u w:val="single"/>
        </w:rPr>
      </w:pPr>
      <w:r>
        <w:rPr>
          <w:rFonts w:hint="eastAsia" w:ascii="宋体" w:hAnsi="宋体" w:eastAsia="宋体" w:cs="宋体"/>
          <w:szCs w:val="21"/>
        </w:rPr>
        <w:t>住所地：</w:t>
      </w:r>
      <w:r>
        <w:rPr>
          <w:rFonts w:hint="eastAsia" w:ascii="宋体" w:hAnsi="宋体" w:eastAsia="宋体" w:cs="宋体"/>
          <w:szCs w:val="21"/>
          <w:u w:val="single"/>
        </w:rPr>
        <w:tab/>
      </w:r>
    </w:p>
    <w:p w14:paraId="2F911D1D">
      <w:pPr>
        <w:spacing w:line="360" w:lineRule="auto"/>
        <w:ind w:firstLine="424" w:firstLineChars="200"/>
        <w:rPr>
          <w:rFonts w:ascii="宋体" w:hAnsi="宋体" w:eastAsia="宋体" w:cs="宋体"/>
          <w:szCs w:val="21"/>
          <w:u w:val="single"/>
        </w:rPr>
      </w:pPr>
      <w:r>
        <w:rPr>
          <w:rFonts w:hint="eastAsia" w:ascii="宋体" w:hAnsi="宋体" w:eastAsia="宋体" w:cs="宋体"/>
          <w:szCs w:val="21"/>
        </w:rPr>
        <w:t>授权委托人姓名：                   身份证号码：</w:t>
      </w:r>
    </w:p>
    <w:p w14:paraId="6392F68D">
      <w:pPr>
        <w:spacing w:line="360" w:lineRule="auto"/>
        <w:ind w:firstLine="424" w:firstLineChars="200"/>
        <w:rPr>
          <w:rFonts w:ascii="宋体" w:hAnsi="宋体" w:eastAsia="宋体" w:cs="宋体"/>
          <w:szCs w:val="21"/>
          <w:u w:val="single"/>
        </w:rPr>
      </w:pPr>
      <w:r>
        <w:rPr>
          <w:rFonts w:hint="eastAsia" w:ascii="宋体" w:hAnsi="宋体" w:eastAsia="宋体" w:cs="宋体"/>
          <w:szCs w:val="21"/>
        </w:rPr>
        <w:t>工作单位：</w:t>
      </w:r>
    </w:p>
    <w:p w14:paraId="3658655E">
      <w:pPr>
        <w:spacing w:line="360" w:lineRule="auto"/>
        <w:ind w:firstLine="424" w:firstLineChars="200"/>
        <w:rPr>
          <w:rFonts w:ascii="宋体" w:hAnsi="宋体" w:eastAsia="宋体" w:cs="宋体"/>
          <w:szCs w:val="21"/>
          <w:u w:val="single"/>
        </w:rPr>
      </w:pPr>
      <w:r>
        <w:rPr>
          <w:rFonts w:hint="eastAsia" w:ascii="宋体" w:hAnsi="宋体" w:eastAsia="宋体" w:cs="宋体"/>
          <w:szCs w:val="21"/>
        </w:rPr>
        <w:t>住址：                   电话：</w:t>
      </w:r>
    </w:p>
    <w:p w14:paraId="49E2C3E5">
      <w:pPr>
        <w:spacing w:line="360" w:lineRule="auto"/>
        <w:ind w:firstLine="424" w:firstLineChars="200"/>
        <w:rPr>
          <w:rFonts w:ascii="宋体" w:hAnsi="宋体" w:eastAsia="宋体" w:cs="宋体"/>
          <w:szCs w:val="21"/>
        </w:rPr>
      </w:pPr>
      <w:r>
        <w:rPr>
          <w:rFonts w:hint="eastAsia" w:ascii="宋体" w:hAnsi="宋体" w:eastAsia="宋体" w:cs="宋体"/>
          <w:szCs w:val="21"/>
        </w:rPr>
        <w:t>现委托就</w:t>
      </w:r>
      <w:r>
        <w:rPr>
          <w:rFonts w:hint="eastAsia" w:ascii="宋体" w:hAnsi="宋体" w:eastAsia="宋体" w:cs="宋体"/>
          <w:szCs w:val="21"/>
          <w:u w:val="single"/>
        </w:rPr>
        <w:t>（项目编号、项目名称、包号）</w:t>
      </w:r>
      <w:r>
        <w:rPr>
          <w:rFonts w:hint="eastAsia" w:ascii="宋体" w:hAnsi="宋体" w:eastAsia="宋体" w:cs="宋体"/>
          <w:szCs w:val="21"/>
        </w:rPr>
        <w:t>投标中，以我单位名义处理一切与之有关的事务。</w:t>
      </w:r>
    </w:p>
    <w:p w14:paraId="05CBBB9B">
      <w:pPr>
        <w:spacing w:line="360" w:lineRule="auto"/>
        <w:ind w:firstLine="424" w:firstLineChars="200"/>
        <w:rPr>
          <w:rFonts w:ascii="宋体" w:hAnsi="宋体" w:eastAsia="宋体" w:cs="宋体"/>
          <w:szCs w:val="21"/>
        </w:rPr>
      </w:pPr>
      <w:r>
        <w:rPr>
          <w:rFonts w:hint="eastAsia" w:ascii="宋体" w:hAnsi="宋体" w:eastAsia="宋体" w:cs="宋体"/>
          <w:szCs w:val="21"/>
        </w:rPr>
        <w:t>本授权书于年月日签字或盖章生效，无转委托，特此声明。</w:t>
      </w:r>
    </w:p>
    <w:p w14:paraId="29C8D57C">
      <w:pPr>
        <w:spacing w:line="360" w:lineRule="auto"/>
        <w:rPr>
          <w:rFonts w:ascii="宋体" w:hAnsi="宋体" w:eastAsia="宋体" w:cs="宋体"/>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34AE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03209D81">
            <w:pPr>
              <w:jc w:val="center"/>
              <w:rPr>
                <w:rFonts w:ascii="宋体" w:hAnsi="宋体" w:eastAsia="宋体" w:cs="宋体"/>
                <w:szCs w:val="21"/>
              </w:rPr>
            </w:pPr>
            <w:r>
              <w:rPr>
                <w:rFonts w:hint="eastAsia" w:ascii="宋体" w:hAnsi="宋体" w:eastAsia="宋体" w:cs="宋体"/>
                <w:szCs w:val="21"/>
              </w:rPr>
              <w:t>（※授权委托人身份证正、反面复印件※）</w:t>
            </w:r>
          </w:p>
        </w:tc>
      </w:tr>
    </w:tbl>
    <w:p w14:paraId="72A1729F">
      <w:pPr>
        <w:spacing w:line="360" w:lineRule="auto"/>
        <w:rPr>
          <w:rFonts w:ascii="宋体" w:hAnsi="宋体" w:eastAsia="宋体" w:cs="宋体"/>
          <w:szCs w:val="21"/>
        </w:rPr>
      </w:pPr>
    </w:p>
    <w:p w14:paraId="1EE8DCCC">
      <w:pPr>
        <w:spacing w:line="360" w:lineRule="auto"/>
        <w:rPr>
          <w:rFonts w:ascii="宋体" w:hAnsi="宋体" w:eastAsia="宋体" w:cs="宋体"/>
          <w:szCs w:val="21"/>
        </w:rPr>
      </w:pPr>
      <w:r>
        <w:rPr>
          <w:rFonts w:hint="eastAsia" w:ascii="宋体" w:hAnsi="宋体" w:eastAsia="宋体" w:cs="宋体"/>
          <w:szCs w:val="21"/>
        </w:rPr>
        <w:t>委托人（加盖单位公章）：</w:t>
      </w:r>
    </w:p>
    <w:p w14:paraId="13E16684">
      <w:pPr>
        <w:spacing w:line="360" w:lineRule="auto"/>
        <w:rPr>
          <w:rFonts w:ascii="宋体" w:hAnsi="宋体" w:eastAsia="宋体" w:cs="宋体"/>
          <w:szCs w:val="21"/>
        </w:rPr>
      </w:pPr>
      <w:r>
        <w:rPr>
          <w:rFonts w:hint="eastAsia" w:ascii="宋体" w:hAnsi="宋体" w:eastAsia="宋体" w:cs="宋体"/>
          <w:szCs w:val="21"/>
        </w:rPr>
        <w:t>法定代表人（或非法人组织负责人）（签字或盖章）：</w:t>
      </w:r>
    </w:p>
    <w:p w14:paraId="0BA603A8">
      <w:pPr>
        <w:spacing w:line="360" w:lineRule="auto"/>
        <w:rPr>
          <w:rFonts w:ascii="宋体" w:hAnsi="宋体" w:eastAsia="宋体" w:cs="宋体"/>
          <w:szCs w:val="21"/>
        </w:rPr>
      </w:pPr>
      <w:r>
        <w:rPr>
          <w:rFonts w:hint="eastAsia" w:ascii="宋体" w:hAnsi="宋体" w:eastAsia="宋体" w:cs="宋体"/>
          <w:szCs w:val="21"/>
        </w:rPr>
        <w:t>授权委托人（签字或盖章）：</w:t>
      </w:r>
    </w:p>
    <w:p w14:paraId="23952005">
      <w:pPr>
        <w:spacing w:line="360" w:lineRule="auto"/>
        <w:rPr>
          <w:rFonts w:ascii="宋体" w:hAnsi="宋体" w:eastAsia="宋体" w:cs="宋体"/>
          <w:szCs w:val="21"/>
        </w:rPr>
      </w:pPr>
      <w:r>
        <w:rPr>
          <w:rFonts w:hint="eastAsia" w:ascii="宋体" w:hAnsi="宋体" w:eastAsia="宋体" w:cs="宋体"/>
          <w:szCs w:val="21"/>
        </w:rPr>
        <w:t>详细通讯地址：      邮政编码 ：</w:t>
      </w:r>
    </w:p>
    <w:p w14:paraId="7757BE42">
      <w:pPr>
        <w:spacing w:line="360" w:lineRule="auto"/>
        <w:rPr>
          <w:rFonts w:ascii="宋体" w:hAnsi="宋体" w:eastAsia="宋体" w:cs="宋体"/>
          <w:szCs w:val="21"/>
          <w:u w:val="single"/>
        </w:rPr>
      </w:pPr>
      <w:r>
        <w:rPr>
          <w:rFonts w:hint="eastAsia" w:ascii="宋体" w:hAnsi="宋体" w:eastAsia="宋体" w:cs="宋体"/>
          <w:szCs w:val="21"/>
        </w:rPr>
        <w:t>传        真：      电     话：</w:t>
      </w:r>
    </w:p>
    <w:p w14:paraId="7A9FD2A0">
      <w:pPr>
        <w:spacing w:line="360" w:lineRule="auto"/>
        <w:rPr>
          <w:rFonts w:ascii="宋体" w:hAnsi="宋体" w:eastAsia="宋体" w:cs="宋体"/>
          <w:szCs w:val="21"/>
          <w:u w:val="single"/>
        </w:rPr>
      </w:pPr>
      <w:r>
        <w:rPr>
          <w:rFonts w:hint="eastAsia" w:ascii="宋体" w:hAnsi="宋体" w:eastAsia="宋体" w:cs="宋体"/>
          <w:szCs w:val="21"/>
        </w:rPr>
        <w:t>日        期:</w:t>
      </w:r>
    </w:p>
    <w:p w14:paraId="5133D6A4">
      <w:pPr>
        <w:rPr>
          <w:rFonts w:ascii="宋体" w:hAnsi="宋体" w:eastAsia="宋体" w:cs="宋体"/>
          <w:szCs w:val="28"/>
        </w:rPr>
      </w:pPr>
      <w:r>
        <w:rPr>
          <w:rFonts w:hint="eastAsia" w:ascii="宋体" w:hAnsi="宋体" w:eastAsia="宋体" w:cs="宋体"/>
          <w:szCs w:val="28"/>
        </w:rPr>
        <w:br w:type="page"/>
      </w:r>
    </w:p>
    <w:p w14:paraId="337C22C4">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格式6</w:t>
      </w:r>
    </w:p>
    <w:p w14:paraId="2358960F">
      <w:pPr>
        <w:spacing w:before="312" w:beforeLines="100" w:after="312" w:afterLines="100" w:line="360" w:lineRule="auto"/>
        <w:ind w:right="-21" w:rightChars="-10"/>
        <w:jc w:val="center"/>
        <w:rPr>
          <w:rFonts w:ascii="宋体" w:hAnsi="宋体" w:eastAsia="宋体" w:cs="宋体"/>
          <w:b/>
          <w:sz w:val="32"/>
          <w:szCs w:val="32"/>
        </w:rPr>
      </w:pPr>
      <w:r>
        <w:rPr>
          <w:rFonts w:hint="eastAsia" w:ascii="宋体" w:hAnsi="宋体" w:eastAsia="宋体" w:cs="宋体"/>
          <w:b/>
          <w:sz w:val="32"/>
          <w:szCs w:val="32"/>
        </w:rPr>
        <w:t>具有良好的商业信誉和健全的财务会计制度的承诺函</w:t>
      </w:r>
    </w:p>
    <w:p w14:paraId="56AAA4FF">
      <w:pPr>
        <w:spacing w:before="312" w:beforeLines="100" w:after="312" w:afterLines="100" w:line="480" w:lineRule="exact"/>
        <w:ind w:right="636" w:rightChars="300"/>
        <w:jc w:val="center"/>
        <w:rPr>
          <w:rFonts w:ascii="宋体" w:hAnsi="宋体" w:eastAsia="宋体" w:cs="宋体"/>
          <w:sz w:val="28"/>
          <w:szCs w:val="28"/>
        </w:rPr>
      </w:pPr>
      <w:r>
        <w:rPr>
          <w:rFonts w:hint="eastAsia" w:ascii="宋体" w:hAnsi="宋体" w:eastAsia="宋体" w:cs="宋体"/>
          <w:sz w:val="28"/>
          <w:szCs w:val="28"/>
        </w:rPr>
        <w:t>（格式自拟）</w:t>
      </w:r>
    </w:p>
    <w:p w14:paraId="2E62927A">
      <w:pPr>
        <w:adjustRightInd w:val="0"/>
        <w:snapToGrid w:val="0"/>
        <w:spacing w:line="360" w:lineRule="auto"/>
        <w:ind w:right="106" w:rightChars="50" w:firstLine="480" w:firstLineChars="227"/>
        <w:jc w:val="left"/>
        <w:rPr>
          <w:rFonts w:ascii="宋体" w:hAnsi="宋体" w:eastAsia="宋体" w:cs="宋体"/>
          <w:szCs w:val="21"/>
        </w:rPr>
      </w:pPr>
    </w:p>
    <w:p w14:paraId="6AD6C048">
      <w:pPr>
        <w:adjustRightInd w:val="0"/>
        <w:snapToGrid w:val="0"/>
        <w:spacing w:line="360" w:lineRule="auto"/>
        <w:ind w:right="106" w:rightChars="50" w:firstLine="480" w:firstLineChars="227"/>
        <w:jc w:val="left"/>
        <w:rPr>
          <w:rFonts w:ascii="宋体" w:hAnsi="宋体" w:eastAsia="宋体" w:cs="宋体"/>
          <w:szCs w:val="21"/>
        </w:rPr>
      </w:pPr>
    </w:p>
    <w:p w14:paraId="60501812">
      <w:pPr>
        <w:adjustRightInd w:val="0"/>
        <w:snapToGrid w:val="0"/>
        <w:spacing w:line="360" w:lineRule="auto"/>
        <w:ind w:right="106" w:rightChars="50" w:firstLine="480" w:firstLineChars="227"/>
        <w:jc w:val="left"/>
        <w:rPr>
          <w:rFonts w:ascii="宋体" w:hAnsi="宋体" w:eastAsia="宋体" w:cs="宋体"/>
          <w:szCs w:val="21"/>
        </w:rPr>
      </w:pPr>
    </w:p>
    <w:p w14:paraId="4C379B24">
      <w:pPr>
        <w:adjustRightInd w:val="0"/>
        <w:snapToGrid w:val="0"/>
        <w:spacing w:line="360" w:lineRule="auto"/>
        <w:ind w:right="106" w:rightChars="50" w:firstLine="480" w:firstLineChars="227"/>
        <w:jc w:val="left"/>
        <w:rPr>
          <w:rFonts w:ascii="宋体" w:hAnsi="宋体" w:eastAsia="宋体" w:cs="宋体"/>
          <w:szCs w:val="21"/>
        </w:rPr>
      </w:pPr>
    </w:p>
    <w:p w14:paraId="41C55646">
      <w:pPr>
        <w:adjustRightInd w:val="0"/>
        <w:snapToGrid w:val="0"/>
        <w:spacing w:line="360" w:lineRule="auto"/>
        <w:ind w:right="106" w:rightChars="50" w:firstLine="480" w:firstLineChars="227"/>
        <w:jc w:val="left"/>
        <w:rPr>
          <w:rFonts w:ascii="宋体" w:hAnsi="宋体" w:eastAsia="宋体" w:cs="宋体"/>
          <w:szCs w:val="21"/>
        </w:rPr>
      </w:pPr>
    </w:p>
    <w:p w14:paraId="5831F93C">
      <w:pPr>
        <w:adjustRightInd w:val="0"/>
        <w:snapToGrid w:val="0"/>
        <w:spacing w:line="360" w:lineRule="auto"/>
        <w:ind w:right="106" w:rightChars="50" w:firstLine="480" w:firstLineChars="227"/>
        <w:jc w:val="left"/>
        <w:rPr>
          <w:rFonts w:ascii="宋体" w:hAnsi="宋体" w:eastAsia="宋体" w:cs="宋体"/>
          <w:szCs w:val="21"/>
        </w:rPr>
      </w:pPr>
    </w:p>
    <w:p w14:paraId="0E953F73">
      <w:pPr>
        <w:adjustRightInd w:val="0"/>
        <w:snapToGrid w:val="0"/>
        <w:spacing w:line="360" w:lineRule="auto"/>
        <w:ind w:right="106" w:rightChars="50" w:firstLine="480" w:firstLineChars="227"/>
        <w:jc w:val="left"/>
        <w:rPr>
          <w:rFonts w:ascii="宋体" w:hAnsi="宋体" w:eastAsia="宋体" w:cs="宋体"/>
          <w:szCs w:val="21"/>
        </w:rPr>
      </w:pPr>
    </w:p>
    <w:p w14:paraId="1733A7C4">
      <w:pPr>
        <w:adjustRightInd w:val="0"/>
        <w:snapToGrid w:val="0"/>
        <w:spacing w:line="360" w:lineRule="auto"/>
        <w:ind w:right="106" w:rightChars="50" w:firstLine="480" w:firstLineChars="227"/>
        <w:jc w:val="left"/>
        <w:rPr>
          <w:rFonts w:ascii="宋体" w:hAnsi="宋体" w:eastAsia="宋体" w:cs="宋体"/>
          <w:szCs w:val="21"/>
        </w:rPr>
      </w:pPr>
    </w:p>
    <w:p w14:paraId="494D64EB">
      <w:pPr>
        <w:adjustRightInd w:val="0"/>
        <w:snapToGrid w:val="0"/>
        <w:spacing w:line="360" w:lineRule="auto"/>
        <w:ind w:right="106" w:rightChars="50" w:firstLine="480" w:firstLineChars="227"/>
        <w:jc w:val="left"/>
        <w:rPr>
          <w:rFonts w:ascii="宋体" w:hAnsi="宋体" w:eastAsia="宋体" w:cs="宋体"/>
          <w:szCs w:val="21"/>
        </w:rPr>
      </w:pPr>
    </w:p>
    <w:p w14:paraId="0D52EFE2">
      <w:pPr>
        <w:snapToGrid w:val="0"/>
        <w:spacing w:line="480" w:lineRule="auto"/>
        <w:rPr>
          <w:rFonts w:ascii="宋体" w:hAnsi="宋体" w:eastAsia="宋体" w:cs="宋体"/>
        </w:rPr>
      </w:pPr>
      <w:r>
        <w:rPr>
          <w:rFonts w:hint="eastAsia" w:ascii="宋体" w:hAnsi="宋体" w:eastAsia="宋体" w:cs="宋体"/>
        </w:rPr>
        <w:t>投标人名称（加盖单位公章）：</w:t>
      </w:r>
    </w:p>
    <w:p w14:paraId="0264E9DD">
      <w:pPr>
        <w:snapToGrid w:val="0"/>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w:t>
      </w:r>
      <w:r>
        <w:rPr>
          <w:rFonts w:hint="eastAsia" w:ascii="宋体" w:hAnsi="宋体" w:eastAsia="宋体" w:cs="宋体"/>
          <w:szCs w:val="21"/>
        </w:rPr>
        <w:t>授权委托人</w:t>
      </w:r>
      <w:r>
        <w:rPr>
          <w:rFonts w:hint="eastAsia" w:ascii="宋体" w:hAnsi="宋体" w:eastAsia="宋体" w:cs="宋体"/>
        </w:rPr>
        <w:t>(签字或盖章)：</w:t>
      </w:r>
    </w:p>
    <w:p w14:paraId="54677C4B">
      <w:pPr>
        <w:adjustRightInd w:val="0"/>
        <w:snapToGrid w:val="0"/>
        <w:spacing w:line="360" w:lineRule="auto"/>
        <w:ind w:right="106" w:rightChars="50"/>
        <w:jc w:val="left"/>
        <w:rPr>
          <w:rFonts w:ascii="宋体" w:hAnsi="宋体" w:eastAsia="宋体" w:cs="宋体"/>
          <w:u w:val="single"/>
        </w:rPr>
      </w:pPr>
      <w:r>
        <w:rPr>
          <w:rFonts w:hint="eastAsia" w:ascii="宋体" w:hAnsi="宋体" w:eastAsia="宋体" w:cs="宋体"/>
        </w:rPr>
        <w:t>日期：</w:t>
      </w:r>
    </w:p>
    <w:p w14:paraId="5A48936F">
      <w:pPr>
        <w:adjustRightInd w:val="0"/>
        <w:snapToGrid w:val="0"/>
        <w:spacing w:line="360" w:lineRule="auto"/>
        <w:ind w:right="106" w:rightChars="50"/>
        <w:jc w:val="left"/>
        <w:rPr>
          <w:rFonts w:ascii="宋体" w:hAnsi="宋体" w:eastAsia="宋体" w:cs="宋体"/>
          <w:u w:val="single"/>
        </w:rPr>
      </w:pPr>
    </w:p>
    <w:p w14:paraId="3168592E">
      <w:pPr>
        <w:rPr>
          <w:rFonts w:ascii="宋体" w:hAnsi="宋体" w:eastAsia="宋体" w:cs="宋体"/>
          <w:szCs w:val="28"/>
        </w:rPr>
      </w:pPr>
      <w:r>
        <w:rPr>
          <w:rFonts w:hint="eastAsia" w:ascii="宋体" w:hAnsi="宋体" w:eastAsia="宋体" w:cs="宋体"/>
          <w:szCs w:val="28"/>
        </w:rPr>
        <w:br w:type="page"/>
      </w:r>
    </w:p>
    <w:p w14:paraId="29998EC8">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格式7</w:t>
      </w:r>
    </w:p>
    <w:p w14:paraId="421EF234">
      <w:pPr>
        <w:spacing w:before="312" w:beforeLines="100" w:after="312" w:afterLines="100" w:line="360" w:lineRule="auto"/>
        <w:ind w:right="-21" w:rightChars="-10"/>
        <w:jc w:val="center"/>
        <w:rPr>
          <w:rFonts w:ascii="宋体" w:hAnsi="宋体" w:eastAsia="宋体" w:cs="宋体"/>
          <w:b/>
          <w:sz w:val="32"/>
          <w:szCs w:val="32"/>
        </w:rPr>
      </w:pPr>
      <w:bookmarkStart w:id="101" w:name="_Toc23728_WPSOffice_Level2"/>
      <w:bookmarkStart w:id="102" w:name="_Toc12037_WPSOffice_Level2"/>
      <w:r>
        <w:rPr>
          <w:rFonts w:hint="eastAsia" w:ascii="宋体" w:hAnsi="宋体" w:eastAsia="宋体" w:cs="宋体"/>
          <w:b/>
          <w:sz w:val="32"/>
          <w:szCs w:val="32"/>
        </w:rPr>
        <w:t>具备履行合同所必需的设备和专业技术能力声明函</w:t>
      </w:r>
      <w:bookmarkEnd w:id="101"/>
      <w:bookmarkEnd w:id="102"/>
    </w:p>
    <w:p w14:paraId="3439E74A">
      <w:pPr>
        <w:spacing w:before="312" w:beforeLines="100" w:after="312" w:afterLines="100" w:line="480" w:lineRule="exact"/>
        <w:ind w:right="636" w:rightChars="300"/>
        <w:jc w:val="center"/>
        <w:rPr>
          <w:rFonts w:ascii="宋体" w:hAnsi="宋体" w:eastAsia="宋体" w:cs="宋体"/>
          <w:sz w:val="28"/>
          <w:szCs w:val="28"/>
        </w:rPr>
      </w:pPr>
      <w:bookmarkStart w:id="103" w:name="_Toc1917_WPSOffice_Level2"/>
      <w:bookmarkStart w:id="104" w:name="_Toc28831_WPSOffice_Level2"/>
      <w:r>
        <w:rPr>
          <w:rFonts w:hint="eastAsia" w:ascii="宋体" w:hAnsi="宋体" w:eastAsia="宋体" w:cs="宋体"/>
          <w:sz w:val="28"/>
          <w:szCs w:val="28"/>
        </w:rPr>
        <w:t>（格式自拟）</w:t>
      </w:r>
      <w:bookmarkEnd w:id="103"/>
      <w:bookmarkEnd w:id="104"/>
    </w:p>
    <w:p w14:paraId="43782DD1">
      <w:pPr>
        <w:adjustRightInd w:val="0"/>
        <w:snapToGrid w:val="0"/>
        <w:spacing w:line="360" w:lineRule="auto"/>
        <w:ind w:right="106" w:rightChars="50" w:firstLine="480" w:firstLineChars="227"/>
        <w:jc w:val="left"/>
        <w:rPr>
          <w:rFonts w:ascii="宋体" w:hAnsi="宋体" w:eastAsia="宋体" w:cs="宋体"/>
          <w:szCs w:val="21"/>
        </w:rPr>
      </w:pPr>
    </w:p>
    <w:p w14:paraId="1C3902D5">
      <w:pPr>
        <w:adjustRightInd w:val="0"/>
        <w:snapToGrid w:val="0"/>
        <w:spacing w:line="360" w:lineRule="auto"/>
        <w:ind w:right="106" w:rightChars="50" w:firstLine="480" w:firstLineChars="227"/>
        <w:jc w:val="left"/>
        <w:rPr>
          <w:rFonts w:ascii="宋体" w:hAnsi="宋体" w:eastAsia="宋体" w:cs="宋体"/>
          <w:szCs w:val="21"/>
        </w:rPr>
      </w:pPr>
    </w:p>
    <w:p w14:paraId="0513B9B9">
      <w:pPr>
        <w:adjustRightInd w:val="0"/>
        <w:snapToGrid w:val="0"/>
        <w:spacing w:line="360" w:lineRule="auto"/>
        <w:ind w:right="106" w:rightChars="50" w:firstLine="480" w:firstLineChars="227"/>
        <w:jc w:val="left"/>
        <w:rPr>
          <w:rFonts w:ascii="宋体" w:hAnsi="宋体" w:eastAsia="宋体" w:cs="宋体"/>
          <w:szCs w:val="21"/>
        </w:rPr>
      </w:pPr>
    </w:p>
    <w:p w14:paraId="0C891978">
      <w:pPr>
        <w:adjustRightInd w:val="0"/>
        <w:snapToGrid w:val="0"/>
        <w:spacing w:line="360" w:lineRule="auto"/>
        <w:ind w:right="106" w:rightChars="50" w:firstLine="480" w:firstLineChars="227"/>
        <w:jc w:val="left"/>
        <w:rPr>
          <w:rFonts w:ascii="宋体" w:hAnsi="宋体" w:eastAsia="宋体" w:cs="宋体"/>
          <w:szCs w:val="21"/>
        </w:rPr>
      </w:pPr>
    </w:p>
    <w:p w14:paraId="48720BDF">
      <w:pPr>
        <w:adjustRightInd w:val="0"/>
        <w:snapToGrid w:val="0"/>
        <w:spacing w:line="360" w:lineRule="auto"/>
        <w:ind w:right="106" w:rightChars="50" w:firstLine="480" w:firstLineChars="227"/>
        <w:jc w:val="left"/>
        <w:rPr>
          <w:rFonts w:ascii="宋体" w:hAnsi="宋体" w:eastAsia="宋体" w:cs="宋体"/>
          <w:szCs w:val="21"/>
        </w:rPr>
      </w:pPr>
    </w:p>
    <w:p w14:paraId="1912B3C1">
      <w:pPr>
        <w:adjustRightInd w:val="0"/>
        <w:snapToGrid w:val="0"/>
        <w:spacing w:line="360" w:lineRule="auto"/>
        <w:ind w:right="106" w:rightChars="50" w:firstLine="480" w:firstLineChars="227"/>
        <w:jc w:val="left"/>
        <w:rPr>
          <w:rFonts w:ascii="宋体" w:hAnsi="宋体" w:eastAsia="宋体" w:cs="宋体"/>
          <w:szCs w:val="21"/>
        </w:rPr>
      </w:pPr>
    </w:p>
    <w:p w14:paraId="775C817B">
      <w:pPr>
        <w:adjustRightInd w:val="0"/>
        <w:snapToGrid w:val="0"/>
        <w:spacing w:line="360" w:lineRule="auto"/>
        <w:ind w:right="106" w:rightChars="50" w:firstLine="480" w:firstLineChars="227"/>
        <w:jc w:val="left"/>
        <w:rPr>
          <w:rFonts w:ascii="宋体" w:hAnsi="宋体" w:eastAsia="宋体" w:cs="宋体"/>
          <w:szCs w:val="21"/>
        </w:rPr>
      </w:pPr>
    </w:p>
    <w:p w14:paraId="2A5E1B0C">
      <w:pPr>
        <w:snapToGrid w:val="0"/>
        <w:spacing w:line="480" w:lineRule="auto"/>
        <w:rPr>
          <w:rFonts w:ascii="宋体" w:hAnsi="宋体" w:eastAsia="宋体" w:cs="宋体"/>
        </w:rPr>
      </w:pPr>
      <w:r>
        <w:rPr>
          <w:rFonts w:hint="eastAsia" w:ascii="宋体" w:hAnsi="宋体" w:eastAsia="宋体" w:cs="宋体"/>
        </w:rPr>
        <w:t>投标人名称（加盖单位公章）：</w:t>
      </w:r>
    </w:p>
    <w:p w14:paraId="2F1CFC33">
      <w:pPr>
        <w:snapToGrid w:val="0"/>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w:t>
      </w:r>
      <w:r>
        <w:rPr>
          <w:rFonts w:hint="eastAsia" w:ascii="宋体" w:hAnsi="宋体" w:eastAsia="宋体" w:cs="宋体"/>
          <w:szCs w:val="21"/>
        </w:rPr>
        <w:t>授权委托人</w:t>
      </w:r>
      <w:r>
        <w:rPr>
          <w:rFonts w:hint="eastAsia" w:ascii="宋体" w:hAnsi="宋体" w:eastAsia="宋体" w:cs="宋体"/>
        </w:rPr>
        <w:t>(签字或盖章)：</w:t>
      </w:r>
    </w:p>
    <w:p w14:paraId="76D453D8">
      <w:pPr>
        <w:adjustRightInd w:val="0"/>
        <w:snapToGrid w:val="0"/>
        <w:spacing w:line="360" w:lineRule="auto"/>
        <w:ind w:right="106" w:rightChars="50"/>
        <w:jc w:val="left"/>
        <w:rPr>
          <w:rFonts w:ascii="宋体" w:hAnsi="宋体" w:eastAsia="宋体" w:cs="宋体"/>
          <w:u w:val="single"/>
        </w:rPr>
      </w:pPr>
      <w:r>
        <w:rPr>
          <w:rFonts w:hint="eastAsia" w:ascii="宋体" w:hAnsi="宋体" w:eastAsia="宋体" w:cs="宋体"/>
        </w:rPr>
        <w:t>日期：</w:t>
      </w:r>
    </w:p>
    <w:p w14:paraId="1D8BDAC2">
      <w:pPr>
        <w:adjustRightInd w:val="0"/>
        <w:snapToGrid w:val="0"/>
        <w:spacing w:line="360" w:lineRule="auto"/>
        <w:ind w:right="106" w:rightChars="50"/>
        <w:jc w:val="left"/>
        <w:rPr>
          <w:rFonts w:ascii="宋体" w:hAnsi="宋体" w:eastAsia="宋体" w:cs="宋体"/>
          <w:u w:val="single"/>
        </w:rPr>
      </w:pPr>
    </w:p>
    <w:p w14:paraId="63580746">
      <w:pPr>
        <w:adjustRightInd w:val="0"/>
        <w:snapToGrid w:val="0"/>
        <w:spacing w:line="360" w:lineRule="auto"/>
        <w:ind w:right="106" w:rightChars="50"/>
        <w:jc w:val="left"/>
        <w:rPr>
          <w:rFonts w:ascii="宋体" w:hAnsi="宋体" w:eastAsia="宋体" w:cs="宋体"/>
          <w:u w:val="single"/>
        </w:rPr>
      </w:pPr>
    </w:p>
    <w:p w14:paraId="03A3DB30">
      <w:pPr>
        <w:adjustRightInd w:val="0"/>
        <w:snapToGrid w:val="0"/>
        <w:spacing w:line="360" w:lineRule="auto"/>
        <w:ind w:right="106" w:rightChars="50"/>
        <w:jc w:val="left"/>
        <w:rPr>
          <w:rFonts w:ascii="宋体" w:hAnsi="宋体" w:eastAsia="宋体" w:cs="宋体"/>
          <w:b/>
          <w:sz w:val="28"/>
          <w:szCs w:val="28"/>
        </w:rPr>
      </w:pPr>
      <w:r>
        <w:rPr>
          <w:rFonts w:hint="eastAsia" w:ascii="宋体" w:hAnsi="宋体" w:eastAsia="宋体" w:cs="宋体"/>
          <w:b/>
          <w:sz w:val="28"/>
          <w:szCs w:val="28"/>
        </w:rPr>
        <w:br w:type="page"/>
      </w:r>
    </w:p>
    <w:p w14:paraId="11B083C3">
      <w:pPr>
        <w:pStyle w:val="3"/>
        <w:adjustRightInd w:val="0"/>
        <w:snapToGrid w:val="0"/>
        <w:spacing w:before="0" w:after="0" w:line="240" w:lineRule="auto"/>
        <w:jc w:val="left"/>
        <w:rPr>
          <w:rFonts w:ascii="宋体" w:hAnsi="宋体" w:eastAsia="宋体" w:cs="宋体"/>
        </w:rPr>
      </w:pPr>
      <w:r>
        <w:rPr>
          <w:rFonts w:hint="eastAsia" w:ascii="宋体" w:hAnsi="宋体" w:eastAsia="宋体" w:cs="宋体"/>
          <w:szCs w:val="28"/>
        </w:rPr>
        <w:t>格式8</w:t>
      </w:r>
    </w:p>
    <w:p w14:paraId="213B2F5F">
      <w:pPr>
        <w:spacing w:before="312" w:beforeLines="100" w:after="312" w:afterLines="100" w:line="480" w:lineRule="exact"/>
        <w:ind w:right="636" w:rightChars="300"/>
        <w:jc w:val="center"/>
        <w:rPr>
          <w:rFonts w:ascii="宋体" w:hAnsi="宋体" w:eastAsia="宋体" w:cs="宋体"/>
          <w:b/>
          <w:sz w:val="32"/>
          <w:szCs w:val="32"/>
        </w:rPr>
      </w:pPr>
      <w:bookmarkStart w:id="105" w:name="_Toc7498_WPSOffice_Level2"/>
      <w:bookmarkStart w:id="106" w:name="_Toc11967_WPSOffice_Level2"/>
      <w:r>
        <w:rPr>
          <w:rFonts w:hint="eastAsia" w:ascii="宋体" w:hAnsi="宋体" w:eastAsia="宋体" w:cs="宋体"/>
          <w:b/>
          <w:sz w:val="32"/>
          <w:szCs w:val="32"/>
        </w:rPr>
        <w:t>参加政府采购活动前3年内在经营活动中没有重大违法记录的书面声明</w:t>
      </w:r>
      <w:bookmarkEnd w:id="105"/>
      <w:bookmarkEnd w:id="106"/>
    </w:p>
    <w:p w14:paraId="0AB38604">
      <w:pPr>
        <w:spacing w:line="360" w:lineRule="auto"/>
        <w:ind w:right="636" w:rightChars="300"/>
        <w:rPr>
          <w:rFonts w:ascii="宋体" w:hAnsi="宋体" w:eastAsia="宋体" w:cs="宋体"/>
          <w:b/>
          <w:szCs w:val="21"/>
        </w:rPr>
      </w:pPr>
      <w:r>
        <w:rPr>
          <w:rFonts w:hint="eastAsia" w:ascii="宋体" w:hAnsi="宋体" w:eastAsia="宋体" w:cs="宋体"/>
          <w:b/>
          <w:szCs w:val="21"/>
          <w:u w:val="single"/>
        </w:rPr>
        <w:t xml:space="preserve">（采购人或采购代理机构名称） </w:t>
      </w:r>
      <w:r>
        <w:rPr>
          <w:rFonts w:hint="eastAsia" w:ascii="宋体" w:hAnsi="宋体" w:eastAsia="宋体" w:cs="宋体"/>
          <w:b/>
          <w:szCs w:val="21"/>
        </w:rPr>
        <w:t xml:space="preserve"> ：</w:t>
      </w:r>
    </w:p>
    <w:p w14:paraId="3863BB49">
      <w:pPr>
        <w:spacing w:line="360" w:lineRule="auto"/>
        <w:ind w:right="-21" w:rightChars="-10" w:firstLine="497" w:firstLineChars="235"/>
        <w:rPr>
          <w:rFonts w:ascii="宋体" w:hAnsi="宋体" w:eastAsia="宋体" w:cs="宋体"/>
          <w:szCs w:val="21"/>
        </w:rPr>
      </w:pPr>
      <w:r>
        <w:rPr>
          <w:rFonts w:hint="eastAsia" w:ascii="宋体" w:hAnsi="宋体" w:eastAsia="宋体" w:cs="宋体"/>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79C5F380">
      <w:pPr>
        <w:tabs>
          <w:tab w:val="left" w:pos="10065"/>
        </w:tabs>
        <w:spacing w:line="360" w:lineRule="auto"/>
        <w:ind w:right="-21" w:rightChars="-10" w:firstLine="374" w:firstLineChars="177"/>
        <w:rPr>
          <w:rFonts w:ascii="宋体" w:hAnsi="宋体" w:eastAsia="宋体" w:cs="宋体"/>
          <w:szCs w:val="21"/>
        </w:rPr>
      </w:pPr>
      <w:r>
        <w:rPr>
          <w:rFonts w:hint="eastAsia" w:ascii="宋体" w:hAnsi="宋体" w:eastAsia="宋体" w:cs="宋体"/>
          <w:szCs w:val="21"/>
        </w:rPr>
        <w:t>如发现我单位提供的声明函不实时，我单位将按照《政府采购法》有关提供虚假材料的规定，接受处罚。</w:t>
      </w:r>
    </w:p>
    <w:p w14:paraId="36194B22">
      <w:pPr>
        <w:spacing w:line="360" w:lineRule="auto"/>
        <w:ind w:right="1060" w:rightChars="500" w:firstLine="424" w:firstLineChars="200"/>
        <w:rPr>
          <w:rFonts w:ascii="宋体" w:hAnsi="宋体" w:eastAsia="宋体" w:cs="宋体"/>
          <w:szCs w:val="21"/>
        </w:rPr>
      </w:pPr>
      <w:r>
        <w:rPr>
          <w:rFonts w:hint="eastAsia" w:ascii="宋体" w:hAnsi="宋体" w:eastAsia="宋体" w:cs="宋体"/>
          <w:szCs w:val="21"/>
        </w:rPr>
        <w:t>特此声明。</w:t>
      </w:r>
    </w:p>
    <w:p w14:paraId="67F932B0">
      <w:pPr>
        <w:spacing w:line="500" w:lineRule="exact"/>
        <w:ind w:right="1060" w:rightChars="500"/>
        <w:rPr>
          <w:rFonts w:ascii="宋体" w:hAnsi="宋体" w:eastAsia="宋体" w:cs="宋体"/>
          <w:szCs w:val="21"/>
        </w:rPr>
      </w:pPr>
    </w:p>
    <w:p w14:paraId="7FBC923D">
      <w:pPr>
        <w:spacing w:before="156" w:beforeLines="50" w:after="156" w:afterLines="50" w:line="400" w:lineRule="exact"/>
        <w:ind w:right="1060" w:rightChars="500"/>
        <w:rPr>
          <w:rFonts w:ascii="宋体" w:hAnsi="宋体" w:eastAsia="宋体" w:cs="宋体"/>
          <w:szCs w:val="21"/>
        </w:rPr>
      </w:pPr>
    </w:p>
    <w:p w14:paraId="1BC25064">
      <w:pPr>
        <w:spacing w:before="156" w:beforeLines="50" w:after="156" w:afterLines="50" w:line="400" w:lineRule="exact"/>
        <w:ind w:right="1060" w:rightChars="500"/>
        <w:rPr>
          <w:rFonts w:ascii="宋体" w:hAnsi="宋体" w:eastAsia="宋体" w:cs="宋体"/>
          <w:szCs w:val="21"/>
        </w:rPr>
      </w:pPr>
    </w:p>
    <w:p w14:paraId="131C1226">
      <w:pPr>
        <w:spacing w:before="156" w:beforeLines="50" w:after="156" w:afterLines="50" w:line="400" w:lineRule="exact"/>
        <w:ind w:right="1060" w:rightChars="500"/>
        <w:rPr>
          <w:rFonts w:ascii="宋体" w:hAnsi="宋体" w:eastAsia="宋体" w:cs="宋体"/>
          <w:szCs w:val="21"/>
        </w:rPr>
      </w:pPr>
    </w:p>
    <w:p w14:paraId="2E7E6AC8">
      <w:pPr>
        <w:spacing w:line="360" w:lineRule="exact"/>
        <w:ind w:right="1060" w:rightChars="500"/>
        <w:rPr>
          <w:rFonts w:ascii="宋体" w:hAnsi="宋体" w:eastAsia="宋体" w:cs="宋体"/>
          <w:szCs w:val="21"/>
        </w:rPr>
      </w:pPr>
    </w:p>
    <w:p w14:paraId="63E5F237">
      <w:pPr>
        <w:spacing w:line="480" w:lineRule="auto"/>
        <w:rPr>
          <w:rFonts w:ascii="宋体" w:hAnsi="宋体" w:eastAsia="宋体" w:cs="宋体"/>
        </w:rPr>
      </w:pPr>
      <w:r>
        <w:rPr>
          <w:rFonts w:hint="eastAsia" w:ascii="宋体" w:hAnsi="宋体" w:eastAsia="宋体" w:cs="宋体"/>
        </w:rPr>
        <w:t>投标人名称（加盖单位公章）：</w:t>
      </w:r>
    </w:p>
    <w:p w14:paraId="784BC62B">
      <w:pPr>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w:t>
      </w:r>
      <w:r>
        <w:rPr>
          <w:rFonts w:hint="eastAsia" w:ascii="宋体" w:hAnsi="宋体" w:eastAsia="宋体" w:cs="宋体"/>
          <w:szCs w:val="21"/>
        </w:rPr>
        <w:t>授权委托人</w:t>
      </w:r>
      <w:r>
        <w:rPr>
          <w:rFonts w:hint="eastAsia" w:ascii="宋体" w:hAnsi="宋体" w:eastAsia="宋体" w:cs="宋体"/>
        </w:rPr>
        <w:t>(签字或盖章)：</w:t>
      </w:r>
    </w:p>
    <w:p w14:paraId="54451147">
      <w:pPr>
        <w:spacing w:line="480" w:lineRule="auto"/>
        <w:rPr>
          <w:rFonts w:ascii="宋体" w:hAnsi="宋体" w:eastAsia="宋体" w:cs="宋体"/>
        </w:rPr>
      </w:pPr>
      <w:r>
        <w:rPr>
          <w:rFonts w:hint="eastAsia" w:ascii="宋体" w:hAnsi="宋体" w:eastAsia="宋体" w:cs="宋体"/>
        </w:rPr>
        <w:t>日期：</w:t>
      </w:r>
    </w:p>
    <w:p w14:paraId="66FDDC7D">
      <w:pPr>
        <w:spacing w:line="360" w:lineRule="auto"/>
        <w:ind w:firstLine="424" w:firstLineChars="200"/>
        <w:rPr>
          <w:rFonts w:ascii="宋体" w:hAnsi="宋体" w:eastAsia="宋体" w:cs="宋体"/>
          <w:szCs w:val="21"/>
        </w:rPr>
      </w:pPr>
      <w:r>
        <w:rPr>
          <w:rFonts w:hint="eastAsia" w:ascii="宋体" w:hAnsi="宋体" w:eastAsia="宋体" w:cs="宋体"/>
          <w:szCs w:val="21"/>
        </w:rPr>
        <w:br w:type="page"/>
      </w:r>
    </w:p>
    <w:p w14:paraId="05B815F1">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格式9</w:t>
      </w:r>
    </w:p>
    <w:p w14:paraId="32243D71">
      <w:pPr>
        <w:spacing w:before="312" w:beforeLines="100" w:after="312" w:afterLines="100" w:line="360" w:lineRule="auto"/>
        <w:ind w:right="-21" w:rightChars="-10"/>
        <w:jc w:val="center"/>
        <w:rPr>
          <w:rFonts w:ascii="宋体" w:hAnsi="宋体" w:eastAsia="宋体" w:cs="宋体"/>
          <w:b/>
          <w:sz w:val="32"/>
          <w:szCs w:val="32"/>
        </w:rPr>
      </w:pPr>
      <w:bookmarkStart w:id="107" w:name="_Toc30548_WPSOffice_Level2"/>
      <w:bookmarkStart w:id="108" w:name="_Toc16873_WPSOffice_Level2"/>
      <w:r>
        <w:rPr>
          <w:rFonts w:hint="eastAsia" w:ascii="宋体" w:hAnsi="宋体" w:eastAsia="宋体" w:cs="宋体"/>
          <w:b/>
          <w:sz w:val="32"/>
          <w:szCs w:val="32"/>
        </w:rPr>
        <w:t>联合体协议书</w:t>
      </w:r>
      <w:bookmarkEnd w:id="107"/>
      <w:bookmarkEnd w:id="108"/>
    </w:p>
    <w:p w14:paraId="2637E531">
      <w:pPr>
        <w:pStyle w:val="13"/>
        <w:spacing w:line="360" w:lineRule="auto"/>
        <w:rPr>
          <w:rFonts w:hAnsi="宋体" w:eastAsia="宋体" w:cs="宋体"/>
        </w:rPr>
      </w:pPr>
      <w:r>
        <w:rPr>
          <w:rFonts w:hint="eastAsia" w:hAnsi="宋体" w:eastAsia="宋体" w:cs="宋体"/>
          <w:u w:val="single"/>
        </w:rPr>
        <w:t>(采购人或采购代理机构)</w:t>
      </w:r>
      <w:r>
        <w:rPr>
          <w:rFonts w:hint="eastAsia" w:hAnsi="宋体" w:eastAsia="宋体" w:cs="宋体"/>
        </w:rPr>
        <w:t>：</w:t>
      </w:r>
    </w:p>
    <w:p w14:paraId="3D1A3B66">
      <w:pPr>
        <w:pStyle w:val="13"/>
        <w:spacing w:line="360" w:lineRule="auto"/>
        <w:ind w:firstLine="424" w:firstLineChars="200"/>
        <w:rPr>
          <w:rFonts w:hAnsi="宋体" w:eastAsia="宋体" w:cs="宋体"/>
        </w:rPr>
      </w:pPr>
      <w:r>
        <w:rPr>
          <w:rFonts w:hint="eastAsia" w:hAnsi="宋体" w:eastAsia="宋体" w:cs="宋体"/>
        </w:rPr>
        <w:t>经研究，我方决定自愿组成联合体共同参加</w:t>
      </w:r>
      <w:r>
        <w:rPr>
          <w:rFonts w:hint="eastAsia" w:hAnsi="宋体" w:eastAsia="宋体" w:cs="宋体"/>
          <w:u w:val="single"/>
        </w:rPr>
        <w:t>(项目名称、项目编号、包号)</w:t>
      </w:r>
      <w:r>
        <w:rPr>
          <w:rFonts w:hint="eastAsia" w:hAnsi="宋体" w:eastAsia="宋体" w:cs="宋体"/>
        </w:rPr>
        <w:t>项目的投标。现就联合体投标事宜订立如下协议：</w:t>
      </w:r>
    </w:p>
    <w:p w14:paraId="75284656">
      <w:pPr>
        <w:pStyle w:val="13"/>
        <w:spacing w:line="360" w:lineRule="auto"/>
        <w:ind w:firstLine="424" w:firstLineChars="200"/>
        <w:rPr>
          <w:rFonts w:hAnsi="宋体" w:eastAsia="宋体" w:cs="宋体"/>
        </w:rPr>
      </w:pPr>
      <w:r>
        <w:rPr>
          <w:rFonts w:hint="eastAsia" w:hAnsi="宋体" w:eastAsia="宋体" w:cs="宋体"/>
        </w:rPr>
        <w:t>一、联合体成员：</w:t>
      </w:r>
    </w:p>
    <w:p w14:paraId="4389C30B">
      <w:pPr>
        <w:pStyle w:val="13"/>
        <w:spacing w:line="360" w:lineRule="auto"/>
        <w:ind w:firstLine="424" w:firstLineChars="200"/>
        <w:rPr>
          <w:rFonts w:hAnsi="宋体" w:eastAsia="宋体" w:cs="宋体"/>
          <w:u w:val="single"/>
        </w:rPr>
      </w:pPr>
      <w:bookmarkStart w:id="109" w:name="_Toc23749_WPSOffice_Level2"/>
      <w:bookmarkStart w:id="110" w:name="_Toc15561_WPSOffice_Level2"/>
      <w:r>
        <w:rPr>
          <w:rFonts w:hint="eastAsia" w:hAnsi="宋体" w:eastAsia="宋体" w:cs="宋体"/>
        </w:rPr>
        <w:t>1.</w:t>
      </w:r>
      <w:bookmarkEnd w:id="109"/>
      <w:bookmarkEnd w:id="110"/>
    </w:p>
    <w:p w14:paraId="1B824DC7">
      <w:pPr>
        <w:pStyle w:val="13"/>
        <w:spacing w:line="360" w:lineRule="auto"/>
        <w:ind w:firstLine="424" w:firstLineChars="200"/>
        <w:rPr>
          <w:rFonts w:hAnsi="宋体" w:eastAsia="宋体" w:cs="宋体"/>
        </w:rPr>
      </w:pPr>
      <w:bookmarkStart w:id="111" w:name="_Toc405_WPSOffice_Level2"/>
      <w:bookmarkStart w:id="112" w:name="_Toc22173_WPSOffice_Level2"/>
      <w:r>
        <w:rPr>
          <w:rFonts w:hint="eastAsia" w:hAnsi="宋体" w:eastAsia="宋体" w:cs="宋体"/>
        </w:rPr>
        <w:t>2.</w:t>
      </w:r>
      <w:bookmarkEnd w:id="111"/>
      <w:bookmarkEnd w:id="112"/>
    </w:p>
    <w:p w14:paraId="678F8F36">
      <w:pPr>
        <w:pStyle w:val="13"/>
        <w:spacing w:line="360" w:lineRule="auto"/>
        <w:ind w:firstLine="424" w:firstLineChars="200"/>
        <w:rPr>
          <w:rFonts w:hAnsi="宋体" w:eastAsia="宋体" w:cs="宋体"/>
        </w:rPr>
      </w:pPr>
      <w:bookmarkStart w:id="113" w:name="_Toc23482_WPSOffice_Level2"/>
      <w:bookmarkStart w:id="114" w:name="_Toc7084_WPSOffice_Level2"/>
      <w:r>
        <w:rPr>
          <w:rFonts w:hint="eastAsia" w:hAnsi="宋体" w:eastAsia="宋体" w:cs="宋体"/>
        </w:rPr>
        <w:t>3.</w:t>
      </w:r>
      <w:bookmarkEnd w:id="113"/>
      <w:bookmarkEnd w:id="114"/>
    </w:p>
    <w:p w14:paraId="11CE53F2">
      <w:pPr>
        <w:pStyle w:val="13"/>
        <w:spacing w:line="360" w:lineRule="auto"/>
        <w:ind w:firstLine="424" w:firstLineChars="200"/>
        <w:rPr>
          <w:rFonts w:hAnsi="宋体" w:eastAsia="宋体" w:cs="宋体"/>
        </w:rPr>
      </w:pPr>
      <w:r>
        <w:rPr>
          <w:rFonts w:hint="eastAsia" w:hAnsi="宋体" w:eastAsia="宋体" w:cs="宋体"/>
        </w:rPr>
        <w:t>二、</w:t>
      </w:r>
      <w:r>
        <w:rPr>
          <w:rFonts w:hint="eastAsia" w:hAnsi="宋体" w:eastAsia="宋体" w:cs="宋体"/>
          <w:u w:val="single"/>
        </w:rPr>
        <w:t>(某成员单位名称)</w:t>
      </w:r>
      <w:r>
        <w:rPr>
          <w:rFonts w:hint="eastAsia" w:hAnsi="宋体" w:eastAsia="宋体" w:cs="宋体"/>
        </w:rPr>
        <w:t>为(联合体名称)牵头人。</w:t>
      </w:r>
    </w:p>
    <w:p w14:paraId="5799743E">
      <w:pPr>
        <w:pStyle w:val="13"/>
        <w:spacing w:line="360" w:lineRule="auto"/>
        <w:ind w:firstLine="424" w:firstLineChars="200"/>
        <w:rPr>
          <w:rFonts w:hAnsi="宋体" w:eastAsia="宋体" w:cs="宋体"/>
        </w:rPr>
      </w:pPr>
      <w:r>
        <w:rPr>
          <w:rFonts w:hint="eastAsia" w:hAnsi="宋体" w:eastAsia="宋体" w:cs="宋体"/>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1D1C9E69">
      <w:pPr>
        <w:pStyle w:val="13"/>
        <w:spacing w:line="360" w:lineRule="auto"/>
        <w:ind w:firstLine="424" w:firstLineChars="200"/>
        <w:rPr>
          <w:rFonts w:hAnsi="宋体" w:eastAsia="宋体" w:cs="宋体"/>
        </w:rPr>
      </w:pPr>
      <w:r>
        <w:rPr>
          <w:rFonts w:hint="eastAsia" w:hAnsi="宋体" w:eastAsia="宋体" w:cs="宋体"/>
        </w:rPr>
        <w:t>四、联合体将严格按照招标文件的各项要求，递交投标文件，参加投标，履行中标义务和中标后的合同，并向采购人承担连带责任。</w:t>
      </w:r>
    </w:p>
    <w:p w14:paraId="60909AE5">
      <w:pPr>
        <w:pStyle w:val="13"/>
        <w:spacing w:line="360" w:lineRule="auto"/>
        <w:ind w:firstLine="424" w:firstLineChars="200"/>
        <w:rPr>
          <w:rFonts w:hAnsi="宋体" w:eastAsia="宋体" w:cs="宋体"/>
        </w:rPr>
      </w:pPr>
      <w:r>
        <w:rPr>
          <w:rFonts w:hint="eastAsia" w:hAnsi="宋体" w:eastAsia="宋体" w:cs="宋体"/>
        </w:rPr>
        <w:t>五、联合体各成员单位内部的职责分工如下：。按照本条上述分工，联合体成员单位各自所承担的合同工作量比例如下：。</w:t>
      </w:r>
    </w:p>
    <w:p w14:paraId="29628AE0">
      <w:pPr>
        <w:pStyle w:val="13"/>
        <w:spacing w:line="360" w:lineRule="auto"/>
        <w:ind w:firstLine="424" w:firstLineChars="200"/>
        <w:rPr>
          <w:rFonts w:hAnsi="宋体" w:eastAsia="宋体" w:cs="宋体"/>
        </w:rPr>
      </w:pPr>
      <w:r>
        <w:rPr>
          <w:rFonts w:hint="eastAsia" w:hAnsi="宋体" w:eastAsia="宋体" w:cs="宋体"/>
        </w:rPr>
        <w:t>六、本协议书自签署之日起生效，合同履行完毕后自动失效。</w:t>
      </w:r>
    </w:p>
    <w:p w14:paraId="2A653EB8">
      <w:pPr>
        <w:pStyle w:val="13"/>
        <w:spacing w:line="360" w:lineRule="auto"/>
        <w:ind w:firstLine="424" w:firstLineChars="200"/>
        <w:rPr>
          <w:rFonts w:hAnsi="宋体" w:eastAsia="宋体" w:cs="宋体"/>
        </w:rPr>
      </w:pPr>
      <w:r>
        <w:rPr>
          <w:rFonts w:hint="eastAsia" w:hAnsi="宋体" w:eastAsia="宋体" w:cs="宋体"/>
        </w:rPr>
        <w:t>七、本协议书一式份，联合体成员和采购人各执份。</w:t>
      </w:r>
    </w:p>
    <w:p w14:paraId="29B3C113">
      <w:pPr>
        <w:pStyle w:val="13"/>
        <w:spacing w:line="360" w:lineRule="auto"/>
        <w:ind w:firstLine="424" w:firstLineChars="200"/>
        <w:rPr>
          <w:rFonts w:hAnsi="宋体" w:eastAsia="宋体" w:cs="宋体"/>
        </w:rPr>
      </w:pPr>
    </w:p>
    <w:p w14:paraId="6FFFA65F">
      <w:pPr>
        <w:pStyle w:val="13"/>
        <w:spacing w:line="360" w:lineRule="auto"/>
        <w:rPr>
          <w:rFonts w:hAnsi="宋体" w:eastAsia="宋体" w:cs="宋体"/>
          <w:u w:val="single"/>
        </w:rPr>
      </w:pPr>
      <w:r>
        <w:rPr>
          <w:rFonts w:hint="eastAsia" w:hAnsi="宋体" w:eastAsia="宋体" w:cs="宋体"/>
        </w:rPr>
        <w:t>牵头人名称(加盖单位公章)：</w:t>
      </w:r>
    </w:p>
    <w:p w14:paraId="795281C6">
      <w:pPr>
        <w:pStyle w:val="13"/>
        <w:spacing w:line="360" w:lineRule="auto"/>
        <w:rPr>
          <w:rFonts w:hAnsi="宋体" w:eastAsia="宋体" w:cs="宋体"/>
        </w:rPr>
      </w:pPr>
      <w:r>
        <w:rPr>
          <w:rFonts w:hint="eastAsia" w:hAnsi="宋体" w:eastAsia="宋体" w:cs="宋体"/>
        </w:rPr>
        <w:t>法定代表人或其授权委托人(签字或盖章)：</w:t>
      </w:r>
    </w:p>
    <w:p w14:paraId="0A9FDD87">
      <w:pPr>
        <w:pStyle w:val="13"/>
        <w:spacing w:line="360" w:lineRule="auto"/>
        <w:ind w:firstLine="424" w:firstLineChars="200"/>
        <w:rPr>
          <w:rFonts w:hAnsi="宋体" w:eastAsia="宋体" w:cs="宋体"/>
        </w:rPr>
      </w:pPr>
    </w:p>
    <w:p w14:paraId="4B7D1D9D">
      <w:pPr>
        <w:pStyle w:val="13"/>
        <w:spacing w:line="360" w:lineRule="auto"/>
        <w:rPr>
          <w:rFonts w:hAnsi="宋体" w:eastAsia="宋体" w:cs="宋体"/>
          <w:u w:val="single"/>
        </w:rPr>
      </w:pPr>
      <w:r>
        <w:rPr>
          <w:rFonts w:hint="eastAsia" w:hAnsi="宋体" w:eastAsia="宋体" w:cs="宋体"/>
        </w:rPr>
        <w:t>成员名称(加盖单位公章)：</w:t>
      </w:r>
    </w:p>
    <w:p w14:paraId="66B021F2">
      <w:pPr>
        <w:pStyle w:val="13"/>
        <w:spacing w:line="360" w:lineRule="auto"/>
        <w:rPr>
          <w:rFonts w:hAnsi="宋体" w:eastAsia="宋体" w:cs="宋体"/>
          <w:u w:val="single"/>
        </w:rPr>
      </w:pPr>
      <w:r>
        <w:rPr>
          <w:rFonts w:hint="eastAsia" w:hAnsi="宋体" w:eastAsia="宋体" w:cs="宋体"/>
        </w:rPr>
        <w:t>法定代表人或其授权委托人(签字或盖章)：</w:t>
      </w:r>
    </w:p>
    <w:p w14:paraId="6854AA51">
      <w:pPr>
        <w:spacing w:line="360" w:lineRule="exact"/>
        <w:ind w:right="1060" w:rightChars="500"/>
        <w:jc w:val="left"/>
        <w:rPr>
          <w:rFonts w:ascii="宋体" w:hAnsi="宋体" w:eastAsia="宋体" w:cs="宋体"/>
          <w:szCs w:val="21"/>
          <w:u w:val="single"/>
        </w:rPr>
      </w:pPr>
      <w:r>
        <w:rPr>
          <w:rFonts w:hint="eastAsia" w:ascii="宋体" w:hAnsi="宋体" w:eastAsia="宋体" w:cs="宋体"/>
          <w:szCs w:val="21"/>
        </w:rPr>
        <w:t>日期：</w:t>
      </w:r>
    </w:p>
    <w:p w14:paraId="7D50A5FD">
      <w:pPr>
        <w:adjustRightInd w:val="0"/>
        <w:snapToGrid w:val="0"/>
        <w:spacing w:line="360" w:lineRule="auto"/>
        <w:ind w:right="106" w:rightChars="50" w:firstLine="564" w:firstLineChars="200"/>
        <w:jc w:val="left"/>
        <w:rPr>
          <w:rFonts w:ascii="宋体" w:hAnsi="宋体" w:eastAsia="宋体" w:cs="宋体"/>
          <w:b/>
          <w:sz w:val="28"/>
          <w:szCs w:val="28"/>
        </w:rPr>
      </w:pPr>
      <w:r>
        <w:rPr>
          <w:rFonts w:hint="eastAsia" w:ascii="宋体" w:hAnsi="宋体" w:eastAsia="宋体" w:cs="宋体"/>
          <w:b/>
          <w:sz w:val="28"/>
          <w:szCs w:val="28"/>
        </w:rPr>
        <w:br w:type="page"/>
      </w:r>
    </w:p>
    <w:p w14:paraId="6577ED5B">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格式10</w:t>
      </w:r>
    </w:p>
    <w:p w14:paraId="49D98F2A">
      <w:pPr>
        <w:spacing w:before="312" w:beforeLines="100" w:after="312" w:afterLines="100" w:line="360" w:lineRule="auto"/>
        <w:ind w:right="-21" w:rightChars="-10"/>
        <w:jc w:val="center"/>
        <w:rPr>
          <w:rFonts w:ascii="宋体" w:hAnsi="宋体" w:eastAsia="宋体" w:cs="宋体"/>
          <w:b/>
          <w:sz w:val="32"/>
          <w:szCs w:val="32"/>
        </w:rPr>
      </w:pPr>
      <w:bookmarkStart w:id="115" w:name="_Toc24841_WPSOffice_Level2"/>
      <w:bookmarkStart w:id="116" w:name="_Toc14782_WPSOffice_Level2"/>
      <w:r>
        <w:rPr>
          <w:rFonts w:hint="eastAsia" w:ascii="宋体" w:hAnsi="宋体" w:eastAsia="宋体" w:cs="宋体"/>
          <w:b/>
          <w:sz w:val="32"/>
          <w:szCs w:val="32"/>
        </w:rPr>
        <w:t>投标函</w:t>
      </w:r>
      <w:bookmarkEnd w:id="115"/>
      <w:bookmarkEnd w:id="116"/>
    </w:p>
    <w:p w14:paraId="6B1940D0">
      <w:pPr>
        <w:adjustRightInd w:val="0"/>
        <w:snapToGrid w:val="0"/>
        <w:spacing w:line="360" w:lineRule="auto"/>
        <w:ind w:right="636" w:rightChars="300"/>
        <w:rPr>
          <w:rFonts w:ascii="宋体" w:hAnsi="宋体" w:eastAsia="宋体" w:cs="宋体"/>
          <w:szCs w:val="21"/>
          <w:u w:val="single"/>
        </w:rPr>
      </w:pPr>
      <w:r>
        <w:rPr>
          <w:rFonts w:hint="eastAsia" w:ascii="宋体" w:hAnsi="宋体" w:eastAsia="宋体" w:cs="宋体"/>
          <w:szCs w:val="21"/>
          <w:u w:val="single"/>
        </w:rPr>
        <w:t>（采购人或采购代理机构）：</w:t>
      </w:r>
    </w:p>
    <w:p w14:paraId="2A2D3922">
      <w:pPr>
        <w:adjustRightInd w:val="0"/>
        <w:snapToGrid w:val="0"/>
        <w:spacing w:line="360" w:lineRule="auto"/>
        <w:ind w:right="-21" w:rightChars="-10"/>
        <w:rPr>
          <w:rFonts w:ascii="宋体" w:hAnsi="宋体" w:eastAsia="宋体" w:cs="宋体"/>
          <w:szCs w:val="21"/>
        </w:rPr>
      </w:pPr>
      <w:r>
        <w:rPr>
          <w:rFonts w:hint="eastAsia" w:ascii="宋体" w:hAnsi="宋体" w:eastAsia="宋体" w:cs="宋体"/>
          <w:szCs w:val="21"/>
        </w:rPr>
        <w:t xml:space="preserve">    根据贵方</w:t>
      </w:r>
      <w:r>
        <w:rPr>
          <w:rFonts w:hint="eastAsia" w:ascii="宋体" w:hAnsi="宋体" w:eastAsia="宋体" w:cs="宋体"/>
          <w:szCs w:val="21"/>
          <w:u w:val="single"/>
        </w:rPr>
        <w:t>(项目名称)</w:t>
      </w:r>
      <w:r>
        <w:rPr>
          <w:rFonts w:hint="eastAsia" w:ascii="宋体" w:hAnsi="宋体" w:eastAsia="宋体" w:cs="宋体"/>
          <w:szCs w:val="21"/>
        </w:rPr>
        <w:t>项目的招标公告</w:t>
      </w:r>
      <w:r>
        <w:rPr>
          <w:rFonts w:hint="eastAsia" w:ascii="宋体" w:hAnsi="宋体" w:eastAsia="宋体" w:cs="宋体"/>
          <w:szCs w:val="21"/>
          <w:u w:val="single"/>
        </w:rPr>
        <w:t>(招标编号)</w:t>
      </w:r>
      <w:r>
        <w:rPr>
          <w:rFonts w:hint="eastAsia" w:ascii="宋体" w:hAnsi="宋体" w:eastAsia="宋体" w:cs="宋体"/>
          <w:szCs w:val="21"/>
        </w:rPr>
        <w:t>,签字代表</w:t>
      </w:r>
      <w:r>
        <w:rPr>
          <w:rFonts w:hint="eastAsia" w:ascii="宋体" w:hAnsi="宋体" w:eastAsia="宋体" w:cs="宋体"/>
          <w:szCs w:val="21"/>
          <w:u w:val="single"/>
        </w:rPr>
        <w:t>(姓名、职务)</w:t>
      </w:r>
      <w:r>
        <w:rPr>
          <w:rFonts w:hint="eastAsia" w:ascii="宋体" w:hAnsi="宋体" w:eastAsia="宋体" w:cs="宋体"/>
          <w:szCs w:val="21"/>
        </w:rPr>
        <w:t>经正式授权并代表投标人</w:t>
      </w:r>
      <w:r>
        <w:rPr>
          <w:rFonts w:hint="eastAsia" w:ascii="宋体" w:hAnsi="宋体" w:eastAsia="宋体" w:cs="宋体"/>
          <w:szCs w:val="21"/>
          <w:u w:val="single"/>
        </w:rPr>
        <w:t>（名称、地址）</w:t>
      </w:r>
      <w:r>
        <w:rPr>
          <w:rFonts w:hint="eastAsia" w:ascii="宋体" w:hAnsi="宋体" w:eastAsia="宋体" w:cs="宋体"/>
          <w:szCs w:val="21"/>
        </w:rPr>
        <w:t>提交下述文件电子文档1份，并以形式出具的金额为</w:t>
      </w:r>
      <w:r>
        <w:rPr>
          <w:rFonts w:hint="eastAsia" w:ascii="宋体" w:hAnsi="宋体" w:eastAsia="宋体" w:cs="宋体"/>
          <w:szCs w:val="21"/>
          <w:u w:val="single"/>
        </w:rPr>
        <w:t xml:space="preserve">      </w:t>
      </w:r>
      <w:r>
        <w:rPr>
          <w:rFonts w:hint="eastAsia" w:ascii="宋体" w:hAnsi="宋体" w:eastAsia="宋体" w:cs="宋体"/>
          <w:szCs w:val="21"/>
        </w:rPr>
        <w:t>人民币元的投标保证金。</w:t>
      </w:r>
    </w:p>
    <w:p w14:paraId="155BFCFA">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据此，签字代表宣布同意如下：</w:t>
      </w:r>
    </w:p>
    <w:p w14:paraId="3B14239E">
      <w:pPr>
        <w:numPr>
          <w:ilvl w:val="0"/>
          <w:numId w:val="0"/>
        </w:numPr>
        <w:adjustRightInd w:val="0"/>
        <w:snapToGrid w:val="0"/>
        <w:spacing w:line="360" w:lineRule="auto"/>
        <w:ind w:right="-21" w:rightChars="-10" w:firstLine="424" w:firstLineChars="200"/>
        <w:rPr>
          <w:rFonts w:ascii="宋体" w:hAnsi="宋体" w:eastAsia="宋体" w:cs="宋体"/>
          <w:szCs w:val="21"/>
        </w:rPr>
      </w:pPr>
      <w:r>
        <w:rPr>
          <w:rFonts w:ascii="宋体" w:hAnsi="宋体" w:eastAsia="宋体" w:cs="宋体"/>
          <w:kern w:val="2"/>
          <w:sz w:val="21"/>
          <w:szCs w:val="21"/>
          <w:lang w:val="en-US" w:eastAsia="zh-CN" w:bidi="ar-SA"/>
        </w:rPr>
        <w:t>（1）</w:t>
      </w:r>
      <w:r>
        <w:rPr>
          <w:rFonts w:hint="eastAsia" w:ascii="宋体" w:hAnsi="宋体" w:eastAsia="宋体" w:cs="宋体"/>
          <w:szCs w:val="21"/>
        </w:rPr>
        <w:t>本项目投标总价详见开标一览表。</w:t>
      </w:r>
    </w:p>
    <w:p w14:paraId="64F3A353">
      <w:pPr>
        <w:numPr>
          <w:ilvl w:val="0"/>
          <w:numId w:val="0"/>
        </w:numPr>
        <w:adjustRightInd w:val="0"/>
        <w:snapToGrid w:val="0"/>
        <w:spacing w:line="360" w:lineRule="auto"/>
        <w:ind w:right="-21" w:rightChars="-10" w:firstLine="424" w:firstLineChars="200"/>
        <w:rPr>
          <w:rFonts w:ascii="宋体" w:hAnsi="宋体" w:eastAsia="宋体" w:cs="宋体"/>
          <w:szCs w:val="21"/>
        </w:rPr>
      </w:pPr>
      <w:r>
        <w:rPr>
          <w:rFonts w:ascii="宋体" w:hAnsi="宋体" w:eastAsia="宋体" w:cs="宋体"/>
          <w:kern w:val="2"/>
          <w:sz w:val="21"/>
          <w:szCs w:val="21"/>
          <w:lang w:val="en-US" w:eastAsia="zh-CN" w:bidi="ar-SA"/>
        </w:rPr>
        <w:t>（2）</w:t>
      </w:r>
      <w:r>
        <w:rPr>
          <w:rFonts w:hint="eastAsia" w:ascii="宋体" w:hAnsi="宋体" w:eastAsia="宋体" w:cs="宋体"/>
          <w:szCs w:val="21"/>
        </w:rPr>
        <w:t>本投标有效期为自递交投标文件截止之日起</w:t>
      </w:r>
      <w:r>
        <w:rPr>
          <w:rFonts w:hint="eastAsia" w:ascii="宋体" w:hAnsi="宋体" w:eastAsia="宋体" w:cs="宋体"/>
          <w:szCs w:val="21"/>
          <w:u w:val="single"/>
        </w:rPr>
        <w:t>90</w:t>
      </w:r>
      <w:r>
        <w:rPr>
          <w:rFonts w:hint="eastAsia" w:ascii="宋体" w:hAnsi="宋体" w:eastAsia="宋体" w:cs="宋体"/>
          <w:szCs w:val="21"/>
        </w:rPr>
        <w:t>日历日。</w:t>
      </w:r>
    </w:p>
    <w:p w14:paraId="14B7AB6B">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（3）已详细审查全部招标文件，包括所有补充通知（如果有的话）。</w:t>
      </w:r>
    </w:p>
    <w:p w14:paraId="116DFFCF">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（4）在规定的开标时间后，遵守招标文件中有关保证金的规定。</w:t>
      </w:r>
    </w:p>
    <w:p w14:paraId="55F07403">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（5）我方不是为本项目提供整体设计、规范编制或者项目管理、监理、检测等服务的</w:t>
      </w:r>
      <w:r>
        <w:rPr>
          <w:rFonts w:hint="eastAsia" w:ascii="宋体" w:hAnsi="宋体" w:eastAsia="宋体" w:cs="宋体"/>
          <w:szCs w:val="21"/>
          <w:lang w:eastAsia="zh-CN"/>
        </w:rPr>
        <w:t>投标人</w:t>
      </w:r>
      <w:r>
        <w:rPr>
          <w:rFonts w:hint="eastAsia" w:ascii="宋体" w:hAnsi="宋体" w:eastAsia="宋体" w:cs="宋体"/>
          <w:szCs w:val="21"/>
        </w:rPr>
        <w:t>，我方不是采购代理机构的附属机构。</w:t>
      </w:r>
    </w:p>
    <w:p w14:paraId="3C7E7F0E">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（6）在领取中标通知书的同时按招标文件规定的形式，向采购代理机构一次性支付采购代理服务费（适用于中标人支付采购代理服务费情形）。</w:t>
      </w:r>
    </w:p>
    <w:p w14:paraId="1A3F6A3D">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（7）按照贵方可能要求，提供与其投标有关的一切数据或资料，完全理解贵方不一定接受最低价的投标或收到的任何投标。</w:t>
      </w:r>
    </w:p>
    <w:p w14:paraId="41615CE7">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（8）按照招标文件的规定履行合同责任和义务。</w:t>
      </w:r>
    </w:p>
    <w:p w14:paraId="38DAD328">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（9）我方承诺投标文件中的证明材料真实、合法、有效。</w:t>
      </w:r>
    </w:p>
    <w:p w14:paraId="0094875E">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其他事项：。</w:t>
      </w:r>
    </w:p>
    <w:p w14:paraId="0B525CF4">
      <w:pPr>
        <w:tabs>
          <w:tab w:val="left" w:pos="10467"/>
        </w:tabs>
        <w:adjustRightInd w:val="0"/>
        <w:snapToGrid w:val="0"/>
        <w:spacing w:line="360" w:lineRule="auto"/>
        <w:ind w:right="1060" w:rightChars="500" w:firstLine="480" w:firstLineChars="227"/>
        <w:rPr>
          <w:rFonts w:ascii="宋体" w:hAnsi="宋体" w:eastAsia="宋体" w:cs="宋体"/>
          <w:szCs w:val="21"/>
        </w:rPr>
      </w:pPr>
    </w:p>
    <w:p w14:paraId="1B8A8D24">
      <w:pPr>
        <w:tabs>
          <w:tab w:val="left" w:pos="10467"/>
        </w:tabs>
        <w:adjustRightInd w:val="0"/>
        <w:snapToGrid w:val="0"/>
        <w:spacing w:line="360" w:lineRule="auto"/>
        <w:ind w:right="1060" w:rightChars="500" w:firstLine="480" w:firstLineChars="227"/>
        <w:rPr>
          <w:rFonts w:ascii="宋体" w:hAnsi="宋体" w:eastAsia="宋体" w:cs="宋体"/>
          <w:szCs w:val="21"/>
        </w:rPr>
      </w:pPr>
    </w:p>
    <w:p w14:paraId="6A4719A8">
      <w:pPr>
        <w:tabs>
          <w:tab w:val="left" w:pos="10467"/>
        </w:tabs>
        <w:adjustRightInd w:val="0"/>
        <w:snapToGrid w:val="0"/>
        <w:spacing w:line="360" w:lineRule="auto"/>
        <w:ind w:right="1060" w:rightChars="500" w:firstLine="480" w:firstLineChars="227"/>
        <w:rPr>
          <w:rFonts w:ascii="宋体" w:hAnsi="宋体" w:eastAsia="宋体" w:cs="宋体"/>
          <w:szCs w:val="21"/>
        </w:rPr>
      </w:pPr>
    </w:p>
    <w:p w14:paraId="3A78D0B4">
      <w:pPr>
        <w:adjustRightInd w:val="0"/>
        <w:snapToGrid w:val="0"/>
        <w:spacing w:line="360" w:lineRule="auto"/>
        <w:ind w:right="-21" w:rightChars="-10"/>
        <w:rPr>
          <w:rFonts w:ascii="宋体" w:hAnsi="宋体" w:eastAsia="宋体" w:cs="宋体"/>
          <w:szCs w:val="21"/>
        </w:rPr>
      </w:pPr>
      <w:r>
        <w:rPr>
          <w:rFonts w:hint="eastAsia" w:ascii="宋体" w:hAnsi="宋体" w:eastAsia="宋体" w:cs="宋体"/>
          <w:szCs w:val="21"/>
        </w:rPr>
        <w:t>与本项目有关的一切往来通讯请寄</w:t>
      </w:r>
    </w:p>
    <w:p w14:paraId="0E0F916E">
      <w:pPr>
        <w:adjustRightInd w:val="0"/>
        <w:snapToGrid w:val="0"/>
        <w:spacing w:line="360" w:lineRule="auto"/>
        <w:ind w:right="-21" w:rightChars="-10"/>
        <w:rPr>
          <w:rFonts w:ascii="宋体" w:hAnsi="宋体" w:eastAsia="宋体" w:cs="宋体"/>
          <w:szCs w:val="21"/>
          <w:u w:val="single"/>
        </w:rPr>
      </w:pPr>
      <w:r>
        <w:rPr>
          <w:rFonts w:hint="eastAsia" w:ascii="宋体" w:hAnsi="宋体" w:eastAsia="宋体" w:cs="宋体"/>
          <w:szCs w:val="21"/>
        </w:rPr>
        <w:t>地址：         传真：</w:t>
      </w:r>
    </w:p>
    <w:p w14:paraId="1DF65218">
      <w:pPr>
        <w:adjustRightInd w:val="0"/>
        <w:snapToGrid w:val="0"/>
        <w:spacing w:line="360" w:lineRule="auto"/>
        <w:ind w:right="-21" w:rightChars="-10"/>
        <w:rPr>
          <w:rFonts w:ascii="宋体" w:hAnsi="宋体" w:eastAsia="宋体" w:cs="宋体"/>
          <w:szCs w:val="21"/>
          <w:u w:val="single"/>
        </w:rPr>
      </w:pPr>
      <w:r>
        <w:rPr>
          <w:rFonts w:hint="eastAsia" w:ascii="宋体" w:hAnsi="宋体" w:eastAsia="宋体" w:cs="宋体"/>
          <w:szCs w:val="21"/>
        </w:rPr>
        <w:t>电话：         电子邮件：</w:t>
      </w:r>
    </w:p>
    <w:p w14:paraId="3EA08B61">
      <w:pPr>
        <w:adjustRightInd w:val="0"/>
        <w:snapToGrid w:val="0"/>
        <w:spacing w:line="360" w:lineRule="auto"/>
        <w:ind w:right="-21" w:rightChars="-10"/>
        <w:rPr>
          <w:rFonts w:ascii="宋体" w:hAnsi="宋体" w:eastAsia="宋体" w:cs="宋体"/>
          <w:szCs w:val="21"/>
          <w:u w:val="single"/>
        </w:rPr>
      </w:pPr>
      <w:r>
        <w:rPr>
          <w:rFonts w:hint="eastAsia" w:ascii="宋体" w:hAnsi="宋体" w:eastAsia="宋体" w:cs="宋体"/>
          <w:szCs w:val="21"/>
        </w:rPr>
        <w:t>法定代表人（非法人组织负责人）或其授权委托人（签字或盖章）：</w:t>
      </w:r>
    </w:p>
    <w:p w14:paraId="7DBA9BD8">
      <w:pPr>
        <w:adjustRightInd w:val="0"/>
        <w:snapToGrid w:val="0"/>
        <w:spacing w:line="360" w:lineRule="auto"/>
        <w:ind w:right="-21" w:rightChars="-10"/>
        <w:rPr>
          <w:rFonts w:ascii="宋体" w:hAnsi="宋体" w:eastAsia="宋体" w:cs="宋体"/>
          <w:szCs w:val="21"/>
        </w:rPr>
      </w:pPr>
      <w:r>
        <w:rPr>
          <w:rFonts w:hint="eastAsia" w:ascii="宋体" w:hAnsi="宋体" w:eastAsia="宋体" w:cs="宋体"/>
          <w:szCs w:val="21"/>
        </w:rPr>
        <w:t>投标人名称（加盖单位公章）：</w:t>
      </w:r>
    </w:p>
    <w:p w14:paraId="0880357C">
      <w:pPr>
        <w:adjustRightInd w:val="0"/>
        <w:snapToGrid w:val="0"/>
        <w:spacing w:line="360" w:lineRule="auto"/>
        <w:ind w:right="-21" w:rightChars="-10"/>
        <w:rPr>
          <w:rFonts w:ascii="宋体" w:hAnsi="宋体" w:eastAsia="宋体" w:cs="宋体"/>
          <w:szCs w:val="21"/>
        </w:rPr>
      </w:pPr>
      <w:r>
        <w:rPr>
          <w:rFonts w:hint="eastAsia" w:ascii="宋体" w:hAnsi="宋体" w:eastAsia="宋体" w:cs="宋体"/>
          <w:szCs w:val="21"/>
        </w:rPr>
        <w:t>投标人开户银行（全称）：</w:t>
      </w:r>
    </w:p>
    <w:p w14:paraId="3092D8CA">
      <w:pPr>
        <w:adjustRightInd w:val="0"/>
        <w:snapToGrid w:val="0"/>
        <w:spacing w:line="360" w:lineRule="auto"/>
        <w:ind w:right="-21" w:rightChars="-10"/>
        <w:rPr>
          <w:rFonts w:ascii="宋体" w:hAnsi="宋体" w:eastAsia="宋体" w:cs="宋体"/>
          <w:szCs w:val="21"/>
        </w:rPr>
      </w:pPr>
      <w:r>
        <w:rPr>
          <w:rFonts w:hint="eastAsia" w:ascii="宋体" w:hAnsi="宋体" w:eastAsia="宋体" w:cs="宋体"/>
          <w:szCs w:val="21"/>
        </w:rPr>
        <w:t>投标人银行账号：</w:t>
      </w:r>
    </w:p>
    <w:p w14:paraId="5C6C7BC4">
      <w:pPr>
        <w:adjustRightInd w:val="0"/>
        <w:snapToGrid w:val="0"/>
        <w:spacing w:line="360" w:lineRule="auto"/>
        <w:ind w:right="1060" w:rightChars="500"/>
        <w:rPr>
          <w:rFonts w:ascii="宋体" w:hAnsi="宋体" w:eastAsia="宋体" w:cs="宋体"/>
          <w:szCs w:val="21"/>
        </w:rPr>
      </w:pPr>
      <w:r>
        <w:rPr>
          <w:rFonts w:hint="eastAsia" w:ascii="宋体" w:hAnsi="宋体" w:eastAsia="宋体" w:cs="宋体"/>
          <w:szCs w:val="21"/>
        </w:rPr>
        <w:t>日    期：</w:t>
      </w:r>
    </w:p>
    <w:p w14:paraId="435CEE95">
      <w:pPr>
        <w:adjustRightInd w:val="0"/>
        <w:snapToGrid w:val="0"/>
        <w:spacing w:line="360" w:lineRule="auto"/>
        <w:ind w:right="1060" w:rightChars="500" w:firstLine="480" w:firstLineChars="227"/>
        <w:rPr>
          <w:rFonts w:ascii="宋体" w:hAnsi="宋体" w:eastAsia="宋体" w:cs="宋体"/>
          <w:szCs w:val="21"/>
        </w:rPr>
      </w:pPr>
    </w:p>
    <w:p w14:paraId="298942BA">
      <w:pPr>
        <w:pStyle w:val="3"/>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格式11</w:t>
      </w:r>
    </w:p>
    <w:p w14:paraId="3DA05E8E">
      <w:pPr>
        <w:adjustRightInd w:val="0"/>
        <w:snapToGrid w:val="0"/>
        <w:spacing w:before="319" w:beforeLines="100" w:after="319" w:afterLines="100" w:line="360" w:lineRule="auto"/>
        <w:ind w:right="106" w:rightChars="50"/>
        <w:jc w:val="center"/>
        <w:rPr>
          <w:rFonts w:hint="eastAsia" w:ascii="宋体" w:hAnsi="宋体" w:eastAsia="宋体" w:cs="宋体"/>
          <w:b/>
          <w:bCs/>
          <w:sz w:val="32"/>
          <w:szCs w:val="32"/>
        </w:rPr>
      </w:pPr>
      <w:bookmarkStart w:id="117" w:name="_Toc2673_WPSOffice_Level2"/>
      <w:bookmarkStart w:id="118" w:name="_Toc11267_WPSOffice_Level2"/>
      <w:r>
        <w:rPr>
          <w:rFonts w:hint="eastAsia" w:ascii="宋体" w:hAnsi="宋体" w:eastAsia="宋体" w:cs="宋体"/>
          <w:b/>
          <w:bCs/>
          <w:sz w:val="32"/>
          <w:szCs w:val="32"/>
        </w:rPr>
        <w:t>开标一览表</w:t>
      </w:r>
      <w:bookmarkEnd w:id="117"/>
      <w:bookmarkEnd w:id="118"/>
    </w:p>
    <w:p w14:paraId="7D1520AE">
      <w:pPr>
        <w:adjustRightInd w:val="0"/>
        <w:snapToGrid w:val="0"/>
        <w:spacing w:line="360" w:lineRule="auto"/>
        <w:ind w:right="106" w:rightChars="50"/>
        <w:jc w:val="left"/>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报价单位：</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20A4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14:paraId="31C4E8FD">
            <w:pPr>
              <w:adjustRightInd w:val="0"/>
              <w:snapToGrid w:val="0"/>
              <w:ind w:left="-55" w:leftChars="-26" w:right="-46" w:rightChars="-22"/>
              <w:jc w:val="center"/>
              <w:rPr>
                <w:rFonts w:hint="eastAsia" w:ascii="宋体" w:hAnsi="宋体" w:eastAsia="宋体" w:cs="宋体"/>
                <w:szCs w:val="21"/>
              </w:rPr>
            </w:pPr>
            <w:r>
              <w:rPr>
                <w:rFonts w:hint="eastAsia" w:ascii="宋体" w:hAnsi="宋体" w:eastAsia="宋体" w:cs="宋体"/>
                <w:szCs w:val="21"/>
              </w:rPr>
              <w:t>服务名称</w:t>
            </w:r>
          </w:p>
        </w:tc>
        <w:tc>
          <w:tcPr>
            <w:tcW w:w="2373" w:type="dxa"/>
            <w:noWrap w:val="0"/>
            <w:vAlign w:val="center"/>
          </w:tcPr>
          <w:p w14:paraId="3BDE2D2A">
            <w:pPr>
              <w:adjustRightInd w:val="0"/>
              <w:snapToGrid w:val="0"/>
              <w:ind w:left="-55" w:leftChars="-26" w:right="-46" w:rightChars="-22"/>
              <w:jc w:val="center"/>
              <w:rPr>
                <w:rFonts w:hint="eastAsia" w:ascii="宋体" w:hAnsi="宋体" w:eastAsia="宋体" w:cs="宋体"/>
                <w:szCs w:val="21"/>
              </w:rPr>
            </w:pPr>
            <w:r>
              <w:rPr>
                <w:rFonts w:hint="eastAsia" w:ascii="宋体" w:hAnsi="宋体" w:eastAsia="宋体" w:cs="宋体"/>
                <w:szCs w:val="21"/>
              </w:rPr>
              <w:t>投标总价</w:t>
            </w:r>
          </w:p>
        </w:tc>
        <w:tc>
          <w:tcPr>
            <w:tcW w:w="1309" w:type="dxa"/>
            <w:noWrap w:val="0"/>
            <w:vAlign w:val="center"/>
          </w:tcPr>
          <w:p w14:paraId="7623CFA4">
            <w:pPr>
              <w:adjustRightInd w:val="0"/>
              <w:snapToGrid w:val="0"/>
              <w:ind w:left="-55" w:leftChars="-26" w:right="-46" w:rightChars="-22"/>
              <w:jc w:val="center"/>
              <w:rPr>
                <w:rFonts w:hint="eastAsia" w:ascii="宋体" w:hAnsi="宋体" w:eastAsia="宋体" w:cs="宋体"/>
                <w:szCs w:val="21"/>
              </w:rPr>
            </w:pPr>
            <w:r>
              <w:rPr>
                <w:rFonts w:hint="eastAsia" w:ascii="宋体" w:hAnsi="宋体" w:eastAsia="宋体" w:cs="宋体"/>
                <w:szCs w:val="21"/>
              </w:rPr>
              <w:t>投标保证金</w:t>
            </w:r>
          </w:p>
        </w:tc>
        <w:tc>
          <w:tcPr>
            <w:tcW w:w="1109" w:type="dxa"/>
            <w:noWrap w:val="0"/>
            <w:vAlign w:val="center"/>
          </w:tcPr>
          <w:p w14:paraId="355F710C">
            <w:pPr>
              <w:adjustRightInd w:val="0"/>
              <w:snapToGrid w:val="0"/>
              <w:ind w:right="-33" w:rightChars="-16"/>
              <w:jc w:val="center"/>
              <w:rPr>
                <w:rFonts w:hint="eastAsia" w:ascii="宋体" w:hAnsi="宋体" w:eastAsia="宋体" w:cs="宋体"/>
                <w:szCs w:val="21"/>
              </w:rPr>
            </w:pPr>
            <w:r>
              <w:rPr>
                <w:rFonts w:hint="eastAsia" w:ascii="宋体" w:hAnsi="宋体" w:eastAsia="宋体" w:cs="宋体"/>
                <w:szCs w:val="21"/>
              </w:rPr>
              <w:t>履约期限</w:t>
            </w:r>
          </w:p>
        </w:tc>
        <w:tc>
          <w:tcPr>
            <w:tcW w:w="1252" w:type="dxa"/>
            <w:noWrap w:val="0"/>
            <w:vAlign w:val="center"/>
          </w:tcPr>
          <w:p w14:paraId="19E64B5F">
            <w:pPr>
              <w:adjustRightInd w:val="0"/>
              <w:snapToGrid w:val="0"/>
              <w:ind w:right="-42" w:rightChars="-20"/>
              <w:jc w:val="center"/>
              <w:rPr>
                <w:rFonts w:hint="eastAsia" w:ascii="宋体" w:hAnsi="宋体" w:eastAsia="宋体" w:cs="宋体"/>
                <w:szCs w:val="21"/>
              </w:rPr>
            </w:pPr>
            <w:r>
              <w:rPr>
                <w:rFonts w:hint="eastAsia" w:ascii="宋体" w:hAnsi="宋体" w:eastAsia="宋体" w:cs="宋体"/>
                <w:szCs w:val="21"/>
              </w:rPr>
              <w:t>履约地点</w:t>
            </w:r>
          </w:p>
        </w:tc>
        <w:tc>
          <w:tcPr>
            <w:tcW w:w="951" w:type="dxa"/>
            <w:noWrap w:val="0"/>
            <w:vAlign w:val="center"/>
          </w:tcPr>
          <w:p w14:paraId="58CD4E3E">
            <w:pPr>
              <w:adjustRightInd w:val="0"/>
              <w:snapToGrid w:val="0"/>
              <w:ind w:left="-55" w:leftChars="-26" w:right="-46" w:rightChars="-22"/>
              <w:jc w:val="center"/>
              <w:rPr>
                <w:rFonts w:hint="eastAsia" w:ascii="宋体" w:hAnsi="宋体" w:eastAsia="宋体" w:cs="宋体"/>
                <w:szCs w:val="21"/>
              </w:rPr>
            </w:pPr>
            <w:r>
              <w:rPr>
                <w:rFonts w:hint="eastAsia" w:ascii="宋体" w:hAnsi="宋体" w:eastAsia="宋体" w:cs="宋体"/>
                <w:szCs w:val="21"/>
              </w:rPr>
              <w:t>备注</w:t>
            </w:r>
          </w:p>
        </w:tc>
      </w:tr>
      <w:tr w14:paraId="25457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14:paraId="525D25FF">
            <w:pPr>
              <w:adjustRightInd w:val="0"/>
              <w:snapToGrid w:val="0"/>
              <w:ind w:left="-55" w:leftChars="-26" w:right="-46" w:rightChars="-22"/>
              <w:jc w:val="center"/>
              <w:rPr>
                <w:rFonts w:hint="eastAsia" w:ascii="宋体" w:hAnsi="宋体" w:eastAsia="宋体" w:cs="宋体"/>
                <w:szCs w:val="21"/>
              </w:rPr>
            </w:pPr>
          </w:p>
        </w:tc>
        <w:tc>
          <w:tcPr>
            <w:tcW w:w="2373" w:type="dxa"/>
            <w:noWrap w:val="0"/>
            <w:vAlign w:val="center"/>
          </w:tcPr>
          <w:p w14:paraId="194E723A">
            <w:pPr>
              <w:adjustRightInd w:val="0"/>
              <w:snapToGrid w:val="0"/>
              <w:ind w:left="-55" w:leftChars="-26" w:right="-46" w:rightChars="-22"/>
              <w:jc w:val="left"/>
              <w:rPr>
                <w:rFonts w:hint="eastAsia" w:ascii="宋体" w:hAnsi="宋体" w:eastAsia="宋体" w:cs="宋体"/>
                <w:szCs w:val="21"/>
              </w:rPr>
            </w:pPr>
            <w:r>
              <w:rPr>
                <w:rFonts w:hint="eastAsia" w:ascii="宋体" w:hAnsi="宋体" w:eastAsia="宋体" w:cs="宋体"/>
                <w:szCs w:val="21"/>
              </w:rPr>
              <w:t>小写：</w:t>
            </w:r>
          </w:p>
          <w:p w14:paraId="30DC869B">
            <w:pPr>
              <w:adjustRightInd w:val="0"/>
              <w:snapToGrid w:val="0"/>
              <w:ind w:left="-55" w:leftChars="-26" w:right="-46" w:rightChars="-22"/>
              <w:jc w:val="left"/>
              <w:rPr>
                <w:rFonts w:hint="eastAsia" w:ascii="宋体" w:hAnsi="宋体" w:eastAsia="宋体" w:cs="宋体"/>
                <w:szCs w:val="21"/>
              </w:rPr>
            </w:pPr>
            <w:r>
              <w:rPr>
                <w:rFonts w:hint="eastAsia" w:ascii="宋体" w:hAnsi="宋体" w:eastAsia="宋体" w:cs="宋体"/>
                <w:szCs w:val="21"/>
              </w:rPr>
              <w:t>大写：</w:t>
            </w:r>
          </w:p>
        </w:tc>
        <w:tc>
          <w:tcPr>
            <w:tcW w:w="1309" w:type="dxa"/>
            <w:noWrap w:val="0"/>
            <w:vAlign w:val="center"/>
          </w:tcPr>
          <w:p w14:paraId="7D9B3E57">
            <w:pPr>
              <w:adjustRightInd w:val="0"/>
              <w:snapToGrid w:val="0"/>
              <w:ind w:left="-55" w:leftChars="-26" w:right="-46" w:rightChars="-22"/>
              <w:jc w:val="center"/>
              <w:rPr>
                <w:rFonts w:hint="eastAsia" w:ascii="宋体" w:hAnsi="宋体" w:eastAsia="宋体" w:cs="宋体"/>
                <w:szCs w:val="21"/>
              </w:rPr>
            </w:pPr>
          </w:p>
        </w:tc>
        <w:tc>
          <w:tcPr>
            <w:tcW w:w="1109" w:type="dxa"/>
            <w:noWrap w:val="0"/>
            <w:vAlign w:val="center"/>
          </w:tcPr>
          <w:p w14:paraId="5C97F87E">
            <w:pPr>
              <w:adjustRightInd w:val="0"/>
              <w:snapToGrid w:val="0"/>
              <w:ind w:left="-55" w:leftChars="-26" w:right="-46" w:rightChars="-22"/>
              <w:jc w:val="center"/>
              <w:rPr>
                <w:rFonts w:hint="eastAsia" w:ascii="宋体" w:hAnsi="宋体" w:eastAsia="宋体" w:cs="宋体"/>
                <w:szCs w:val="21"/>
              </w:rPr>
            </w:pPr>
          </w:p>
        </w:tc>
        <w:tc>
          <w:tcPr>
            <w:tcW w:w="1252" w:type="dxa"/>
            <w:noWrap w:val="0"/>
            <w:vAlign w:val="center"/>
          </w:tcPr>
          <w:p w14:paraId="7B7C7D42">
            <w:pPr>
              <w:adjustRightInd w:val="0"/>
              <w:snapToGrid w:val="0"/>
              <w:ind w:left="-55" w:leftChars="-26" w:right="-46" w:rightChars="-22"/>
              <w:jc w:val="center"/>
              <w:rPr>
                <w:rFonts w:hint="eastAsia" w:ascii="宋体" w:hAnsi="宋体" w:eastAsia="宋体" w:cs="宋体"/>
                <w:szCs w:val="21"/>
              </w:rPr>
            </w:pPr>
          </w:p>
        </w:tc>
        <w:tc>
          <w:tcPr>
            <w:tcW w:w="951" w:type="dxa"/>
            <w:noWrap w:val="0"/>
            <w:vAlign w:val="center"/>
          </w:tcPr>
          <w:p w14:paraId="245BE3A9">
            <w:pPr>
              <w:adjustRightInd w:val="0"/>
              <w:snapToGrid w:val="0"/>
              <w:ind w:left="-55" w:leftChars="-26" w:right="-46" w:rightChars="-22"/>
              <w:jc w:val="center"/>
              <w:rPr>
                <w:rFonts w:hint="eastAsia" w:ascii="宋体" w:hAnsi="宋体" w:eastAsia="宋体" w:cs="宋体"/>
                <w:szCs w:val="21"/>
              </w:rPr>
            </w:pPr>
          </w:p>
        </w:tc>
      </w:tr>
    </w:tbl>
    <w:p w14:paraId="12F04DB6">
      <w:pPr>
        <w:adjustRightInd w:val="0"/>
        <w:snapToGrid w:val="0"/>
        <w:spacing w:line="360" w:lineRule="auto"/>
        <w:ind w:right="106" w:rightChars="50" w:firstLine="424" w:firstLineChars="200"/>
        <w:jc w:val="left"/>
        <w:rPr>
          <w:rFonts w:hint="eastAsia" w:ascii="宋体" w:hAnsi="宋体" w:eastAsia="宋体" w:cs="宋体"/>
          <w:szCs w:val="21"/>
        </w:rPr>
      </w:pPr>
    </w:p>
    <w:p w14:paraId="67A469C3">
      <w:pPr>
        <w:adjustRightInd w:val="0"/>
        <w:snapToGrid w:val="0"/>
        <w:spacing w:line="360" w:lineRule="auto"/>
        <w:ind w:right="106" w:rightChars="50" w:firstLine="424" w:firstLineChars="200"/>
        <w:jc w:val="left"/>
        <w:rPr>
          <w:rFonts w:hint="eastAsia" w:ascii="宋体" w:hAnsi="宋体" w:eastAsia="宋体" w:cs="宋体"/>
          <w:szCs w:val="21"/>
        </w:rPr>
      </w:pPr>
      <w:r>
        <w:rPr>
          <w:rFonts w:hint="eastAsia" w:ascii="宋体" w:hAnsi="宋体" w:eastAsia="宋体" w:cs="宋体"/>
          <w:szCs w:val="21"/>
        </w:rPr>
        <w:t>注：此表中，投标总价应和服务价格明细表的总价相一致。</w:t>
      </w:r>
    </w:p>
    <w:p w14:paraId="30640BB4">
      <w:pPr>
        <w:adjustRightInd w:val="0"/>
        <w:snapToGrid w:val="0"/>
        <w:spacing w:line="360" w:lineRule="auto"/>
        <w:ind w:right="106" w:rightChars="50"/>
        <w:jc w:val="left"/>
        <w:rPr>
          <w:rFonts w:ascii="宋体" w:hAnsi="宋体" w:eastAsia="宋体" w:cs="宋体"/>
          <w:szCs w:val="21"/>
        </w:rPr>
      </w:pPr>
    </w:p>
    <w:p w14:paraId="05223BF8">
      <w:pPr>
        <w:adjustRightInd w:val="0"/>
        <w:snapToGrid w:val="0"/>
        <w:spacing w:line="360" w:lineRule="auto"/>
        <w:ind w:right="106" w:rightChars="50"/>
        <w:jc w:val="left"/>
        <w:rPr>
          <w:rFonts w:ascii="宋体" w:hAnsi="宋体" w:eastAsia="宋体" w:cs="宋体"/>
          <w:szCs w:val="21"/>
        </w:rPr>
      </w:pPr>
    </w:p>
    <w:p w14:paraId="14B07C64">
      <w:pPr>
        <w:adjustRightInd w:val="0"/>
        <w:snapToGrid w:val="0"/>
        <w:spacing w:line="360" w:lineRule="auto"/>
        <w:ind w:right="106" w:rightChars="50"/>
        <w:jc w:val="left"/>
        <w:rPr>
          <w:rFonts w:ascii="宋体" w:hAnsi="宋体" w:eastAsia="宋体" w:cs="宋体"/>
          <w:szCs w:val="21"/>
        </w:rPr>
      </w:pPr>
    </w:p>
    <w:p w14:paraId="1B2F9449">
      <w:pPr>
        <w:adjustRightInd w:val="0"/>
        <w:snapToGrid w:val="0"/>
        <w:spacing w:line="480" w:lineRule="auto"/>
        <w:rPr>
          <w:rFonts w:ascii="宋体" w:hAnsi="宋体" w:eastAsia="宋体" w:cs="宋体"/>
        </w:rPr>
      </w:pPr>
      <w:r>
        <w:rPr>
          <w:rFonts w:hint="eastAsia" w:ascii="宋体" w:hAnsi="宋体" w:eastAsia="宋体" w:cs="宋体"/>
        </w:rPr>
        <w:t>投标人名称（加盖单位公章）：</w:t>
      </w:r>
    </w:p>
    <w:p w14:paraId="4B9A3EA3">
      <w:pPr>
        <w:adjustRightInd w:val="0"/>
        <w:snapToGrid w:val="0"/>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w:t>
      </w:r>
      <w:r>
        <w:rPr>
          <w:rFonts w:hint="eastAsia" w:ascii="宋体" w:hAnsi="宋体" w:eastAsia="宋体" w:cs="宋体"/>
          <w:szCs w:val="21"/>
        </w:rPr>
        <w:t>授权委托人</w:t>
      </w:r>
      <w:r>
        <w:rPr>
          <w:rFonts w:hint="eastAsia" w:ascii="宋体" w:hAnsi="宋体" w:eastAsia="宋体" w:cs="宋体"/>
        </w:rPr>
        <w:t>(签字或盖章)：</w:t>
      </w:r>
    </w:p>
    <w:p w14:paraId="2C73D527">
      <w:pPr>
        <w:adjustRightInd w:val="0"/>
        <w:snapToGrid w:val="0"/>
        <w:spacing w:line="480" w:lineRule="auto"/>
        <w:ind w:right="1060" w:rightChars="500"/>
        <w:rPr>
          <w:rFonts w:ascii="宋体" w:hAnsi="宋体" w:eastAsia="宋体" w:cs="宋体"/>
          <w:szCs w:val="21"/>
        </w:rPr>
      </w:pPr>
      <w:r>
        <w:rPr>
          <w:rFonts w:hint="eastAsia" w:ascii="宋体" w:hAnsi="宋体" w:eastAsia="宋体" w:cs="宋体"/>
        </w:rPr>
        <w:t>日期：</w:t>
      </w:r>
    </w:p>
    <w:p w14:paraId="728FFF09">
      <w:pPr>
        <w:adjustRightInd w:val="0"/>
        <w:snapToGrid w:val="0"/>
        <w:spacing w:line="480" w:lineRule="auto"/>
        <w:ind w:right="1060" w:rightChars="500"/>
        <w:rPr>
          <w:rFonts w:ascii="宋体" w:hAnsi="宋体" w:eastAsia="宋体" w:cs="宋体"/>
          <w:szCs w:val="21"/>
        </w:rPr>
      </w:pPr>
    </w:p>
    <w:p w14:paraId="426C4313">
      <w:pPr>
        <w:rPr>
          <w:rFonts w:hint="eastAsia"/>
        </w:rPr>
      </w:pPr>
      <w:r>
        <w:rPr>
          <w:rFonts w:hint="eastAsia" w:ascii="宋体" w:hAnsi="宋体" w:eastAsia="宋体" w:cs="宋体"/>
          <w:szCs w:val="21"/>
        </w:rPr>
        <w:br w:type="page"/>
      </w:r>
    </w:p>
    <w:p w14:paraId="66E6CD18">
      <w:pPr>
        <w:pStyle w:val="3"/>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2</w:t>
      </w:r>
    </w:p>
    <w:p w14:paraId="51645C33">
      <w:pPr>
        <w:adjustRightInd w:val="0"/>
        <w:snapToGrid w:val="0"/>
        <w:spacing w:before="319" w:beforeLines="100" w:after="319" w:afterLines="100" w:line="360" w:lineRule="auto"/>
        <w:ind w:right="106" w:rightChars="50"/>
        <w:jc w:val="center"/>
        <w:rPr>
          <w:rFonts w:hint="eastAsia" w:ascii="宋体" w:hAnsi="宋体" w:eastAsia="宋体" w:cs="宋体"/>
          <w:b/>
          <w:bCs/>
          <w:sz w:val="32"/>
          <w:szCs w:val="32"/>
        </w:rPr>
      </w:pPr>
      <w:bookmarkStart w:id="119" w:name="_Toc31555_WPSOffice_Level2"/>
      <w:bookmarkStart w:id="120" w:name="_Toc9235_WPSOffice_Level2"/>
      <w:r>
        <w:rPr>
          <w:rFonts w:hint="eastAsia" w:ascii="宋体" w:hAnsi="宋体" w:eastAsia="宋体" w:cs="宋体"/>
          <w:b/>
          <w:bCs/>
          <w:sz w:val="32"/>
          <w:szCs w:val="32"/>
        </w:rPr>
        <w:t>服务价格明细表</w:t>
      </w:r>
    </w:p>
    <w:p w14:paraId="370E57C3">
      <w:pPr>
        <w:adjustRightInd w:val="0"/>
        <w:snapToGrid w:val="0"/>
        <w:spacing w:line="360" w:lineRule="auto"/>
        <w:ind w:right="106" w:rightChars="50"/>
        <w:jc w:val="left"/>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lang w:val="en-US" w:eastAsia="zh-CN"/>
        </w:rPr>
        <w:t xml:space="preserve">    </w:t>
      </w:r>
      <w:r>
        <w:rPr>
          <w:rFonts w:hint="eastAsia" w:ascii="宋体" w:hAnsi="宋体" w:eastAsia="宋体" w:cs="宋体"/>
          <w:b/>
          <w:bCs/>
          <w:szCs w:val="21"/>
        </w:rPr>
        <w:t xml:space="preserve">      报价单位：</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272"/>
        <w:gridCol w:w="1305"/>
        <w:gridCol w:w="1315"/>
        <w:gridCol w:w="1548"/>
      </w:tblGrid>
      <w:tr w14:paraId="5B1C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64F92F01">
            <w:pPr>
              <w:adjustRightInd w:val="0"/>
              <w:snapToGrid w:val="0"/>
              <w:ind w:left="-65" w:leftChars="-31" w:right="-46" w:rightChars="-22"/>
              <w:jc w:val="center"/>
              <w:rPr>
                <w:rFonts w:hint="eastAsia" w:ascii="宋体" w:hAnsi="宋体" w:eastAsia="宋体" w:cs="宋体"/>
                <w:szCs w:val="21"/>
              </w:rPr>
            </w:pPr>
            <w:r>
              <w:rPr>
                <w:rFonts w:hint="eastAsia" w:ascii="宋体" w:hAnsi="宋体" w:eastAsia="宋体" w:cs="宋体"/>
                <w:szCs w:val="21"/>
              </w:rPr>
              <w:t>序号</w:t>
            </w:r>
          </w:p>
        </w:tc>
        <w:tc>
          <w:tcPr>
            <w:tcW w:w="1921" w:type="pct"/>
            <w:noWrap w:val="0"/>
            <w:vAlign w:val="center"/>
          </w:tcPr>
          <w:p w14:paraId="0591CC5C">
            <w:pPr>
              <w:adjustRightInd w:val="0"/>
              <w:snapToGrid w:val="0"/>
              <w:ind w:left="-65" w:leftChars="-31" w:right="-46" w:rightChars="-22"/>
              <w:jc w:val="center"/>
              <w:rPr>
                <w:rFonts w:hint="eastAsia" w:ascii="宋体" w:hAnsi="宋体" w:eastAsia="宋体" w:cs="宋体"/>
                <w:szCs w:val="21"/>
              </w:rPr>
            </w:pPr>
            <w:r>
              <w:rPr>
                <w:rFonts w:hint="eastAsia" w:ascii="宋体" w:hAnsi="宋体" w:eastAsia="宋体" w:cs="宋体"/>
                <w:szCs w:val="21"/>
              </w:rPr>
              <w:t>服务名称</w:t>
            </w:r>
          </w:p>
        </w:tc>
        <w:tc>
          <w:tcPr>
            <w:tcW w:w="766" w:type="pct"/>
            <w:noWrap w:val="0"/>
            <w:vAlign w:val="center"/>
          </w:tcPr>
          <w:p w14:paraId="5EB9FB36">
            <w:pPr>
              <w:adjustRightInd w:val="0"/>
              <w:snapToGrid w:val="0"/>
              <w:ind w:left="-65" w:leftChars="-31" w:right="-46" w:rightChars="-22"/>
              <w:jc w:val="center"/>
              <w:rPr>
                <w:rFonts w:hint="eastAsia" w:ascii="宋体" w:hAnsi="宋体" w:eastAsia="宋体" w:cs="宋体"/>
                <w:szCs w:val="21"/>
              </w:rPr>
            </w:pPr>
            <w:r>
              <w:rPr>
                <w:rFonts w:hint="eastAsia" w:ascii="宋体" w:hAnsi="宋体" w:eastAsia="宋体" w:cs="宋体"/>
                <w:szCs w:val="21"/>
              </w:rPr>
              <w:t>单价</w:t>
            </w:r>
          </w:p>
        </w:tc>
        <w:tc>
          <w:tcPr>
            <w:tcW w:w="772" w:type="pct"/>
            <w:noWrap w:val="0"/>
            <w:vAlign w:val="center"/>
          </w:tcPr>
          <w:p w14:paraId="7E8C8260">
            <w:pPr>
              <w:adjustRightInd w:val="0"/>
              <w:snapToGrid w:val="0"/>
              <w:ind w:left="-65" w:leftChars="-31" w:right="-46" w:rightChars="-22"/>
              <w:jc w:val="center"/>
              <w:rPr>
                <w:rFonts w:hint="eastAsia" w:ascii="宋体" w:hAnsi="宋体" w:eastAsia="宋体" w:cs="宋体"/>
                <w:szCs w:val="21"/>
              </w:rPr>
            </w:pPr>
            <w:r>
              <w:rPr>
                <w:rFonts w:hint="eastAsia" w:ascii="宋体" w:hAnsi="宋体" w:eastAsia="宋体" w:cs="宋体"/>
                <w:szCs w:val="21"/>
              </w:rPr>
              <w:t>总价</w:t>
            </w:r>
          </w:p>
        </w:tc>
        <w:tc>
          <w:tcPr>
            <w:tcW w:w="909" w:type="pct"/>
            <w:noWrap w:val="0"/>
            <w:vAlign w:val="center"/>
          </w:tcPr>
          <w:p w14:paraId="0D250E80">
            <w:pPr>
              <w:adjustRightInd w:val="0"/>
              <w:snapToGrid w:val="0"/>
              <w:ind w:left="-65" w:leftChars="-31" w:right="-46" w:rightChars="-22"/>
              <w:jc w:val="center"/>
              <w:rPr>
                <w:rFonts w:hint="eastAsia" w:ascii="宋体" w:hAnsi="宋体" w:eastAsia="宋体" w:cs="宋体"/>
                <w:szCs w:val="21"/>
              </w:rPr>
            </w:pPr>
            <w:r>
              <w:rPr>
                <w:rFonts w:hint="eastAsia" w:ascii="宋体" w:hAnsi="宋体" w:eastAsia="宋体" w:cs="宋体"/>
                <w:szCs w:val="21"/>
              </w:rPr>
              <w:t>备注</w:t>
            </w:r>
          </w:p>
        </w:tc>
      </w:tr>
      <w:tr w14:paraId="72E4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6A683809">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4298D64E">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10B2DAB1">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37BA373C">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0CEFCCE6">
            <w:pPr>
              <w:adjustRightInd w:val="0"/>
              <w:snapToGrid w:val="0"/>
              <w:ind w:right="106" w:rightChars="50"/>
              <w:jc w:val="center"/>
              <w:rPr>
                <w:rFonts w:hint="eastAsia" w:ascii="宋体" w:hAnsi="宋体" w:eastAsia="宋体" w:cs="宋体"/>
                <w:szCs w:val="21"/>
              </w:rPr>
            </w:pPr>
          </w:p>
        </w:tc>
      </w:tr>
      <w:tr w14:paraId="365FF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77B5094A">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1DF273D8">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00281613">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0D243112">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7AC2E93F">
            <w:pPr>
              <w:adjustRightInd w:val="0"/>
              <w:snapToGrid w:val="0"/>
              <w:ind w:right="106" w:rightChars="50"/>
              <w:jc w:val="center"/>
              <w:rPr>
                <w:rFonts w:hint="eastAsia" w:ascii="宋体" w:hAnsi="宋体" w:eastAsia="宋体" w:cs="宋体"/>
                <w:szCs w:val="21"/>
              </w:rPr>
            </w:pPr>
          </w:p>
        </w:tc>
      </w:tr>
      <w:tr w14:paraId="41A5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184BE727">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6B888F0A">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5BC6F97F">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369F3211">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05012406">
            <w:pPr>
              <w:adjustRightInd w:val="0"/>
              <w:snapToGrid w:val="0"/>
              <w:ind w:right="106" w:rightChars="50"/>
              <w:jc w:val="center"/>
              <w:rPr>
                <w:rFonts w:hint="eastAsia" w:ascii="宋体" w:hAnsi="宋体" w:eastAsia="宋体" w:cs="宋体"/>
                <w:szCs w:val="21"/>
              </w:rPr>
            </w:pPr>
          </w:p>
        </w:tc>
      </w:tr>
      <w:tr w14:paraId="3EF3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794D7A63">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4B701487">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4FE8291B">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2CFF5B6D">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1B07503D">
            <w:pPr>
              <w:adjustRightInd w:val="0"/>
              <w:snapToGrid w:val="0"/>
              <w:ind w:right="106" w:rightChars="50"/>
              <w:jc w:val="center"/>
              <w:rPr>
                <w:rFonts w:hint="eastAsia" w:ascii="宋体" w:hAnsi="宋体" w:eastAsia="宋体" w:cs="宋体"/>
                <w:szCs w:val="21"/>
              </w:rPr>
            </w:pPr>
          </w:p>
        </w:tc>
      </w:tr>
      <w:tr w14:paraId="68DD3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457D6494">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1A9FB044">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79CA1FED">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1231212B">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39510BBE">
            <w:pPr>
              <w:adjustRightInd w:val="0"/>
              <w:snapToGrid w:val="0"/>
              <w:ind w:right="106" w:rightChars="50"/>
              <w:jc w:val="center"/>
              <w:rPr>
                <w:rFonts w:hint="eastAsia" w:ascii="宋体" w:hAnsi="宋体" w:eastAsia="宋体" w:cs="宋体"/>
                <w:szCs w:val="21"/>
              </w:rPr>
            </w:pPr>
          </w:p>
        </w:tc>
      </w:tr>
      <w:tr w14:paraId="1B0E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5EE43121">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003FB2EA">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440097FB">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2E085D2E">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1EE3CB94">
            <w:pPr>
              <w:adjustRightInd w:val="0"/>
              <w:snapToGrid w:val="0"/>
              <w:ind w:right="106" w:rightChars="50"/>
              <w:jc w:val="center"/>
              <w:rPr>
                <w:rFonts w:hint="eastAsia" w:ascii="宋体" w:hAnsi="宋体" w:eastAsia="宋体" w:cs="宋体"/>
                <w:szCs w:val="21"/>
              </w:rPr>
            </w:pPr>
          </w:p>
        </w:tc>
      </w:tr>
      <w:tr w14:paraId="23AC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30" w:type="pct"/>
            <w:noWrap w:val="0"/>
            <w:vAlign w:val="center"/>
          </w:tcPr>
          <w:p w14:paraId="430978A1">
            <w:pPr>
              <w:adjustRightInd w:val="0"/>
              <w:snapToGrid w:val="0"/>
              <w:ind w:right="106" w:rightChars="50"/>
              <w:jc w:val="center"/>
              <w:rPr>
                <w:rFonts w:hint="eastAsia" w:ascii="宋体" w:hAnsi="宋体" w:eastAsia="宋体" w:cs="宋体"/>
                <w:szCs w:val="21"/>
              </w:rPr>
            </w:pPr>
          </w:p>
        </w:tc>
        <w:tc>
          <w:tcPr>
            <w:tcW w:w="1921" w:type="pct"/>
            <w:noWrap w:val="0"/>
            <w:vAlign w:val="center"/>
          </w:tcPr>
          <w:p w14:paraId="5B775978">
            <w:pPr>
              <w:adjustRightInd w:val="0"/>
              <w:snapToGrid w:val="0"/>
              <w:ind w:right="106" w:rightChars="50"/>
              <w:jc w:val="center"/>
              <w:rPr>
                <w:rFonts w:hint="eastAsia" w:ascii="宋体" w:hAnsi="宋体" w:eastAsia="宋体" w:cs="宋体"/>
                <w:szCs w:val="21"/>
              </w:rPr>
            </w:pPr>
          </w:p>
        </w:tc>
        <w:tc>
          <w:tcPr>
            <w:tcW w:w="766" w:type="pct"/>
            <w:noWrap w:val="0"/>
            <w:vAlign w:val="center"/>
          </w:tcPr>
          <w:p w14:paraId="30ACD862">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732D294A">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23489C70">
            <w:pPr>
              <w:adjustRightInd w:val="0"/>
              <w:snapToGrid w:val="0"/>
              <w:ind w:right="106" w:rightChars="50"/>
              <w:jc w:val="center"/>
              <w:rPr>
                <w:rFonts w:hint="eastAsia" w:ascii="宋体" w:hAnsi="宋体" w:eastAsia="宋体" w:cs="宋体"/>
                <w:szCs w:val="21"/>
              </w:rPr>
            </w:pPr>
          </w:p>
        </w:tc>
      </w:tr>
      <w:tr w14:paraId="3993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551" w:type="pct"/>
            <w:gridSpan w:val="2"/>
            <w:noWrap w:val="0"/>
            <w:vAlign w:val="center"/>
          </w:tcPr>
          <w:p w14:paraId="0A7BF5E0">
            <w:pPr>
              <w:adjustRightInd w:val="0"/>
              <w:snapToGrid w:val="0"/>
              <w:ind w:right="106" w:rightChars="50"/>
              <w:jc w:val="center"/>
              <w:rPr>
                <w:rFonts w:hint="eastAsia" w:ascii="宋体" w:hAnsi="宋体" w:eastAsia="宋体" w:cs="宋体"/>
                <w:szCs w:val="21"/>
              </w:rPr>
            </w:pPr>
            <w:r>
              <w:rPr>
                <w:rFonts w:hint="eastAsia" w:ascii="宋体" w:hAnsi="宋体" w:eastAsia="宋体" w:cs="宋体"/>
                <w:szCs w:val="21"/>
              </w:rPr>
              <w:t>总价</w:t>
            </w:r>
          </w:p>
        </w:tc>
        <w:tc>
          <w:tcPr>
            <w:tcW w:w="766" w:type="pct"/>
            <w:noWrap w:val="0"/>
            <w:vAlign w:val="center"/>
          </w:tcPr>
          <w:p w14:paraId="166D9C4F">
            <w:pPr>
              <w:adjustRightInd w:val="0"/>
              <w:snapToGrid w:val="0"/>
              <w:ind w:right="106" w:rightChars="50"/>
              <w:jc w:val="center"/>
              <w:rPr>
                <w:rFonts w:hint="eastAsia" w:ascii="宋体" w:hAnsi="宋体" w:eastAsia="宋体" w:cs="宋体"/>
                <w:szCs w:val="21"/>
              </w:rPr>
            </w:pPr>
          </w:p>
        </w:tc>
        <w:tc>
          <w:tcPr>
            <w:tcW w:w="772" w:type="pct"/>
            <w:noWrap w:val="0"/>
            <w:vAlign w:val="center"/>
          </w:tcPr>
          <w:p w14:paraId="2E17555A">
            <w:pPr>
              <w:adjustRightInd w:val="0"/>
              <w:snapToGrid w:val="0"/>
              <w:ind w:right="106" w:rightChars="50"/>
              <w:jc w:val="center"/>
              <w:rPr>
                <w:rFonts w:hint="eastAsia" w:ascii="宋体" w:hAnsi="宋体" w:eastAsia="宋体" w:cs="宋体"/>
                <w:szCs w:val="21"/>
              </w:rPr>
            </w:pPr>
          </w:p>
        </w:tc>
        <w:tc>
          <w:tcPr>
            <w:tcW w:w="909" w:type="pct"/>
            <w:noWrap w:val="0"/>
            <w:vAlign w:val="center"/>
          </w:tcPr>
          <w:p w14:paraId="062224B0">
            <w:pPr>
              <w:adjustRightInd w:val="0"/>
              <w:snapToGrid w:val="0"/>
              <w:ind w:right="106" w:rightChars="50"/>
              <w:jc w:val="center"/>
              <w:rPr>
                <w:rFonts w:hint="eastAsia" w:ascii="宋体" w:hAnsi="宋体" w:eastAsia="宋体" w:cs="宋体"/>
                <w:szCs w:val="21"/>
              </w:rPr>
            </w:pPr>
          </w:p>
        </w:tc>
      </w:tr>
    </w:tbl>
    <w:p w14:paraId="26DE3F3D">
      <w:pPr>
        <w:adjustRightInd w:val="0"/>
        <w:snapToGrid w:val="0"/>
        <w:spacing w:line="360" w:lineRule="auto"/>
        <w:ind w:right="106" w:rightChars="50"/>
        <w:jc w:val="left"/>
        <w:rPr>
          <w:rFonts w:hint="eastAsia" w:ascii="宋体" w:hAnsi="宋体" w:eastAsia="宋体" w:cs="宋体"/>
          <w:szCs w:val="21"/>
        </w:rPr>
      </w:pPr>
    </w:p>
    <w:p w14:paraId="250A774A">
      <w:pPr>
        <w:adjustRightInd w:val="0"/>
        <w:snapToGrid w:val="0"/>
        <w:spacing w:line="360" w:lineRule="auto"/>
        <w:ind w:right="106" w:rightChars="50" w:firstLine="424" w:firstLineChars="200"/>
        <w:jc w:val="left"/>
        <w:rPr>
          <w:rFonts w:hint="eastAsia" w:ascii="宋体" w:hAnsi="宋体" w:eastAsia="宋体" w:cs="宋体"/>
          <w:szCs w:val="21"/>
        </w:rPr>
      </w:pPr>
      <w:r>
        <w:rPr>
          <w:rFonts w:hint="eastAsia" w:ascii="宋体" w:hAnsi="宋体" w:eastAsia="宋体" w:cs="宋体"/>
          <w:szCs w:val="21"/>
        </w:rPr>
        <w:t>注：1.此表中，总价应和开标一览表的投标总价相一致。</w:t>
      </w:r>
    </w:p>
    <w:p w14:paraId="6BCB06B9">
      <w:pPr>
        <w:numPr>
          <w:ilvl w:val="0"/>
          <w:numId w:val="4"/>
        </w:numPr>
        <w:adjustRightInd w:val="0"/>
        <w:snapToGrid w:val="0"/>
        <w:spacing w:line="360" w:lineRule="auto"/>
        <w:ind w:right="106" w:rightChars="50" w:firstLine="848" w:firstLineChars="400"/>
        <w:jc w:val="left"/>
        <w:rPr>
          <w:rFonts w:hint="eastAsia" w:ascii="宋体" w:hAnsi="宋体" w:eastAsia="宋体" w:cs="宋体"/>
          <w:szCs w:val="21"/>
        </w:rPr>
      </w:pPr>
      <w:r>
        <w:rPr>
          <w:rFonts w:hint="eastAsia" w:ascii="宋体" w:hAnsi="宋体" w:eastAsia="宋体" w:cs="宋体"/>
          <w:szCs w:val="21"/>
        </w:rPr>
        <w:t>本表可根据实际情况进行拓展。</w:t>
      </w:r>
    </w:p>
    <w:p w14:paraId="7C1F8929">
      <w:pPr>
        <w:widowControl w:val="0"/>
        <w:numPr>
          <w:ilvl w:val="0"/>
          <w:numId w:val="0"/>
        </w:numPr>
        <w:adjustRightInd w:val="0"/>
        <w:snapToGrid w:val="0"/>
        <w:spacing w:line="360" w:lineRule="auto"/>
        <w:ind w:right="106" w:rightChars="50"/>
        <w:jc w:val="left"/>
        <w:rPr>
          <w:rFonts w:hint="eastAsia" w:ascii="宋体" w:hAnsi="宋体" w:eastAsia="宋体" w:cs="宋体"/>
          <w:szCs w:val="21"/>
        </w:rPr>
      </w:pPr>
    </w:p>
    <w:p w14:paraId="40C2CCE0">
      <w:pPr>
        <w:widowControl w:val="0"/>
        <w:numPr>
          <w:ilvl w:val="0"/>
          <w:numId w:val="0"/>
        </w:numPr>
        <w:adjustRightInd w:val="0"/>
        <w:snapToGrid w:val="0"/>
        <w:spacing w:line="360" w:lineRule="auto"/>
        <w:ind w:right="106" w:rightChars="50"/>
        <w:jc w:val="left"/>
        <w:rPr>
          <w:rFonts w:hint="eastAsia" w:ascii="宋体" w:hAnsi="宋体" w:eastAsia="宋体" w:cs="宋体"/>
          <w:szCs w:val="21"/>
        </w:rPr>
      </w:pPr>
    </w:p>
    <w:p w14:paraId="69B729D2">
      <w:pPr>
        <w:widowControl w:val="0"/>
        <w:numPr>
          <w:ilvl w:val="0"/>
          <w:numId w:val="0"/>
        </w:numPr>
        <w:adjustRightInd w:val="0"/>
        <w:snapToGrid w:val="0"/>
        <w:spacing w:line="360" w:lineRule="auto"/>
        <w:ind w:right="106" w:rightChars="50"/>
        <w:jc w:val="left"/>
        <w:rPr>
          <w:rFonts w:hint="eastAsia" w:ascii="宋体" w:hAnsi="宋体" w:eastAsia="宋体" w:cs="宋体"/>
          <w:szCs w:val="21"/>
        </w:rPr>
      </w:pPr>
    </w:p>
    <w:p w14:paraId="747DCEC1">
      <w:pPr>
        <w:widowControl w:val="0"/>
        <w:numPr>
          <w:ilvl w:val="0"/>
          <w:numId w:val="0"/>
        </w:numPr>
        <w:adjustRightInd w:val="0"/>
        <w:snapToGrid w:val="0"/>
        <w:spacing w:line="360" w:lineRule="auto"/>
        <w:ind w:right="106" w:rightChars="50"/>
        <w:jc w:val="left"/>
        <w:rPr>
          <w:rFonts w:hint="eastAsia" w:ascii="宋体" w:hAnsi="宋体" w:eastAsia="宋体" w:cs="宋体"/>
          <w:szCs w:val="21"/>
        </w:rPr>
      </w:pPr>
    </w:p>
    <w:p w14:paraId="79CB9D61">
      <w:pPr>
        <w:adjustRightInd w:val="0"/>
        <w:snapToGrid w:val="0"/>
        <w:spacing w:line="480" w:lineRule="auto"/>
        <w:rPr>
          <w:rFonts w:hint="eastAsia" w:ascii="宋体" w:hAnsi="宋体" w:eastAsia="宋体" w:cs="宋体"/>
        </w:rPr>
      </w:pPr>
      <w:r>
        <w:rPr>
          <w:rFonts w:hint="eastAsia" w:ascii="宋体" w:hAnsi="宋体" w:eastAsia="宋体" w:cs="宋体"/>
        </w:rPr>
        <w:t>投标人名称（加盖单位公章）：</w:t>
      </w:r>
    </w:p>
    <w:p w14:paraId="29D0A4A0">
      <w:pPr>
        <w:adjustRightInd w:val="0"/>
        <w:snapToGrid w:val="0"/>
        <w:spacing w:line="480" w:lineRule="auto"/>
        <w:rPr>
          <w:rFonts w:hint="eastAsia"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其授权委托人(签字或盖章)：</w:t>
      </w:r>
    </w:p>
    <w:p w14:paraId="7C31D4EF">
      <w:pPr>
        <w:adjustRightInd w:val="0"/>
        <w:snapToGrid w:val="0"/>
        <w:spacing w:line="360" w:lineRule="auto"/>
        <w:ind w:right="1060" w:rightChars="500"/>
        <w:rPr>
          <w:rFonts w:hint="eastAsia" w:ascii="宋体" w:hAnsi="宋体" w:eastAsia="宋体" w:cs="宋体"/>
          <w:szCs w:val="21"/>
        </w:rPr>
      </w:pPr>
      <w:r>
        <w:rPr>
          <w:rFonts w:hint="eastAsia" w:ascii="宋体" w:hAnsi="宋体" w:eastAsia="宋体" w:cs="宋体"/>
        </w:rPr>
        <w:t>日期：</w:t>
      </w:r>
      <w:r>
        <w:rPr>
          <w:rFonts w:hint="eastAsia" w:ascii="宋体" w:hAnsi="宋体" w:eastAsia="宋体" w:cs="宋体"/>
          <w:szCs w:val="21"/>
        </w:rPr>
        <w:t xml:space="preserve"> </w:t>
      </w:r>
    </w:p>
    <w:p w14:paraId="60C9FF6E">
      <w:pPr>
        <w:adjustRightInd w:val="0"/>
        <w:snapToGrid w:val="0"/>
        <w:spacing w:line="360" w:lineRule="auto"/>
        <w:ind w:right="106" w:rightChars="50"/>
        <w:jc w:val="left"/>
        <w:rPr>
          <w:rFonts w:ascii="仿宋_GB2312" w:hAnsi="仿宋_GB2312" w:eastAsia="仿宋_GB2312" w:cs="仿宋_GB2312"/>
          <w:szCs w:val="21"/>
          <w:u w:val="single"/>
        </w:rPr>
      </w:pPr>
    </w:p>
    <w:p w14:paraId="18FF7EEC">
      <w:pPr>
        <w:widowControl w:val="0"/>
        <w:numPr>
          <w:ilvl w:val="0"/>
          <w:numId w:val="0"/>
        </w:numPr>
        <w:adjustRightInd w:val="0"/>
        <w:snapToGrid w:val="0"/>
        <w:spacing w:line="360" w:lineRule="auto"/>
        <w:ind w:right="106" w:rightChars="50"/>
        <w:jc w:val="left"/>
        <w:rPr>
          <w:rFonts w:hint="eastAsia" w:ascii="宋体" w:hAnsi="宋体" w:eastAsia="宋体" w:cs="宋体"/>
          <w:szCs w:val="21"/>
        </w:rPr>
      </w:pPr>
    </w:p>
    <w:p w14:paraId="614612A7">
      <w:pPr>
        <w:adjustRightInd w:val="0"/>
        <w:snapToGrid w:val="0"/>
        <w:spacing w:before="312" w:beforeLines="100" w:line="360" w:lineRule="auto"/>
        <w:ind w:right="106" w:rightChars="50"/>
        <w:jc w:val="center"/>
        <w:rPr>
          <w:rFonts w:hint="eastAsia" w:ascii="宋体" w:hAnsi="宋体" w:eastAsia="宋体" w:cs="宋体"/>
          <w:b/>
          <w:bCs/>
          <w:sz w:val="32"/>
          <w:szCs w:val="32"/>
        </w:rPr>
      </w:pPr>
    </w:p>
    <w:p w14:paraId="08978931">
      <w:pPr>
        <w:pStyle w:val="3"/>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3</w:t>
      </w:r>
    </w:p>
    <w:p w14:paraId="10C3453F">
      <w:pPr>
        <w:adjustRightInd w:val="0"/>
        <w:snapToGrid w:val="0"/>
        <w:spacing w:before="312" w:beforeLines="100" w:line="360" w:lineRule="auto"/>
        <w:ind w:right="106" w:rightChars="50"/>
        <w:jc w:val="center"/>
        <w:rPr>
          <w:rFonts w:hint="eastAsia" w:ascii="宋体" w:hAnsi="宋体" w:eastAsia="宋体" w:cs="宋体"/>
          <w:b/>
          <w:bCs/>
          <w:sz w:val="32"/>
          <w:szCs w:val="32"/>
        </w:rPr>
      </w:pPr>
      <w:r>
        <w:rPr>
          <w:rFonts w:hint="eastAsia" w:ascii="宋体" w:hAnsi="宋体" w:eastAsia="宋体" w:cs="宋体"/>
          <w:b/>
          <w:bCs/>
          <w:sz w:val="32"/>
          <w:szCs w:val="32"/>
        </w:rPr>
        <w:t>服务需求响应表</w:t>
      </w:r>
      <w:bookmarkEnd w:id="119"/>
      <w:bookmarkEnd w:id="120"/>
    </w:p>
    <w:p w14:paraId="09463812">
      <w:pPr>
        <w:adjustRightInd w:val="0"/>
        <w:snapToGrid w:val="0"/>
        <w:spacing w:line="360" w:lineRule="auto"/>
        <w:ind w:right="106" w:rightChars="50"/>
        <w:jc w:val="left"/>
        <w:rPr>
          <w:rFonts w:ascii="宋体" w:hAnsi="宋体" w:eastAsia="宋体" w:cs="宋体"/>
          <w:b/>
          <w:bCs/>
          <w:szCs w:val="21"/>
        </w:rPr>
      </w:pPr>
      <w:r>
        <w:rPr>
          <w:rFonts w:hint="eastAsia" w:ascii="宋体" w:hAnsi="宋体" w:eastAsia="宋体" w:cs="宋体"/>
          <w:b/>
          <w:bCs/>
          <w:szCs w:val="21"/>
        </w:rPr>
        <w:t xml:space="preserve"> </w:t>
      </w:r>
    </w:p>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5"/>
        <w:gridCol w:w="2565"/>
        <w:gridCol w:w="1351"/>
        <w:gridCol w:w="1413"/>
      </w:tblGrid>
      <w:tr w14:paraId="1BD2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1870" w:type="pct"/>
            <w:tcBorders>
              <w:top w:val="single" w:color="auto" w:sz="4" w:space="0"/>
              <w:left w:val="single" w:color="auto" w:sz="4" w:space="0"/>
              <w:bottom w:val="single" w:color="auto" w:sz="4" w:space="0"/>
              <w:right w:val="single" w:color="auto" w:sz="4" w:space="0"/>
            </w:tcBorders>
            <w:noWrap w:val="0"/>
            <w:vAlign w:val="center"/>
          </w:tcPr>
          <w:p w14:paraId="1C9A638B">
            <w:pPr>
              <w:jc w:val="center"/>
              <w:rPr>
                <w:rFonts w:ascii="宋体" w:hAnsi="宋体" w:eastAsia="宋体" w:cs="宋体"/>
                <w:szCs w:val="21"/>
              </w:rPr>
            </w:pPr>
            <w:r>
              <w:rPr>
                <w:rFonts w:hint="eastAsia" w:ascii="宋体" w:hAnsi="宋体" w:eastAsia="宋体" w:cs="宋体"/>
                <w:szCs w:val="21"/>
              </w:rPr>
              <w:t>招标文件要求</w:t>
            </w:r>
          </w:p>
          <w:p w14:paraId="563C4A9B">
            <w:pPr>
              <w:ind w:hanging="1"/>
              <w:rPr>
                <w:rFonts w:ascii="宋体" w:hAnsi="宋体" w:eastAsia="宋体" w:cs="宋体"/>
                <w:b/>
                <w:szCs w:val="21"/>
              </w:rPr>
            </w:pPr>
            <w:r>
              <w:rPr>
                <w:rFonts w:hint="eastAsia" w:ascii="宋体" w:hAnsi="宋体" w:eastAsia="宋体" w:cs="宋体"/>
                <w:b/>
                <w:szCs w:val="21"/>
              </w:rPr>
              <w:t>重要提示：实质性要求及重要指标用★标注（“★”必须标注在序号前），★标注项不得负偏离，如果负偏离，则投标文件无效。</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264F4DC7">
            <w:pPr>
              <w:jc w:val="center"/>
              <w:rPr>
                <w:rFonts w:ascii="宋体" w:hAnsi="宋体" w:eastAsia="宋体" w:cs="宋体"/>
                <w:szCs w:val="21"/>
              </w:rPr>
            </w:pPr>
            <w:r>
              <w:rPr>
                <w:rFonts w:hint="eastAsia" w:ascii="宋体" w:hAnsi="宋体" w:eastAsia="宋体" w:cs="宋体"/>
                <w:szCs w:val="21"/>
              </w:rPr>
              <w:t>投标文件</w:t>
            </w:r>
          </w:p>
          <w:p w14:paraId="3D331086">
            <w:pPr>
              <w:tabs>
                <w:tab w:val="left" w:pos="0"/>
              </w:tabs>
              <w:spacing w:line="240" w:lineRule="exact"/>
              <w:jc w:val="center"/>
              <w:rPr>
                <w:rFonts w:ascii="宋体" w:hAnsi="宋体" w:eastAsia="宋体" w:cs="宋体"/>
                <w:kern w:val="0"/>
                <w:szCs w:val="21"/>
              </w:rPr>
            </w:pPr>
            <w:r>
              <w:rPr>
                <w:rFonts w:hint="eastAsia" w:ascii="宋体" w:hAnsi="宋体" w:eastAsia="宋体" w:cs="宋体"/>
                <w:szCs w:val="21"/>
              </w:rPr>
              <w:t>响应内容</w:t>
            </w:r>
          </w:p>
        </w:tc>
        <w:tc>
          <w:tcPr>
            <w:tcW w:w="793" w:type="pct"/>
            <w:tcBorders>
              <w:top w:val="single" w:color="auto" w:sz="4" w:space="0"/>
              <w:left w:val="single" w:color="auto" w:sz="4" w:space="0"/>
              <w:bottom w:val="single" w:color="auto" w:sz="4" w:space="0"/>
              <w:right w:val="single" w:color="auto" w:sz="4" w:space="0"/>
            </w:tcBorders>
            <w:noWrap w:val="0"/>
            <w:vAlign w:val="center"/>
          </w:tcPr>
          <w:p w14:paraId="0B5A1463">
            <w:pPr>
              <w:tabs>
                <w:tab w:val="left" w:pos="-75"/>
              </w:tabs>
              <w:spacing w:line="240" w:lineRule="exact"/>
              <w:ind w:right="-57" w:rightChars="-27"/>
              <w:jc w:val="center"/>
              <w:rPr>
                <w:rFonts w:ascii="宋体" w:hAnsi="宋体" w:eastAsia="宋体" w:cs="宋体"/>
                <w:kern w:val="0"/>
                <w:szCs w:val="21"/>
              </w:rPr>
            </w:pPr>
            <w:r>
              <w:rPr>
                <w:rFonts w:hint="eastAsia" w:ascii="宋体" w:hAnsi="宋体" w:eastAsia="宋体" w:cs="宋体"/>
                <w:szCs w:val="21"/>
              </w:rPr>
              <w:t>偏离程度</w:t>
            </w:r>
          </w:p>
        </w:tc>
        <w:tc>
          <w:tcPr>
            <w:tcW w:w="829" w:type="pct"/>
            <w:tcBorders>
              <w:top w:val="single" w:color="auto" w:sz="4" w:space="0"/>
              <w:left w:val="single" w:color="auto" w:sz="4" w:space="0"/>
              <w:bottom w:val="single" w:color="auto" w:sz="4" w:space="0"/>
              <w:right w:val="single" w:color="auto" w:sz="4" w:space="0"/>
            </w:tcBorders>
            <w:noWrap w:val="0"/>
            <w:vAlign w:val="center"/>
          </w:tcPr>
          <w:p w14:paraId="65449EF5">
            <w:pPr>
              <w:tabs>
                <w:tab w:val="left" w:pos="-75"/>
              </w:tabs>
              <w:spacing w:line="240" w:lineRule="exact"/>
              <w:ind w:right="-57" w:rightChars="-27"/>
              <w:jc w:val="center"/>
              <w:rPr>
                <w:rFonts w:ascii="宋体" w:hAnsi="宋体" w:eastAsia="宋体" w:cs="宋体"/>
                <w:kern w:val="0"/>
                <w:szCs w:val="21"/>
              </w:rPr>
            </w:pPr>
            <w:r>
              <w:rPr>
                <w:rFonts w:hint="eastAsia" w:ascii="宋体" w:hAnsi="宋体" w:eastAsia="宋体" w:cs="宋体"/>
                <w:szCs w:val="21"/>
              </w:rPr>
              <w:t>偏离说明</w:t>
            </w:r>
          </w:p>
        </w:tc>
      </w:tr>
      <w:tr w14:paraId="6463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6" w:hRule="atLeast"/>
        </w:trPr>
        <w:tc>
          <w:tcPr>
            <w:tcW w:w="1870" w:type="pct"/>
            <w:tcBorders>
              <w:top w:val="single" w:color="auto" w:sz="4" w:space="0"/>
              <w:left w:val="single" w:color="auto" w:sz="4" w:space="0"/>
              <w:bottom w:val="single" w:color="auto" w:sz="4" w:space="0"/>
              <w:right w:val="single" w:color="auto" w:sz="4" w:space="0"/>
            </w:tcBorders>
            <w:noWrap w:val="0"/>
            <w:vAlign w:val="center"/>
          </w:tcPr>
          <w:p w14:paraId="61B24B91">
            <w:pPr>
              <w:adjustRightInd w:val="0"/>
              <w:snapToGrid w:val="0"/>
              <w:ind w:hanging="1"/>
              <w:jc w:val="center"/>
              <w:rPr>
                <w:rFonts w:hint="eastAsia" w:ascii="宋体" w:hAnsi="宋体" w:eastAsia="宋体" w:cs="宋体"/>
                <w:b/>
                <w:szCs w:val="21"/>
              </w:rPr>
            </w:pPr>
            <w:r>
              <w:rPr>
                <w:rFonts w:hint="eastAsia" w:ascii="宋体" w:hAnsi="宋体" w:eastAsia="宋体" w:cs="宋体"/>
                <w:b/>
                <w:szCs w:val="21"/>
              </w:rPr>
              <w:t>★服务需求</w:t>
            </w:r>
          </w:p>
          <w:p w14:paraId="01AC369A">
            <w:pPr>
              <w:adjustRightInd w:val="0"/>
              <w:snapToGrid w:val="0"/>
              <w:ind w:hanging="1"/>
              <w:jc w:val="center"/>
              <w:rPr>
                <w:rFonts w:ascii="宋体" w:hAnsi="宋体" w:eastAsia="宋体" w:cs="宋体"/>
                <w:szCs w:val="21"/>
              </w:rPr>
            </w:pPr>
            <w:r>
              <w:rPr>
                <w:rFonts w:hint="eastAsia" w:ascii="宋体" w:hAnsi="宋体" w:eastAsia="宋体" w:cs="宋体"/>
                <w:b/>
                <w:szCs w:val="21"/>
              </w:rPr>
              <w:t>（详见采购文件第三章）</w:t>
            </w:r>
          </w:p>
        </w:tc>
        <w:tc>
          <w:tcPr>
            <w:tcW w:w="1506" w:type="pct"/>
            <w:tcBorders>
              <w:top w:val="single" w:color="auto" w:sz="4" w:space="0"/>
              <w:left w:val="single" w:color="auto" w:sz="4" w:space="0"/>
              <w:bottom w:val="single" w:color="auto" w:sz="4" w:space="0"/>
              <w:right w:val="single" w:color="auto" w:sz="4" w:space="0"/>
            </w:tcBorders>
            <w:noWrap w:val="0"/>
            <w:vAlign w:val="center"/>
          </w:tcPr>
          <w:p w14:paraId="277A86BE">
            <w:pPr>
              <w:tabs>
                <w:tab w:val="left" w:pos="0"/>
              </w:tabs>
              <w:adjustRightInd w:val="0"/>
              <w:snapToGrid w:val="0"/>
              <w:jc w:val="center"/>
              <w:rPr>
                <w:rFonts w:ascii="宋体" w:hAnsi="宋体" w:eastAsia="宋体" w:cs="宋体"/>
                <w:kern w:val="0"/>
                <w:szCs w:val="21"/>
              </w:rPr>
            </w:pPr>
          </w:p>
        </w:tc>
        <w:tc>
          <w:tcPr>
            <w:tcW w:w="793" w:type="pct"/>
            <w:tcBorders>
              <w:top w:val="single" w:color="auto" w:sz="4" w:space="0"/>
              <w:left w:val="single" w:color="auto" w:sz="4" w:space="0"/>
              <w:bottom w:val="single" w:color="auto" w:sz="4" w:space="0"/>
              <w:right w:val="single" w:color="auto" w:sz="4" w:space="0"/>
            </w:tcBorders>
            <w:noWrap w:val="0"/>
            <w:vAlign w:val="center"/>
          </w:tcPr>
          <w:p w14:paraId="73AC6DC5">
            <w:pPr>
              <w:tabs>
                <w:tab w:val="left" w:pos="-75"/>
              </w:tabs>
              <w:spacing w:line="240" w:lineRule="exact"/>
              <w:ind w:right="-57" w:rightChars="-27"/>
              <w:jc w:val="center"/>
              <w:rPr>
                <w:rFonts w:ascii="宋体" w:hAnsi="宋体" w:eastAsia="宋体" w:cs="宋体"/>
                <w:kern w:val="0"/>
                <w:szCs w:val="21"/>
              </w:rPr>
            </w:pPr>
          </w:p>
        </w:tc>
        <w:tc>
          <w:tcPr>
            <w:tcW w:w="829" w:type="pct"/>
            <w:tcBorders>
              <w:top w:val="single" w:color="auto" w:sz="4" w:space="0"/>
              <w:left w:val="single" w:color="auto" w:sz="4" w:space="0"/>
              <w:bottom w:val="single" w:color="auto" w:sz="4" w:space="0"/>
              <w:right w:val="single" w:color="auto" w:sz="4" w:space="0"/>
            </w:tcBorders>
            <w:noWrap w:val="0"/>
            <w:vAlign w:val="center"/>
          </w:tcPr>
          <w:p w14:paraId="02E0E00D">
            <w:pPr>
              <w:tabs>
                <w:tab w:val="left" w:pos="-75"/>
              </w:tabs>
              <w:spacing w:line="240" w:lineRule="exact"/>
              <w:ind w:right="-57" w:rightChars="-27"/>
              <w:jc w:val="center"/>
              <w:rPr>
                <w:rFonts w:ascii="宋体" w:hAnsi="宋体" w:eastAsia="宋体" w:cs="宋体"/>
                <w:kern w:val="0"/>
                <w:szCs w:val="21"/>
              </w:rPr>
            </w:pPr>
          </w:p>
        </w:tc>
      </w:tr>
      <w:tr w14:paraId="4E5F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1870" w:type="pct"/>
            <w:noWrap w:val="0"/>
            <w:vAlign w:val="center"/>
          </w:tcPr>
          <w:p w14:paraId="1C30AFDB">
            <w:pPr>
              <w:adjustRightInd w:val="0"/>
              <w:snapToGrid w:val="0"/>
              <w:ind w:hanging="1"/>
              <w:jc w:val="center"/>
              <w:rPr>
                <w:rFonts w:ascii="宋体" w:hAnsi="宋体" w:eastAsia="宋体" w:cs="宋体"/>
                <w:b/>
                <w:sz w:val="18"/>
                <w:szCs w:val="18"/>
              </w:rPr>
            </w:pPr>
            <w:r>
              <w:rPr>
                <w:rFonts w:hint="eastAsia" w:ascii="宋体" w:hAnsi="宋体" w:eastAsia="宋体" w:cs="宋体"/>
              </w:rPr>
              <w:t>其他</w:t>
            </w:r>
          </w:p>
        </w:tc>
        <w:tc>
          <w:tcPr>
            <w:tcW w:w="1506" w:type="pct"/>
            <w:noWrap w:val="0"/>
            <w:vAlign w:val="top"/>
          </w:tcPr>
          <w:p w14:paraId="298B3379">
            <w:pPr>
              <w:tabs>
                <w:tab w:val="left" w:pos="0"/>
              </w:tabs>
              <w:adjustRightInd w:val="0"/>
              <w:snapToGrid w:val="0"/>
              <w:ind w:firstLine="212" w:firstLineChars="100"/>
              <w:rPr>
                <w:rFonts w:ascii="宋体" w:hAnsi="宋体" w:eastAsia="宋体" w:cs="宋体"/>
                <w:szCs w:val="21"/>
              </w:rPr>
            </w:pPr>
          </w:p>
          <w:p w14:paraId="2495B083">
            <w:pPr>
              <w:tabs>
                <w:tab w:val="left" w:pos="0"/>
              </w:tabs>
              <w:adjustRightInd w:val="0"/>
              <w:snapToGrid w:val="0"/>
              <w:rPr>
                <w:rFonts w:ascii="宋体" w:hAnsi="宋体" w:eastAsia="宋体" w:cs="宋体"/>
                <w:szCs w:val="21"/>
              </w:rPr>
            </w:pPr>
            <w:r>
              <w:rPr>
                <w:rFonts w:hint="eastAsia" w:ascii="宋体" w:hAnsi="宋体" w:eastAsia="宋体" w:cs="宋体"/>
                <w:szCs w:val="21"/>
              </w:rPr>
              <w:t>采购单位未提供需求而投标人认为需说明及补充的内容在此填列</w:t>
            </w:r>
          </w:p>
        </w:tc>
        <w:tc>
          <w:tcPr>
            <w:tcW w:w="793" w:type="pct"/>
            <w:noWrap w:val="0"/>
            <w:vAlign w:val="top"/>
          </w:tcPr>
          <w:p w14:paraId="0737361F">
            <w:pPr>
              <w:tabs>
                <w:tab w:val="left" w:pos="-75"/>
              </w:tabs>
              <w:spacing w:line="240" w:lineRule="exact"/>
              <w:ind w:right="-57" w:rightChars="-27"/>
              <w:jc w:val="center"/>
              <w:rPr>
                <w:rFonts w:ascii="宋体" w:hAnsi="宋体" w:eastAsia="宋体" w:cs="宋体"/>
                <w:kern w:val="0"/>
                <w:szCs w:val="21"/>
              </w:rPr>
            </w:pPr>
          </w:p>
        </w:tc>
        <w:tc>
          <w:tcPr>
            <w:tcW w:w="829" w:type="pct"/>
            <w:noWrap w:val="0"/>
            <w:vAlign w:val="top"/>
          </w:tcPr>
          <w:p w14:paraId="16643ABD">
            <w:pPr>
              <w:tabs>
                <w:tab w:val="left" w:pos="-75"/>
              </w:tabs>
              <w:spacing w:line="240" w:lineRule="exact"/>
              <w:ind w:right="-57" w:rightChars="-27"/>
              <w:jc w:val="center"/>
              <w:rPr>
                <w:rFonts w:ascii="宋体" w:hAnsi="宋体" w:eastAsia="宋体" w:cs="宋体"/>
                <w:kern w:val="0"/>
                <w:szCs w:val="21"/>
              </w:rPr>
            </w:pPr>
          </w:p>
        </w:tc>
      </w:tr>
    </w:tbl>
    <w:p w14:paraId="58E651C4">
      <w:pPr>
        <w:adjustRightInd w:val="0"/>
        <w:snapToGrid w:val="0"/>
        <w:spacing w:line="360" w:lineRule="auto"/>
        <w:ind w:right="106" w:rightChars="50"/>
        <w:jc w:val="left"/>
        <w:rPr>
          <w:rFonts w:ascii="宋体" w:hAnsi="宋体" w:eastAsia="宋体" w:cs="宋体"/>
          <w:b/>
          <w:szCs w:val="21"/>
        </w:rPr>
      </w:pPr>
      <w:r>
        <w:rPr>
          <w:rFonts w:hint="eastAsia" w:ascii="宋体" w:hAnsi="宋体" w:eastAsia="宋体" w:cs="宋体"/>
          <w:b/>
          <w:szCs w:val="21"/>
        </w:rPr>
        <w:t>填表要求：</w:t>
      </w:r>
    </w:p>
    <w:p w14:paraId="1D371674">
      <w:pPr>
        <w:adjustRightInd w:val="0"/>
        <w:snapToGrid w:val="0"/>
        <w:spacing w:line="360" w:lineRule="auto"/>
        <w:rPr>
          <w:rFonts w:ascii="宋体" w:hAnsi="宋体" w:eastAsia="宋体" w:cs="宋体"/>
          <w:szCs w:val="21"/>
        </w:rPr>
      </w:pPr>
      <w:r>
        <w:rPr>
          <w:rFonts w:hint="eastAsia" w:ascii="宋体" w:hAnsi="宋体" w:eastAsia="宋体" w:cs="宋体"/>
          <w:szCs w:val="21"/>
        </w:rPr>
        <w:t>1．“投标文件响应内容”一栏由投标人按照招标文件要求填写并进行逐项响应。</w:t>
      </w:r>
    </w:p>
    <w:p w14:paraId="383586B7">
      <w:pPr>
        <w:adjustRightInd w:val="0"/>
        <w:snapToGrid w:val="0"/>
        <w:spacing w:line="360" w:lineRule="auto"/>
        <w:rPr>
          <w:rFonts w:ascii="宋体" w:hAnsi="宋体" w:eastAsia="宋体" w:cs="宋体"/>
          <w:szCs w:val="21"/>
        </w:rPr>
      </w:pPr>
      <w:r>
        <w:rPr>
          <w:rFonts w:hint="eastAsia" w:ascii="宋体" w:hAnsi="宋体" w:eastAsia="宋体" w:cs="宋体"/>
          <w:szCs w:val="21"/>
        </w:rPr>
        <w:t>2．“偏离程度”一栏根据“投标文件响应内容”与招标文件逐项对照的结果填写。偏离必须用 “正偏离、负偏离或无偏离”三个名称中的一种进行标注。</w:t>
      </w:r>
    </w:p>
    <w:p w14:paraId="52A9EF1F">
      <w:pPr>
        <w:adjustRightInd w:val="0"/>
        <w:snapToGrid w:val="0"/>
        <w:spacing w:line="360" w:lineRule="auto"/>
        <w:rPr>
          <w:rFonts w:ascii="宋体" w:hAnsi="宋体" w:eastAsia="宋体" w:cs="宋体"/>
          <w:szCs w:val="21"/>
        </w:rPr>
      </w:pPr>
      <w:r>
        <w:rPr>
          <w:rFonts w:hint="eastAsia" w:ascii="宋体" w:hAnsi="宋体" w:eastAsia="宋体" w:cs="宋体"/>
          <w:szCs w:val="21"/>
        </w:rPr>
        <w:t>3．“偏离说明”一栏由投标人对偏离的情况做详细说明。</w:t>
      </w:r>
    </w:p>
    <w:p w14:paraId="72064EFB">
      <w:pPr>
        <w:snapToGrid w:val="0"/>
        <w:spacing w:line="480" w:lineRule="auto"/>
        <w:rPr>
          <w:rFonts w:ascii="宋体" w:hAnsi="宋体" w:eastAsia="宋体" w:cs="宋体"/>
        </w:rPr>
      </w:pPr>
    </w:p>
    <w:p w14:paraId="6DA7918E">
      <w:pPr>
        <w:snapToGrid w:val="0"/>
        <w:spacing w:line="480" w:lineRule="auto"/>
        <w:rPr>
          <w:rFonts w:ascii="宋体" w:hAnsi="宋体" w:eastAsia="宋体" w:cs="宋体"/>
        </w:rPr>
      </w:pPr>
    </w:p>
    <w:p w14:paraId="307C7359">
      <w:pPr>
        <w:snapToGrid w:val="0"/>
        <w:spacing w:line="480" w:lineRule="auto"/>
        <w:rPr>
          <w:rFonts w:ascii="宋体" w:hAnsi="宋体" w:eastAsia="宋体" w:cs="宋体"/>
        </w:rPr>
      </w:pPr>
    </w:p>
    <w:p w14:paraId="207FE2E9">
      <w:pPr>
        <w:snapToGrid w:val="0"/>
        <w:spacing w:line="480" w:lineRule="auto"/>
        <w:rPr>
          <w:rFonts w:ascii="宋体" w:hAnsi="宋体" w:eastAsia="宋体" w:cs="宋体"/>
        </w:rPr>
      </w:pPr>
    </w:p>
    <w:p w14:paraId="49189D66">
      <w:pPr>
        <w:snapToGrid w:val="0"/>
        <w:spacing w:line="480" w:lineRule="auto"/>
        <w:rPr>
          <w:rFonts w:ascii="宋体" w:hAnsi="宋体" w:eastAsia="宋体" w:cs="宋体"/>
        </w:rPr>
      </w:pPr>
      <w:r>
        <w:rPr>
          <w:rFonts w:hint="eastAsia" w:ascii="宋体" w:hAnsi="宋体" w:eastAsia="宋体" w:cs="宋体"/>
        </w:rPr>
        <w:t>投标人名称（加盖单位公章）：</w:t>
      </w:r>
    </w:p>
    <w:p w14:paraId="4D111771">
      <w:pPr>
        <w:snapToGrid w:val="0"/>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其授权委托人(签字或盖章)：</w:t>
      </w:r>
    </w:p>
    <w:p w14:paraId="327528EC">
      <w:pPr>
        <w:adjustRightInd w:val="0"/>
        <w:snapToGrid w:val="0"/>
        <w:spacing w:line="360" w:lineRule="auto"/>
        <w:ind w:right="106" w:rightChars="50"/>
        <w:jc w:val="left"/>
        <w:rPr>
          <w:rFonts w:ascii="宋体" w:hAnsi="宋体" w:eastAsia="宋体" w:cs="宋体"/>
        </w:rPr>
      </w:pPr>
      <w:r>
        <w:rPr>
          <w:rFonts w:hint="eastAsia" w:ascii="宋体" w:hAnsi="宋体" w:eastAsia="宋体" w:cs="宋体"/>
        </w:rPr>
        <w:t>日期：</w:t>
      </w:r>
    </w:p>
    <w:p w14:paraId="6FE3633D">
      <w:pPr>
        <w:pStyle w:val="68"/>
        <w:ind w:firstLine="480"/>
        <w:rPr>
          <w:rFonts w:ascii="宋体" w:hAnsi="宋体" w:cs="宋体"/>
        </w:rPr>
      </w:pPr>
    </w:p>
    <w:p w14:paraId="5EA00C03">
      <w:pPr>
        <w:pStyle w:val="68"/>
        <w:ind w:firstLine="480"/>
        <w:rPr>
          <w:rFonts w:ascii="宋体" w:hAnsi="宋体" w:cs="宋体"/>
        </w:rPr>
      </w:pPr>
    </w:p>
    <w:p w14:paraId="5631828A">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rPr>
      </w:pPr>
    </w:p>
    <w:p w14:paraId="6DA20844">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lang w:val="en-US" w:eastAsia="zh-CN"/>
        </w:rPr>
      </w:pPr>
      <w:r>
        <w:rPr>
          <w:rFonts w:hint="eastAsia" w:ascii="宋体" w:hAnsi="宋体" w:eastAsia="宋体" w:cs="宋体"/>
          <w:szCs w:val="28"/>
        </w:rPr>
        <w:t>格式1</w:t>
      </w:r>
      <w:r>
        <w:rPr>
          <w:rFonts w:hint="eastAsia" w:ascii="宋体" w:hAnsi="宋体" w:eastAsia="宋体" w:cs="宋体"/>
          <w:szCs w:val="28"/>
          <w:lang w:val="en-US" w:eastAsia="zh-CN"/>
        </w:rPr>
        <w:t>4</w:t>
      </w:r>
    </w:p>
    <w:p w14:paraId="409E9A71">
      <w:pPr>
        <w:adjustRightInd w:val="0"/>
        <w:snapToGrid w:val="0"/>
        <w:ind w:right="106" w:rightChars="50"/>
        <w:jc w:val="center"/>
        <w:rPr>
          <w:rFonts w:ascii="宋体" w:hAnsi="宋体" w:eastAsia="宋体" w:cs="宋体"/>
          <w:b/>
          <w:bCs/>
          <w:color w:val="auto"/>
          <w:sz w:val="32"/>
          <w:szCs w:val="32"/>
        </w:rPr>
      </w:pPr>
      <w:r>
        <w:rPr>
          <w:rFonts w:hint="eastAsia" w:ascii="宋体" w:hAnsi="宋体" w:eastAsia="宋体" w:cs="宋体"/>
          <w:b/>
          <w:bCs/>
          <w:color w:val="auto"/>
          <w:sz w:val="32"/>
          <w:szCs w:val="32"/>
        </w:rPr>
        <w:t>商务条款偏离表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824"/>
        <w:gridCol w:w="1240"/>
        <w:gridCol w:w="549"/>
        <w:gridCol w:w="474"/>
      </w:tblGrid>
      <w:tr w14:paraId="06718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250" w:type="pct"/>
            <w:noWrap w:val="0"/>
            <w:vAlign w:val="center"/>
          </w:tcPr>
          <w:p w14:paraId="2D9B61BE">
            <w:pPr>
              <w:adjustRightInd w:val="0"/>
              <w:snapToGrid w:val="0"/>
              <w:ind w:right="-48" w:rightChars="-23"/>
              <w:jc w:val="center"/>
              <w:rPr>
                <w:rFonts w:ascii="宋体" w:hAnsi="宋体" w:eastAsia="宋体" w:cs="宋体"/>
                <w:color w:val="auto"/>
                <w:szCs w:val="21"/>
              </w:rPr>
            </w:pPr>
            <w:r>
              <w:rPr>
                <w:rFonts w:hint="eastAsia" w:ascii="宋体" w:hAnsi="宋体" w:eastAsia="宋体" w:cs="宋体"/>
                <w:b/>
                <w:bCs/>
                <w:color w:val="auto"/>
                <w:szCs w:val="21"/>
                <w:lang w:val="en-US" w:eastAsia="zh-CN"/>
              </w:rPr>
              <w:t xml:space="preserve"> </w:t>
            </w:r>
            <w:r>
              <w:rPr>
                <w:rFonts w:hint="eastAsia" w:ascii="宋体" w:hAnsi="宋体" w:eastAsia="宋体" w:cs="宋体"/>
                <w:color w:val="auto"/>
                <w:szCs w:val="21"/>
              </w:rPr>
              <w:t>序号</w:t>
            </w:r>
          </w:p>
        </w:tc>
        <w:tc>
          <w:tcPr>
            <w:tcW w:w="3419" w:type="pct"/>
            <w:noWrap w:val="0"/>
            <w:vAlign w:val="center"/>
          </w:tcPr>
          <w:p w14:paraId="0560F3F2">
            <w:pPr>
              <w:adjustRightInd w:val="0"/>
              <w:snapToGrid w:val="0"/>
              <w:ind w:right="-74" w:rightChars="-35"/>
              <w:jc w:val="center"/>
              <w:rPr>
                <w:rFonts w:ascii="宋体" w:hAnsi="宋体" w:eastAsia="宋体" w:cs="宋体"/>
                <w:color w:val="auto"/>
                <w:szCs w:val="21"/>
              </w:rPr>
            </w:pPr>
            <w:r>
              <w:rPr>
                <w:rFonts w:hint="eastAsia" w:ascii="宋体" w:hAnsi="宋体" w:eastAsia="宋体" w:cs="宋体"/>
                <w:color w:val="auto"/>
                <w:szCs w:val="21"/>
              </w:rPr>
              <w:t>招标文件的商务条款</w:t>
            </w:r>
          </w:p>
          <w:p w14:paraId="2D4DFDB9">
            <w:pPr>
              <w:adjustRightInd w:val="0"/>
              <w:snapToGrid w:val="0"/>
              <w:ind w:right="-74" w:rightChars="-35"/>
              <w:jc w:val="center"/>
              <w:rPr>
                <w:rFonts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b/>
                <w:color w:val="auto"/>
                <w:sz w:val="18"/>
                <w:szCs w:val="18"/>
              </w:rPr>
              <w:t>实质性要求及重要指标用★标注，★标注项不得负偏离，如果负偏离，则投标文件无效。</w:t>
            </w:r>
            <w:r>
              <w:rPr>
                <w:rFonts w:hint="eastAsia" w:ascii="宋体" w:hAnsi="宋体" w:eastAsia="宋体" w:cs="宋体"/>
                <w:color w:val="auto"/>
                <w:szCs w:val="21"/>
              </w:rPr>
              <w:t>）</w:t>
            </w:r>
          </w:p>
        </w:tc>
        <w:tc>
          <w:tcPr>
            <w:tcW w:w="728" w:type="pct"/>
            <w:noWrap w:val="0"/>
            <w:vAlign w:val="center"/>
          </w:tcPr>
          <w:p w14:paraId="3DA871AC">
            <w:pPr>
              <w:adjustRightInd w:val="0"/>
              <w:snapToGrid w:val="0"/>
              <w:ind w:right="-108" w:rightChars="-51"/>
              <w:jc w:val="center"/>
              <w:rPr>
                <w:rFonts w:ascii="宋体" w:hAnsi="宋体" w:eastAsia="宋体" w:cs="宋体"/>
                <w:color w:val="auto"/>
                <w:szCs w:val="21"/>
              </w:rPr>
            </w:pPr>
            <w:r>
              <w:rPr>
                <w:rFonts w:hint="eastAsia" w:ascii="宋体" w:hAnsi="宋体" w:eastAsia="宋体" w:cs="宋体"/>
                <w:color w:val="auto"/>
                <w:szCs w:val="21"/>
              </w:rPr>
              <w:t>投标文件响应内容</w:t>
            </w:r>
          </w:p>
        </w:tc>
        <w:tc>
          <w:tcPr>
            <w:tcW w:w="322" w:type="pct"/>
            <w:noWrap w:val="0"/>
            <w:vAlign w:val="center"/>
          </w:tcPr>
          <w:p w14:paraId="05D89B29">
            <w:pPr>
              <w:adjustRightInd w:val="0"/>
              <w:snapToGrid w:val="0"/>
              <w:ind w:left="-59" w:leftChars="-28" w:right="-106" w:rightChars="-50"/>
              <w:rPr>
                <w:rFonts w:ascii="宋体" w:hAnsi="宋体" w:eastAsia="宋体" w:cs="宋体"/>
                <w:color w:val="auto"/>
                <w:szCs w:val="21"/>
              </w:rPr>
            </w:pPr>
            <w:r>
              <w:rPr>
                <w:rFonts w:hint="eastAsia" w:ascii="宋体" w:hAnsi="宋体" w:eastAsia="宋体" w:cs="宋体"/>
                <w:color w:val="auto"/>
                <w:szCs w:val="21"/>
              </w:rPr>
              <w:t>偏离程度</w:t>
            </w:r>
          </w:p>
        </w:tc>
        <w:tc>
          <w:tcPr>
            <w:tcW w:w="278" w:type="pct"/>
            <w:noWrap w:val="0"/>
            <w:vAlign w:val="center"/>
          </w:tcPr>
          <w:p w14:paraId="7BB49025">
            <w:pPr>
              <w:adjustRightInd w:val="0"/>
              <w:snapToGrid w:val="0"/>
              <w:ind w:left="-59" w:leftChars="-28" w:right="-106" w:rightChars="-50"/>
              <w:rPr>
                <w:rFonts w:ascii="宋体" w:hAnsi="宋体" w:eastAsia="宋体" w:cs="宋体"/>
                <w:color w:val="auto"/>
                <w:szCs w:val="21"/>
              </w:rPr>
            </w:pPr>
            <w:r>
              <w:rPr>
                <w:rFonts w:hint="eastAsia" w:ascii="宋体" w:hAnsi="宋体" w:eastAsia="宋体" w:cs="宋体"/>
                <w:color w:val="auto"/>
                <w:szCs w:val="21"/>
              </w:rPr>
              <w:t>偏离说明</w:t>
            </w:r>
          </w:p>
        </w:tc>
      </w:tr>
      <w:tr w14:paraId="4991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50" w:type="pct"/>
            <w:noWrap w:val="0"/>
            <w:vAlign w:val="center"/>
          </w:tcPr>
          <w:p w14:paraId="711EFDE8">
            <w:pPr>
              <w:adjustRightInd w:val="0"/>
              <w:snapToGrid w:val="0"/>
              <w:ind w:right="106" w:rightChars="50"/>
              <w:jc w:val="center"/>
              <w:rPr>
                <w:rFonts w:ascii="宋体" w:hAnsi="宋体" w:eastAsia="宋体" w:cs="宋体"/>
                <w:color w:val="auto"/>
                <w:szCs w:val="21"/>
              </w:rPr>
            </w:pPr>
            <w:r>
              <w:rPr>
                <w:rFonts w:hint="eastAsia" w:ascii="宋体" w:hAnsi="宋体" w:eastAsia="宋体" w:cs="宋体"/>
                <w:color w:val="auto"/>
                <w:szCs w:val="21"/>
              </w:rPr>
              <w:t>1</w:t>
            </w:r>
          </w:p>
        </w:tc>
        <w:tc>
          <w:tcPr>
            <w:tcW w:w="3419" w:type="pct"/>
            <w:noWrap w:val="0"/>
            <w:vAlign w:val="center"/>
          </w:tcPr>
          <w:p w14:paraId="5053D76E">
            <w:pPr>
              <w:adjustRightInd w:val="0"/>
              <w:snapToGrid w:val="0"/>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★履约期限：自双方签订合同之日起一年（具体以甲乙双方签订合同为准）</w:t>
            </w:r>
          </w:p>
        </w:tc>
        <w:tc>
          <w:tcPr>
            <w:tcW w:w="728" w:type="pct"/>
            <w:noWrap w:val="0"/>
            <w:vAlign w:val="center"/>
          </w:tcPr>
          <w:p w14:paraId="182AA1EA">
            <w:pPr>
              <w:adjustRightInd w:val="0"/>
              <w:snapToGrid w:val="0"/>
              <w:ind w:right="106" w:rightChars="50"/>
              <w:jc w:val="center"/>
              <w:rPr>
                <w:rFonts w:ascii="宋体" w:hAnsi="宋体" w:eastAsia="宋体" w:cs="宋体"/>
                <w:color w:val="auto"/>
                <w:szCs w:val="21"/>
              </w:rPr>
            </w:pPr>
          </w:p>
        </w:tc>
        <w:tc>
          <w:tcPr>
            <w:tcW w:w="322" w:type="pct"/>
            <w:noWrap w:val="0"/>
            <w:vAlign w:val="center"/>
          </w:tcPr>
          <w:p w14:paraId="5F67F9DD">
            <w:pPr>
              <w:adjustRightInd w:val="0"/>
              <w:snapToGrid w:val="0"/>
              <w:ind w:right="106" w:rightChars="50"/>
              <w:jc w:val="center"/>
              <w:rPr>
                <w:rFonts w:ascii="宋体" w:hAnsi="宋体" w:eastAsia="宋体" w:cs="宋体"/>
                <w:color w:val="auto"/>
                <w:szCs w:val="21"/>
              </w:rPr>
            </w:pPr>
          </w:p>
        </w:tc>
        <w:tc>
          <w:tcPr>
            <w:tcW w:w="278" w:type="pct"/>
            <w:noWrap w:val="0"/>
            <w:vAlign w:val="center"/>
          </w:tcPr>
          <w:p w14:paraId="31335DB7">
            <w:pPr>
              <w:adjustRightInd w:val="0"/>
              <w:snapToGrid w:val="0"/>
              <w:ind w:right="106" w:rightChars="50"/>
              <w:jc w:val="center"/>
              <w:rPr>
                <w:rFonts w:ascii="宋体" w:hAnsi="宋体" w:eastAsia="宋体" w:cs="宋体"/>
                <w:color w:val="auto"/>
                <w:szCs w:val="21"/>
              </w:rPr>
            </w:pPr>
          </w:p>
        </w:tc>
      </w:tr>
      <w:tr w14:paraId="5121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250" w:type="pct"/>
            <w:noWrap w:val="0"/>
            <w:vAlign w:val="center"/>
          </w:tcPr>
          <w:p w14:paraId="758170F1">
            <w:pPr>
              <w:adjustRightInd w:val="0"/>
              <w:snapToGrid w:val="0"/>
              <w:ind w:right="106" w:rightChars="50"/>
              <w:jc w:val="center"/>
              <w:rPr>
                <w:rFonts w:ascii="宋体" w:hAnsi="宋体" w:eastAsia="宋体" w:cs="宋体"/>
                <w:color w:val="auto"/>
                <w:szCs w:val="21"/>
              </w:rPr>
            </w:pPr>
            <w:r>
              <w:rPr>
                <w:rFonts w:hint="eastAsia" w:ascii="宋体" w:hAnsi="宋体" w:eastAsia="宋体" w:cs="宋体"/>
                <w:color w:val="auto"/>
                <w:szCs w:val="21"/>
              </w:rPr>
              <w:t>2</w:t>
            </w:r>
          </w:p>
        </w:tc>
        <w:tc>
          <w:tcPr>
            <w:tcW w:w="3419" w:type="pct"/>
            <w:noWrap w:val="0"/>
            <w:vAlign w:val="center"/>
          </w:tcPr>
          <w:p w14:paraId="2B193088">
            <w:pPr>
              <w:adjustRightInd w:val="0"/>
              <w:snapToGrid w:val="0"/>
              <w:rPr>
                <w:rFonts w:ascii="宋体" w:hAnsi="宋体" w:eastAsia="宋体" w:cs="宋体"/>
                <w:b/>
                <w:color w:val="auto"/>
                <w:sz w:val="21"/>
                <w:szCs w:val="21"/>
              </w:rPr>
            </w:pPr>
            <w:r>
              <w:rPr>
                <w:rFonts w:hint="eastAsia" w:ascii="宋体" w:hAnsi="宋体" w:eastAsia="宋体" w:cs="宋体"/>
                <w:b/>
                <w:color w:val="auto"/>
                <w:sz w:val="21"/>
                <w:szCs w:val="21"/>
              </w:rPr>
              <w:t>★履约地点</w:t>
            </w:r>
            <w:r>
              <w:rPr>
                <w:rFonts w:hint="eastAsia" w:ascii="宋体" w:hAnsi="宋体" w:eastAsia="宋体" w:cs="宋体"/>
                <w:b/>
                <w:color w:val="auto"/>
                <w:sz w:val="21"/>
                <w:szCs w:val="21"/>
                <w:lang w:eastAsia="zh-CN"/>
              </w:rPr>
              <w:t>：辽宁省沈阳市浑南区全运路109号（</w:t>
            </w:r>
            <w:r>
              <w:rPr>
                <w:rFonts w:hint="eastAsia" w:ascii="宋体" w:hAnsi="宋体" w:eastAsia="宋体" w:cs="宋体"/>
                <w:b/>
                <w:color w:val="auto"/>
                <w:sz w:val="21"/>
                <w:szCs w:val="21"/>
                <w:lang w:val="en-US" w:eastAsia="zh-CN"/>
              </w:rPr>
              <w:t>采购人指定地点</w:t>
            </w:r>
            <w:r>
              <w:rPr>
                <w:rFonts w:hint="eastAsia" w:ascii="宋体" w:hAnsi="宋体" w:eastAsia="宋体" w:cs="宋体"/>
                <w:b/>
                <w:color w:val="auto"/>
                <w:sz w:val="21"/>
                <w:szCs w:val="21"/>
                <w:lang w:eastAsia="zh-CN"/>
              </w:rPr>
              <w:t>）</w:t>
            </w:r>
          </w:p>
        </w:tc>
        <w:tc>
          <w:tcPr>
            <w:tcW w:w="728" w:type="pct"/>
            <w:noWrap w:val="0"/>
            <w:vAlign w:val="center"/>
          </w:tcPr>
          <w:p w14:paraId="47A54B8F">
            <w:pPr>
              <w:adjustRightInd w:val="0"/>
              <w:snapToGrid w:val="0"/>
              <w:ind w:right="106" w:rightChars="50"/>
              <w:jc w:val="center"/>
              <w:rPr>
                <w:rFonts w:ascii="宋体" w:hAnsi="宋体" w:eastAsia="宋体" w:cs="宋体"/>
                <w:color w:val="auto"/>
                <w:szCs w:val="21"/>
              </w:rPr>
            </w:pPr>
          </w:p>
        </w:tc>
        <w:tc>
          <w:tcPr>
            <w:tcW w:w="322" w:type="pct"/>
            <w:noWrap w:val="0"/>
            <w:vAlign w:val="center"/>
          </w:tcPr>
          <w:p w14:paraId="6F4F494F">
            <w:pPr>
              <w:adjustRightInd w:val="0"/>
              <w:snapToGrid w:val="0"/>
              <w:ind w:right="106" w:rightChars="50"/>
              <w:jc w:val="center"/>
              <w:rPr>
                <w:rFonts w:ascii="宋体" w:hAnsi="宋体" w:eastAsia="宋体" w:cs="宋体"/>
                <w:color w:val="auto"/>
                <w:szCs w:val="21"/>
              </w:rPr>
            </w:pPr>
          </w:p>
        </w:tc>
        <w:tc>
          <w:tcPr>
            <w:tcW w:w="278" w:type="pct"/>
            <w:noWrap w:val="0"/>
            <w:vAlign w:val="center"/>
          </w:tcPr>
          <w:p w14:paraId="4F1EBBAD">
            <w:pPr>
              <w:adjustRightInd w:val="0"/>
              <w:snapToGrid w:val="0"/>
              <w:ind w:right="106" w:rightChars="50"/>
              <w:jc w:val="center"/>
              <w:rPr>
                <w:rFonts w:ascii="宋体" w:hAnsi="宋体" w:eastAsia="宋体" w:cs="宋体"/>
                <w:color w:val="auto"/>
                <w:szCs w:val="21"/>
              </w:rPr>
            </w:pPr>
          </w:p>
        </w:tc>
      </w:tr>
      <w:tr w14:paraId="7232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50" w:type="pct"/>
            <w:noWrap w:val="0"/>
            <w:vAlign w:val="center"/>
          </w:tcPr>
          <w:p w14:paraId="780B7DB1">
            <w:pPr>
              <w:adjustRightInd w:val="0"/>
              <w:snapToGrid w:val="0"/>
              <w:ind w:right="106" w:rightChars="50"/>
              <w:jc w:val="center"/>
              <w:rPr>
                <w:rFonts w:ascii="宋体" w:hAnsi="宋体" w:eastAsia="宋体" w:cs="宋体"/>
                <w:color w:val="auto"/>
                <w:szCs w:val="21"/>
              </w:rPr>
            </w:pPr>
            <w:r>
              <w:rPr>
                <w:rFonts w:hint="eastAsia" w:ascii="宋体" w:hAnsi="宋体" w:eastAsia="宋体" w:cs="宋体"/>
                <w:color w:val="auto"/>
                <w:szCs w:val="21"/>
              </w:rPr>
              <w:t>3</w:t>
            </w:r>
          </w:p>
        </w:tc>
        <w:tc>
          <w:tcPr>
            <w:tcW w:w="3419" w:type="pct"/>
            <w:noWrap w:val="0"/>
            <w:vAlign w:val="center"/>
          </w:tcPr>
          <w:p w14:paraId="2A28B7D8">
            <w:pPr>
              <w:adjustRightInd w:val="0"/>
              <w:snapToGrid w:val="0"/>
              <w:rPr>
                <w:rFonts w:ascii="宋体" w:hAnsi="宋体" w:eastAsia="宋体" w:cs="宋体"/>
                <w:b/>
                <w:color w:val="auto"/>
                <w:sz w:val="21"/>
                <w:szCs w:val="21"/>
              </w:rPr>
            </w:pPr>
            <w:r>
              <w:rPr>
                <w:rFonts w:hint="eastAsia" w:ascii="宋体" w:hAnsi="宋体" w:eastAsia="宋体" w:cs="宋体"/>
                <w:b/>
                <w:color w:val="auto"/>
                <w:sz w:val="21"/>
                <w:szCs w:val="21"/>
              </w:rPr>
              <w:t>★付款方式及条件：</w:t>
            </w:r>
            <w:r>
              <w:rPr>
                <w:rFonts w:hint="eastAsia" w:ascii="宋体" w:hAnsi="宋体" w:eastAsia="宋体" w:cs="宋体"/>
                <w:b/>
                <w:color w:val="auto"/>
                <w:sz w:val="21"/>
                <w:szCs w:val="21"/>
                <w:lang w:val="en-US" w:eastAsia="zh-CN"/>
              </w:rPr>
              <w:t>双方签订合同后30日内，支付总合同款金额的50%，合同期满待履行合同验收程序后（验收资料由乙方提供）30日内根据验收结果核算并支付相应尾款。</w:t>
            </w:r>
          </w:p>
        </w:tc>
        <w:tc>
          <w:tcPr>
            <w:tcW w:w="728" w:type="pct"/>
            <w:noWrap w:val="0"/>
            <w:vAlign w:val="center"/>
          </w:tcPr>
          <w:p w14:paraId="5CC54267">
            <w:pPr>
              <w:adjustRightInd w:val="0"/>
              <w:snapToGrid w:val="0"/>
              <w:ind w:right="106" w:rightChars="50"/>
              <w:jc w:val="center"/>
              <w:rPr>
                <w:rFonts w:ascii="宋体" w:hAnsi="宋体" w:eastAsia="宋体" w:cs="宋体"/>
                <w:color w:val="auto"/>
                <w:szCs w:val="21"/>
              </w:rPr>
            </w:pPr>
          </w:p>
        </w:tc>
        <w:tc>
          <w:tcPr>
            <w:tcW w:w="322" w:type="pct"/>
            <w:noWrap w:val="0"/>
            <w:vAlign w:val="center"/>
          </w:tcPr>
          <w:p w14:paraId="25C61739">
            <w:pPr>
              <w:adjustRightInd w:val="0"/>
              <w:snapToGrid w:val="0"/>
              <w:ind w:right="106" w:rightChars="50"/>
              <w:jc w:val="center"/>
              <w:rPr>
                <w:rFonts w:ascii="宋体" w:hAnsi="宋体" w:eastAsia="宋体" w:cs="宋体"/>
                <w:color w:val="auto"/>
                <w:szCs w:val="21"/>
              </w:rPr>
            </w:pPr>
          </w:p>
        </w:tc>
        <w:tc>
          <w:tcPr>
            <w:tcW w:w="278" w:type="pct"/>
            <w:noWrap w:val="0"/>
            <w:vAlign w:val="center"/>
          </w:tcPr>
          <w:p w14:paraId="7CD3ABFE">
            <w:pPr>
              <w:adjustRightInd w:val="0"/>
              <w:snapToGrid w:val="0"/>
              <w:ind w:right="106" w:rightChars="50"/>
              <w:jc w:val="center"/>
              <w:rPr>
                <w:rFonts w:ascii="宋体" w:hAnsi="宋体" w:eastAsia="宋体" w:cs="宋体"/>
                <w:color w:val="auto"/>
                <w:szCs w:val="21"/>
              </w:rPr>
            </w:pPr>
          </w:p>
        </w:tc>
      </w:tr>
      <w:tr w14:paraId="6072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250" w:type="pct"/>
            <w:noWrap w:val="0"/>
            <w:vAlign w:val="center"/>
          </w:tcPr>
          <w:p w14:paraId="1108DCE6">
            <w:pPr>
              <w:adjustRightInd w:val="0"/>
              <w:snapToGrid w:val="0"/>
              <w:ind w:right="106" w:rightChars="50"/>
              <w:jc w:val="center"/>
              <w:rPr>
                <w:rFonts w:ascii="宋体" w:hAnsi="宋体" w:eastAsia="宋体" w:cs="宋体"/>
                <w:color w:val="auto"/>
                <w:szCs w:val="21"/>
              </w:rPr>
            </w:pPr>
            <w:r>
              <w:rPr>
                <w:rFonts w:hint="eastAsia" w:ascii="宋体" w:hAnsi="宋体" w:eastAsia="宋体" w:cs="宋体"/>
                <w:color w:val="auto"/>
                <w:szCs w:val="21"/>
              </w:rPr>
              <w:t>4</w:t>
            </w:r>
          </w:p>
        </w:tc>
        <w:tc>
          <w:tcPr>
            <w:tcW w:w="3419" w:type="pct"/>
            <w:noWrap w:val="0"/>
            <w:vAlign w:val="center"/>
          </w:tcPr>
          <w:p w14:paraId="79990428">
            <w:pPr>
              <w:adjustRightInd w:val="0"/>
              <w:snapToGrid w:val="0"/>
              <w:rPr>
                <w:rFonts w:ascii="宋体" w:hAnsi="宋体" w:eastAsia="宋体" w:cs="宋体"/>
                <w:b/>
                <w:color w:val="auto"/>
                <w:sz w:val="21"/>
                <w:szCs w:val="21"/>
              </w:rPr>
            </w:pPr>
            <w:r>
              <w:rPr>
                <w:rFonts w:hint="eastAsia" w:ascii="宋体" w:hAnsi="宋体" w:eastAsia="宋体" w:cs="宋体"/>
                <w:b/>
                <w:color w:val="auto"/>
                <w:sz w:val="21"/>
                <w:szCs w:val="21"/>
              </w:rPr>
              <w:t>★验收标准：按国家有关标准</w:t>
            </w:r>
            <w:r>
              <w:rPr>
                <w:rFonts w:hint="eastAsia" w:ascii="宋体" w:hAnsi="宋体" w:eastAsia="宋体" w:cs="宋体"/>
                <w:b/>
                <w:color w:val="auto"/>
                <w:sz w:val="21"/>
                <w:szCs w:val="21"/>
                <w:lang w:val="en-US" w:eastAsia="zh-CN"/>
              </w:rPr>
              <w:t>及合同约定</w:t>
            </w:r>
            <w:r>
              <w:rPr>
                <w:rFonts w:hint="eastAsia" w:ascii="宋体" w:hAnsi="宋体" w:eastAsia="宋体" w:cs="宋体"/>
                <w:b/>
                <w:color w:val="auto"/>
                <w:sz w:val="21"/>
                <w:szCs w:val="21"/>
              </w:rPr>
              <w:t>执行</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验收程序：按照《关于印发辽宁省政府采购履约验收管理办法的通知》（辽财采[2017]603号）执行</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验收报告：由采购人出具验收报告</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组织验收主体：本项目的履约验收工作由采购人依法组织实施。</w:t>
            </w:r>
          </w:p>
        </w:tc>
        <w:tc>
          <w:tcPr>
            <w:tcW w:w="728" w:type="pct"/>
            <w:noWrap w:val="0"/>
            <w:vAlign w:val="center"/>
          </w:tcPr>
          <w:p w14:paraId="604230AA">
            <w:pPr>
              <w:adjustRightInd w:val="0"/>
              <w:snapToGrid w:val="0"/>
              <w:ind w:right="106" w:rightChars="50"/>
              <w:jc w:val="center"/>
              <w:rPr>
                <w:rFonts w:ascii="宋体" w:hAnsi="宋体" w:eastAsia="宋体" w:cs="宋体"/>
                <w:color w:val="auto"/>
                <w:szCs w:val="21"/>
              </w:rPr>
            </w:pPr>
          </w:p>
        </w:tc>
        <w:tc>
          <w:tcPr>
            <w:tcW w:w="322" w:type="pct"/>
            <w:noWrap w:val="0"/>
            <w:vAlign w:val="center"/>
          </w:tcPr>
          <w:p w14:paraId="17BAA56F">
            <w:pPr>
              <w:adjustRightInd w:val="0"/>
              <w:snapToGrid w:val="0"/>
              <w:ind w:right="106" w:rightChars="50"/>
              <w:jc w:val="center"/>
              <w:rPr>
                <w:rFonts w:ascii="宋体" w:hAnsi="宋体" w:eastAsia="宋体" w:cs="宋体"/>
                <w:color w:val="auto"/>
                <w:szCs w:val="21"/>
              </w:rPr>
            </w:pPr>
          </w:p>
        </w:tc>
        <w:tc>
          <w:tcPr>
            <w:tcW w:w="278" w:type="pct"/>
            <w:noWrap w:val="0"/>
            <w:vAlign w:val="center"/>
          </w:tcPr>
          <w:p w14:paraId="6FEC5630">
            <w:pPr>
              <w:adjustRightInd w:val="0"/>
              <w:snapToGrid w:val="0"/>
              <w:ind w:right="106" w:rightChars="50"/>
              <w:jc w:val="center"/>
              <w:rPr>
                <w:rFonts w:ascii="宋体" w:hAnsi="宋体" w:eastAsia="宋体" w:cs="宋体"/>
                <w:color w:val="auto"/>
                <w:szCs w:val="21"/>
              </w:rPr>
            </w:pPr>
          </w:p>
        </w:tc>
      </w:tr>
      <w:tr w14:paraId="6C16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250" w:type="pct"/>
            <w:noWrap w:val="0"/>
            <w:vAlign w:val="center"/>
          </w:tcPr>
          <w:p w14:paraId="21B098ED">
            <w:pPr>
              <w:adjustRightInd w:val="0"/>
              <w:snapToGrid w:val="0"/>
              <w:ind w:right="106" w:rightChars="50"/>
              <w:jc w:val="center"/>
              <w:rPr>
                <w:rFonts w:ascii="宋体" w:hAnsi="宋体" w:eastAsia="宋体" w:cs="宋体"/>
                <w:color w:val="auto"/>
                <w:szCs w:val="21"/>
              </w:rPr>
            </w:pPr>
          </w:p>
        </w:tc>
        <w:tc>
          <w:tcPr>
            <w:tcW w:w="3419" w:type="pct"/>
            <w:noWrap w:val="0"/>
            <w:vAlign w:val="center"/>
          </w:tcPr>
          <w:p w14:paraId="50422547">
            <w:pPr>
              <w:adjustRightInd w:val="0"/>
              <w:snapToGrid w:val="0"/>
              <w:ind w:hanging="1"/>
              <w:rPr>
                <w:rFonts w:ascii="宋体" w:hAnsi="宋体" w:eastAsia="宋体" w:cs="宋体"/>
                <w:color w:val="auto"/>
                <w:szCs w:val="21"/>
              </w:rPr>
            </w:pPr>
            <w:r>
              <w:rPr>
                <w:rFonts w:hint="eastAsia" w:ascii="宋体" w:hAnsi="宋体" w:eastAsia="宋体" w:cs="宋体"/>
                <w:color w:val="auto"/>
                <w:szCs w:val="21"/>
              </w:rPr>
              <w:t>其它</w:t>
            </w:r>
          </w:p>
        </w:tc>
        <w:tc>
          <w:tcPr>
            <w:tcW w:w="728" w:type="pct"/>
            <w:noWrap w:val="0"/>
            <w:vAlign w:val="center"/>
          </w:tcPr>
          <w:p w14:paraId="18EC23EB">
            <w:pPr>
              <w:adjustRightInd w:val="0"/>
              <w:snapToGrid w:val="0"/>
              <w:spacing w:line="260" w:lineRule="exact"/>
              <w:ind w:left="-38" w:leftChars="-18"/>
              <w:jc w:val="left"/>
              <w:rPr>
                <w:rFonts w:ascii="宋体" w:hAnsi="宋体" w:eastAsia="宋体" w:cs="宋体"/>
                <w:color w:val="auto"/>
                <w:szCs w:val="21"/>
              </w:rPr>
            </w:pPr>
            <w:r>
              <w:rPr>
                <w:rFonts w:hint="eastAsia" w:ascii="宋体" w:hAnsi="宋体" w:eastAsia="宋体" w:cs="宋体"/>
                <w:color w:val="auto"/>
                <w:szCs w:val="21"/>
              </w:rPr>
              <w:t>采购单位未提供需求而投标人认为需说明及补充的内容在此填列</w:t>
            </w:r>
          </w:p>
        </w:tc>
        <w:tc>
          <w:tcPr>
            <w:tcW w:w="322" w:type="pct"/>
            <w:noWrap w:val="0"/>
            <w:vAlign w:val="center"/>
          </w:tcPr>
          <w:p w14:paraId="0173B992">
            <w:pPr>
              <w:adjustRightInd w:val="0"/>
              <w:snapToGrid w:val="0"/>
              <w:ind w:right="106" w:rightChars="50"/>
              <w:jc w:val="center"/>
              <w:rPr>
                <w:rFonts w:ascii="宋体" w:hAnsi="宋体" w:eastAsia="宋体" w:cs="宋体"/>
                <w:color w:val="auto"/>
                <w:szCs w:val="21"/>
              </w:rPr>
            </w:pPr>
          </w:p>
        </w:tc>
        <w:tc>
          <w:tcPr>
            <w:tcW w:w="278" w:type="pct"/>
            <w:noWrap w:val="0"/>
            <w:vAlign w:val="center"/>
          </w:tcPr>
          <w:p w14:paraId="01363301">
            <w:pPr>
              <w:adjustRightInd w:val="0"/>
              <w:snapToGrid w:val="0"/>
              <w:ind w:right="106" w:rightChars="50"/>
              <w:jc w:val="center"/>
              <w:rPr>
                <w:rFonts w:ascii="宋体" w:hAnsi="宋体" w:eastAsia="宋体" w:cs="宋体"/>
                <w:color w:val="auto"/>
                <w:szCs w:val="21"/>
              </w:rPr>
            </w:pPr>
          </w:p>
        </w:tc>
      </w:tr>
    </w:tbl>
    <w:p w14:paraId="1B68AC71">
      <w:pPr>
        <w:adjustRightInd w:val="0"/>
        <w:snapToGrid w:val="0"/>
        <w:spacing w:line="360" w:lineRule="auto"/>
        <w:ind w:right="106" w:rightChars="50"/>
        <w:jc w:val="left"/>
        <w:rPr>
          <w:rFonts w:ascii="宋体" w:hAnsi="宋体" w:eastAsia="宋体" w:cs="宋体"/>
          <w:szCs w:val="21"/>
        </w:rPr>
      </w:pPr>
      <w:r>
        <w:rPr>
          <w:rFonts w:hint="eastAsia" w:ascii="宋体" w:hAnsi="宋体" w:eastAsia="宋体" w:cs="宋体"/>
          <w:b/>
          <w:szCs w:val="21"/>
        </w:rPr>
        <w:t>填表要求：</w:t>
      </w:r>
    </w:p>
    <w:p w14:paraId="17D01494">
      <w:pPr>
        <w:adjustRightInd w:val="0"/>
        <w:snapToGrid w:val="0"/>
        <w:spacing w:line="360" w:lineRule="auto"/>
        <w:rPr>
          <w:rFonts w:ascii="宋体" w:hAnsi="宋体" w:eastAsia="宋体" w:cs="宋体"/>
          <w:szCs w:val="21"/>
        </w:rPr>
      </w:pPr>
      <w:r>
        <w:rPr>
          <w:rFonts w:hint="eastAsia" w:ascii="宋体" w:hAnsi="宋体" w:eastAsia="宋体" w:cs="宋体"/>
          <w:szCs w:val="21"/>
        </w:rPr>
        <w:t>1．“投标文件响应内容”一栏由投标人按照招标文件要求填写，进行响应。</w:t>
      </w:r>
    </w:p>
    <w:p w14:paraId="5E5D82BE">
      <w:pPr>
        <w:adjustRightInd w:val="0"/>
        <w:snapToGrid w:val="0"/>
        <w:spacing w:line="360" w:lineRule="auto"/>
        <w:rPr>
          <w:rFonts w:ascii="宋体" w:hAnsi="宋体" w:eastAsia="宋体" w:cs="宋体"/>
          <w:szCs w:val="21"/>
        </w:rPr>
      </w:pPr>
      <w:r>
        <w:rPr>
          <w:rFonts w:hint="eastAsia" w:ascii="宋体" w:hAnsi="宋体" w:eastAsia="宋体" w:cs="宋体"/>
          <w:szCs w:val="21"/>
        </w:rPr>
        <w:t>2．“偏离程度”一栏根据“投标文件响应内容”与招标文件逐项对照的结果填写。偏离必须用 “正偏离、负偏离或无偏离”三个名称中的一种进行标注。</w:t>
      </w:r>
    </w:p>
    <w:p w14:paraId="2686EB0A">
      <w:pPr>
        <w:adjustRightInd w:val="0"/>
        <w:snapToGrid w:val="0"/>
        <w:spacing w:line="360" w:lineRule="auto"/>
        <w:rPr>
          <w:rFonts w:ascii="宋体" w:hAnsi="宋体" w:eastAsia="宋体" w:cs="宋体"/>
          <w:szCs w:val="21"/>
        </w:rPr>
      </w:pPr>
      <w:r>
        <w:rPr>
          <w:rFonts w:hint="eastAsia" w:ascii="宋体" w:hAnsi="宋体" w:eastAsia="宋体" w:cs="宋体"/>
          <w:szCs w:val="21"/>
        </w:rPr>
        <w:t>3．“偏离说明”一栏由投标人对偏离的情况做详细说明。</w:t>
      </w:r>
    </w:p>
    <w:p w14:paraId="5281748D">
      <w:pPr>
        <w:snapToGrid w:val="0"/>
        <w:spacing w:line="360" w:lineRule="auto"/>
        <w:rPr>
          <w:rFonts w:hint="eastAsia" w:ascii="宋体" w:hAnsi="宋体" w:eastAsia="宋体" w:cs="宋体"/>
        </w:rPr>
      </w:pPr>
    </w:p>
    <w:p w14:paraId="33CFB3D5">
      <w:pPr>
        <w:snapToGrid w:val="0"/>
        <w:spacing w:line="360" w:lineRule="auto"/>
        <w:rPr>
          <w:rFonts w:hint="eastAsia" w:ascii="宋体" w:hAnsi="宋体" w:eastAsia="宋体" w:cs="宋体"/>
        </w:rPr>
      </w:pPr>
    </w:p>
    <w:p w14:paraId="07234514">
      <w:pPr>
        <w:snapToGrid w:val="0"/>
        <w:spacing w:line="360" w:lineRule="auto"/>
        <w:rPr>
          <w:rFonts w:hint="eastAsia" w:ascii="宋体" w:hAnsi="宋体" w:eastAsia="宋体" w:cs="宋体"/>
        </w:rPr>
      </w:pPr>
    </w:p>
    <w:p w14:paraId="62B99169">
      <w:pPr>
        <w:snapToGrid w:val="0"/>
        <w:spacing w:line="360" w:lineRule="auto"/>
        <w:rPr>
          <w:rFonts w:ascii="宋体" w:hAnsi="宋体" w:eastAsia="宋体" w:cs="宋体"/>
        </w:rPr>
      </w:pPr>
      <w:r>
        <w:rPr>
          <w:rFonts w:hint="eastAsia" w:ascii="宋体" w:hAnsi="宋体" w:eastAsia="宋体" w:cs="宋体"/>
        </w:rPr>
        <w:t>投标人名称（加盖单位公章）：</w:t>
      </w:r>
    </w:p>
    <w:p w14:paraId="334E7B88">
      <w:pPr>
        <w:snapToGrid w:val="0"/>
        <w:spacing w:line="360" w:lineRule="auto"/>
        <w:rPr>
          <w:rFonts w:ascii="宋体" w:hAnsi="宋体" w:eastAsia="宋体" w:cs="宋体"/>
          <w:u w:val="single"/>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其授权委托人(签字或盖章)：</w:t>
      </w:r>
    </w:p>
    <w:p w14:paraId="5A3FCD00">
      <w:pPr>
        <w:snapToGrid w:val="0"/>
        <w:spacing w:line="360" w:lineRule="auto"/>
        <w:rPr>
          <w:rFonts w:ascii="宋体" w:hAnsi="宋体" w:eastAsia="宋体" w:cs="宋体"/>
        </w:rPr>
      </w:pPr>
      <w:r>
        <w:rPr>
          <w:rFonts w:hint="eastAsia" w:ascii="宋体" w:hAnsi="宋体" w:eastAsia="宋体" w:cs="宋体"/>
        </w:rPr>
        <w:t>日期：</w:t>
      </w:r>
    </w:p>
    <w:p w14:paraId="63A0EB90">
      <w:pPr>
        <w:rPr>
          <w:rFonts w:ascii="宋体" w:hAnsi="宋体" w:eastAsia="宋体" w:cs="宋体"/>
        </w:rPr>
      </w:pPr>
    </w:p>
    <w:p w14:paraId="41DFE607">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rPr>
      </w:pPr>
    </w:p>
    <w:p w14:paraId="5D89F6E6">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rPr>
      </w:pPr>
    </w:p>
    <w:p w14:paraId="4D6B46C0">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5</w:t>
      </w:r>
    </w:p>
    <w:p w14:paraId="14DC0C05">
      <w:pPr>
        <w:adjustRightInd w:val="0"/>
        <w:snapToGrid w:val="0"/>
        <w:spacing w:before="312" w:beforeLines="100" w:after="312" w:afterLines="100" w:line="360" w:lineRule="auto"/>
        <w:ind w:right="106" w:rightChars="50"/>
        <w:jc w:val="center"/>
        <w:rPr>
          <w:rFonts w:ascii="宋体" w:hAnsi="宋体" w:eastAsia="宋体" w:cs="宋体"/>
          <w:b/>
          <w:bCs/>
          <w:sz w:val="32"/>
          <w:szCs w:val="32"/>
        </w:rPr>
      </w:pPr>
      <w:bookmarkStart w:id="121" w:name="_Toc20929_WPSOffice_Level2"/>
      <w:bookmarkStart w:id="122" w:name="_Toc9410_WPSOffice_Level2"/>
      <w:r>
        <w:rPr>
          <w:rFonts w:hint="eastAsia" w:ascii="宋体" w:hAnsi="宋体" w:eastAsia="宋体" w:cs="宋体"/>
          <w:b/>
          <w:bCs/>
          <w:sz w:val="32"/>
          <w:szCs w:val="32"/>
        </w:rPr>
        <w:t>投标人关联单位的说明</w:t>
      </w:r>
      <w:bookmarkEnd w:id="121"/>
      <w:bookmarkEnd w:id="122"/>
    </w:p>
    <w:p w14:paraId="04C0B402">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说明：投标人应当如实披露与本单位存在下列关联关系的单位名称：</w:t>
      </w:r>
    </w:p>
    <w:p w14:paraId="6C4923EA">
      <w:pPr>
        <w:adjustRightInd w:val="0"/>
        <w:snapToGrid w:val="0"/>
        <w:spacing w:line="360" w:lineRule="auto"/>
        <w:ind w:right="106" w:rightChars="50" w:firstLine="480" w:firstLineChars="227"/>
        <w:jc w:val="left"/>
        <w:rPr>
          <w:rFonts w:ascii="宋体" w:hAnsi="宋体" w:eastAsia="宋体" w:cs="宋体"/>
          <w:szCs w:val="21"/>
        </w:rPr>
      </w:pPr>
      <w:bookmarkStart w:id="123" w:name="_Toc2074_WPSOffice_Level2"/>
      <w:bookmarkStart w:id="124" w:name="_Toc31070_WPSOffice_Level2"/>
      <w:r>
        <w:rPr>
          <w:rFonts w:hint="eastAsia" w:ascii="宋体" w:hAnsi="宋体" w:eastAsia="宋体" w:cs="宋体"/>
          <w:szCs w:val="21"/>
        </w:rPr>
        <w:t>（1）与投标人单位法定代表人（或非法人组织负责人）为同一人的其他单位；</w:t>
      </w:r>
      <w:bookmarkEnd w:id="123"/>
      <w:bookmarkEnd w:id="124"/>
    </w:p>
    <w:p w14:paraId="03A305E4">
      <w:pPr>
        <w:adjustRightInd w:val="0"/>
        <w:snapToGrid w:val="0"/>
        <w:spacing w:line="360" w:lineRule="auto"/>
        <w:ind w:right="106" w:rightChars="50" w:firstLine="480" w:firstLineChars="227"/>
        <w:jc w:val="left"/>
        <w:rPr>
          <w:rFonts w:ascii="宋体" w:hAnsi="宋体" w:eastAsia="宋体" w:cs="宋体"/>
          <w:szCs w:val="21"/>
        </w:rPr>
      </w:pPr>
      <w:bookmarkStart w:id="125" w:name="_Toc27053_WPSOffice_Level2"/>
      <w:bookmarkStart w:id="126" w:name="_Toc889_WPSOffice_Level2"/>
      <w:r>
        <w:rPr>
          <w:rFonts w:hint="eastAsia" w:ascii="宋体" w:hAnsi="宋体" w:eastAsia="宋体" w:cs="宋体"/>
          <w:szCs w:val="21"/>
        </w:rPr>
        <w:t>（2）与投标人存在直接控股、管理关系的其他单位。</w:t>
      </w:r>
      <w:bookmarkEnd w:id="125"/>
      <w:bookmarkEnd w:id="126"/>
    </w:p>
    <w:p w14:paraId="5F393F22">
      <w:pPr>
        <w:adjustRightInd w:val="0"/>
        <w:snapToGrid w:val="0"/>
        <w:spacing w:line="360" w:lineRule="auto"/>
        <w:ind w:right="106" w:rightChars="50" w:firstLine="480" w:firstLineChars="227"/>
        <w:jc w:val="left"/>
        <w:rPr>
          <w:rFonts w:ascii="宋体" w:hAnsi="宋体" w:eastAsia="宋体" w:cs="宋体"/>
          <w:szCs w:val="21"/>
        </w:rPr>
      </w:pPr>
    </w:p>
    <w:p w14:paraId="25C6805A">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注：若无此情形，写“无”即可。</w:t>
      </w:r>
    </w:p>
    <w:p w14:paraId="0F48A2AB">
      <w:pPr>
        <w:adjustRightInd w:val="0"/>
        <w:snapToGrid w:val="0"/>
        <w:spacing w:line="360" w:lineRule="auto"/>
        <w:ind w:right="106" w:rightChars="50" w:firstLine="480" w:firstLineChars="227"/>
        <w:jc w:val="left"/>
        <w:rPr>
          <w:rFonts w:ascii="宋体" w:hAnsi="宋体" w:eastAsia="宋体" w:cs="宋体"/>
          <w:szCs w:val="21"/>
        </w:rPr>
      </w:pPr>
    </w:p>
    <w:p w14:paraId="7995BD64">
      <w:pPr>
        <w:adjustRightInd w:val="0"/>
        <w:snapToGrid w:val="0"/>
        <w:spacing w:line="360" w:lineRule="auto"/>
        <w:ind w:right="106" w:rightChars="50" w:firstLine="480" w:firstLineChars="227"/>
        <w:jc w:val="left"/>
        <w:rPr>
          <w:rFonts w:ascii="宋体" w:hAnsi="宋体" w:eastAsia="宋体" w:cs="宋体"/>
          <w:szCs w:val="21"/>
        </w:rPr>
      </w:pPr>
    </w:p>
    <w:p w14:paraId="28510763">
      <w:pPr>
        <w:adjustRightInd w:val="0"/>
        <w:snapToGrid w:val="0"/>
        <w:spacing w:line="360" w:lineRule="auto"/>
        <w:ind w:right="106" w:rightChars="50" w:firstLine="480" w:firstLineChars="227"/>
        <w:jc w:val="left"/>
        <w:rPr>
          <w:rFonts w:ascii="宋体" w:hAnsi="宋体" w:eastAsia="宋体" w:cs="宋体"/>
          <w:szCs w:val="21"/>
        </w:rPr>
      </w:pPr>
    </w:p>
    <w:p w14:paraId="194258E5">
      <w:pPr>
        <w:adjustRightInd w:val="0"/>
        <w:snapToGrid w:val="0"/>
        <w:spacing w:line="360" w:lineRule="auto"/>
        <w:ind w:right="106" w:rightChars="50" w:firstLine="480" w:firstLineChars="227"/>
        <w:jc w:val="left"/>
        <w:rPr>
          <w:rFonts w:ascii="宋体" w:hAnsi="宋体" w:eastAsia="宋体" w:cs="宋体"/>
          <w:szCs w:val="21"/>
        </w:rPr>
      </w:pPr>
    </w:p>
    <w:p w14:paraId="75F9B1E2">
      <w:pPr>
        <w:adjustRightInd w:val="0"/>
        <w:snapToGrid w:val="0"/>
        <w:spacing w:line="360" w:lineRule="auto"/>
        <w:ind w:right="106" w:rightChars="50" w:firstLine="480" w:firstLineChars="227"/>
        <w:jc w:val="left"/>
        <w:rPr>
          <w:rFonts w:ascii="宋体" w:hAnsi="宋体" w:eastAsia="宋体" w:cs="宋体"/>
          <w:szCs w:val="21"/>
        </w:rPr>
      </w:pPr>
    </w:p>
    <w:p w14:paraId="3029C733">
      <w:pPr>
        <w:adjustRightInd w:val="0"/>
        <w:snapToGrid w:val="0"/>
        <w:spacing w:line="360" w:lineRule="auto"/>
        <w:ind w:right="106" w:rightChars="50" w:firstLine="480" w:firstLineChars="227"/>
        <w:jc w:val="left"/>
        <w:rPr>
          <w:rFonts w:ascii="宋体" w:hAnsi="宋体" w:eastAsia="宋体" w:cs="宋体"/>
          <w:szCs w:val="21"/>
        </w:rPr>
      </w:pPr>
    </w:p>
    <w:p w14:paraId="74A5A3E6">
      <w:pPr>
        <w:adjustRightInd w:val="0"/>
        <w:snapToGrid w:val="0"/>
        <w:spacing w:line="360" w:lineRule="auto"/>
        <w:ind w:right="106" w:rightChars="50" w:firstLine="480" w:firstLineChars="227"/>
        <w:jc w:val="left"/>
        <w:rPr>
          <w:rFonts w:ascii="宋体" w:hAnsi="宋体" w:eastAsia="宋体" w:cs="宋体"/>
          <w:szCs w:val="21"/>
        </w:rPr>
      </w:pPr>
    </w:p>
    <w:p w14:paraId="71AFA300">
      <w:pPr>
        <w:snapToGrid w:val="0"/>
        <w:spacing w:line="480" w:lineRule="auto"/>
        <w:rPr>
          <w:rFonts w:ascii="宋体" w:hAnsi="宋体" w:eastAsia="宋体" w:cs="宋体"/>
        </w:rPr>
      </w:pPr>
      <w:r>
        <w:rPr>
          <w:rFonts w:hint="eastAsia" w:ascii="宋体" w:hAnsi="宋体" w:eastAsia="宋体" w:cs="宋体"/>
        </w:rPr>
        <w:t>投标人名称（加盖单位公章）：</w:t>
      </w:r>
    </w:p>
    <w:p w14:paraId="015FB53C">
      <w:pPr>
        <w:snapToGrid w:val="0"/>
        <w:spacing w:line="480" w:lineRule="auto"/>
        <w:rPr>
          <w:rFonts w:ascii="宋体" w:hAnsi="宋体" w:eastAsia="宋体" w:cs="宋体"/>
        </w:rPr>
      </w:pPr>
      <w:r>
        <w:rPr>
          <w:rFonts w:hint="eastAsia" w:ascii="宋体" w:hAnsi="宋体" w:eastAsia="宋体" w:cs="宋体"/>
        </w:rPr>
        <w:t>法定代表人（或</w:t>
      </w:r>
      <w:r>
        <w:rPr>
          <w:rFonts w:hint="eastAsia" w:ascii="宋体" w:hAnsi="宋体" w:eastAsia="宋体" w:cs="宋体"/>
          <w:szCs w:val="21"/>
        </w:rPr>
        <w:t>非法人组织负责人）或</w:t>
      </w:r>
      <w:r>
        <w:rPr>
          <w:rFonts w:hint="eastAsia" w:ascii="宋体" w:hAnsi="宋体" w:eastAsia="宋体" w:cs="宋体"/>
        </w:rPr>
        <w:t>其授权委托人(签字或盖章)：</w:t>
      </w:r>
    </w:p>
    <w:p w14:paraId="1C9854AA">
      <w:pPr>
        <w:adjustRightInd w:val="0"/>
        <w:snapToGrid w:val="0"/>
        <w:spacing w:line="480" w:lineRule="auto"/>
        <w:ind w:right="106" w:rightChars="50"/>
        <w:jc w:val="left"/>
        <w:rPr>
          <w:rFonts w:ascii="宋体" w:hAnsi="宋体" w:eastAsia="宋体" w:cs="宋体"/>
          <w:u w:val="single"/>
        </w:rPr>
      </w:pPr>
      <w:r>
        <w:rPr>
          <w:rFonts w:hint="eastAsia" w:ascii="宋体" w:hAnsi="宋体" w:eastAsia="宋体" w:cs="宋体"/>
        </w:rPr>
        <w:t>日期：</w:t>
      </w:r>
    </w:p>
    <w:p w14:paraId="713A54C2">
      <w:pPr>
        <w:adjustRightInd w:val="0"/>
        <w:snapToGrid w:val="0"/>
        <w:spacing w:line="360" w:lineRule="auto"/>
        <w:ind w:right="106" w:rightChars="50"/>
        <w:jc w:val="left"/>
        <w:rPr>
          <w:rFonts w:ascii="宋体" w:hAnsi="宋体" w:eastAsia="宋体" w:cs="宋体"/>
          <w:u w:val="single"/>
        </w:rPr>
      </w:pPr>
    </w:p>
    <w:p w14:paraId="11363A2F">
      <w:pPr>
        <w:adjustRightInd w:val="0"/>
        <w:snapToGrid w:val="0"/>
        <w:spacing w:line="360" w:lineRule="auto"/>
        <w:ind w:right="106" w:rightChars="50"/>
        <w:jc w:val="left"/>
        <w:rPr>
          <w:rFonts w:ascii="宋体" w:hAnsi="宋体" w:eastAsia="宋体" w:cs="宋体"/>
          <w:u w:val="single"/>
        </w:rPr>
      </w:pPr>
    </w:p>
    <w:p w14:paraId="1A8D1123">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br w:type="page"/>
      </w:r>
    </w:p>
    <w:p w14:paraId="6A423C66">
      <w:pPr>
        <w:pStyle w:val="3"/>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6</w:t>
      </w:r>
    </w:p>
    <w:p w14:paraId="63404657">
      <w:pPr>
        <w:adjustRightInd w:val="0"/>
        <w:snapToGrid w:val="0"/>
        <w:spacing w:before="312" w:beforeLines="100" w:after="312" w:afterLines="100" w:line="360" w:lineRule="auto"/>
        <w:ind w:right="106" w:rightChars="50"/>
        <w:jc w:val="center"/>
        <w:rPr>
          <w:rFonts w:ascii="宋体" w:hAnsi="宋体" w:eastAsia="宋体" w:cs="宋体"/>
          <w:b/>
          <w:bCs/>
          <w:sz w:val="32"/>
          <w:szCs w:val="32"/>
        </w:rPr>
      </w:pPr>
      <w:bookmarkStart w:id="127" w:name="_Toc19164_WPSOffice_Level2"/>
      <w:bookmarkStart w:id="128" w:name="_Toc4541_WPSOffice_Level2"/>
      <w:r>
        <w:rPr>
          <w:rFonts w:hint="eastAsia" w:ascii="宋体" w:hAnsi="宋体" w:eastAsia="宋体" w:cs="宋体"/>
          <w:b/>
          <w:bCs/>
          <w:sz w:val="32"/>
          <w:szCs w:val="32"/>
        </w:rPr>
        <w:t>中小企业声明函</w:t>
      </w:r>
      <w:bookmarkEnd w:id="127"/>
      <w:bookmarkEnd w:id="128"/>
    </w:p>
    <w:p w14:paraId="7B2AAF80">
      <w:pPr>
        <w:pStyle w:val="67"/>
        <w:spacing w:line="530" w:lineRule="exact"/>
        <w:ind w:firstLine="660"/>
        <w:rPr>
          <w:sz w:val="21"/>
          <w:szCs w:val="21"/>
        </w:rPr>
      </w:pPr>
      <w:r>
        <w:rPr>
          <w:rFonts w:hint="eastAsia"/>
          <w:sz w:val="21"/>
          <w:szCs w:val="21"/>
        </w:rPr>
        <w:t>本公司（联合体）郑重声明，根据《政府采购促进中小企业发展管理办法》（财库〔2020 ） 46号）的规定，本公司 （联合体）参加</w:t>
      </w:r>
      <w:r>
        <w:rPr>
          <w:rFonts w:hint="eastAsia"/>
          <w:sz w:val="21"/>
          <w:szCs w:val="21"/>
          <w:u w:val="single"/>
        </w:rPr>
        <w:t>（单位名称）</w:t>
      </w:r>
      <w:r>
        <w:rPr>
          <w:rFonts w:hint="eastAsia"/>
          <w:sz w:val="21"/>
          <w:szCs w:val="21"/>
        </w:rPr>
        <w:t>的</w:t>
      </w:r>
      <w:r>
        <w:rPr>
          <w:rFonts w:hint="eastAsia"/>
          <w:sz w:val="21"/>
          <w:szCs w:val="21"/>
          <w:u w:val="single"/>
        </w:rPr>
        <w:t>（项目名称）</w:t>
      </w:r>
      <w:r>
        <w:rPr>
          <w:rFonts w:hint="eastAsia"/>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D1DD6B2">
      <w:pPr>
        <w:pStyle w:val="67"/>
        <w:numPr>
          <w:ilvl w:val="0"/>
          <w:numId w:val="5"/>
        </w:numPr>
        <w:tabs>
          <w:tab w:val="left" w:pos="1193"/>
          <w:tab w:val="left" w:pos="4700"/>
        </w:tabs>
        <w:spacing w:line="525" w:lineRule="exact"/>
        <w:ind w:firstLine="660"/>
        <w:rPr>
          <w:sz w:val="21"/>
          <w:szCs w:val="21"/>
        </w:rPr>
      </w:pPr>
      <w:bookmarkStart w:id="129" w:name="bookmark35"/>
      <w:bookmarkEnd w:id="129"/>
      <w:r>
        <w:rPr>
          <w:rFonts w:hint="eastAsia"/>
          <w:sz w:val="21"/>
          <w:szCs w:val="21"/>
          <w:u w:val="single"/>
        </w:rPr>
        <w:t>（标的名称）</w:t>
      </w:r>
      <w:r>
        <w:rPr>
          <w:rFonts w:hint="eastAsia"/>
          <w:sz w:val="21"/>
          <w:szCs w:val="21"/>
        </w:rPr>
        <w:t>,属于</w:t>
      </w:r>
      <w:r>
        <w:rPr>
          <w:rFonts w:hint="eastAsia"/>
          <w:sz w:val="21"/>
          <w:szCs w:val="21"/>
          <w:u w:val="single"/>
        </w:rPr>
        <w:t>（采购文件中明确的所属行业）</w:t>
      </w:r>
      <w:r>
        <w:rPr>
          <w:rFonts w:hint="eastAsia"/>
          <w:sz w:val="21"/>
          <w:szCs w:val="21"/>
        </w:rPr>
        <w:t>, 承建（承接）企业为</w:t>
      </w:r>
      <w:r>
        <w:rPr>
          <w:rFonts w:hint="eastAsia"/>
          <w:sz w:val="21"/>
          <w:szCs w:val="21"/>
          <w:u w:val="single"/>
        </w:rPr>
        <w:t>（企业名称）</w:t>
      </w:r>
      <w:r>
        <w:rPr>
          <w:rFonts w:hint="eastAsia"/>
          <w:sz w:val="21"/>
          <w:szCs w:val="21"/>
        </w:rPr>
        <w:t>,从业人员</w:t>
      </w:r>
      <w:r>
        <w:rPr>
          <w:rFonts w:hint="eastAsia"/>
          <w:sz w:val="21"/>
          <w:szCs w:val="21"/>
          <w:u w:val="single"/>
        </w:rPr>
        <w:tab/>
      </w:r>
      <w:r>
        <w:rPr>
          <w:rFonts w:hint="eastAsia"/>
          <w:sz w:val="21"/>
          <w:szCs w:val="21"/>
        </w:rPr>
        <w:t>人，营业收入为</w:t>
      </w:r>
      <w:r>
        <w:rPr>
          <w:rFonts w:hint="eastAsia"/>
          <w:sz w:val="21"/>
          <w:szCs w:val="21"/>
          <w:u w:val="single"/>
        </w:rPr>
        <w:tab/>
      </w:r>
      <w:r>
        <w:rPr>
          <w:rFonts w:hint="eastAsia"/>
          <w:sz w:val="21"/>
          <w:szCs w:val="21"/>
        </w:rPr>
        <w:t>万元，资产总额为</w:t>
      </w:r>
      <w:r>
        <w:rPr>
          <w:rFonts w:hint="eastAsia"/>
          <w:sz w:val="21"/>
          <w:szCs w:val="21"/>
          <w:u w:val="single"/>
        </w:rPr>
        <w:tab/>
      </w:r>
      <w:r>
        <w:rPr>
          <w:rFonts w:hint="eastAsia"/>
          <w:sz w:val="21"/>
          <w:szCs w:val="21"/>
        </w:rPr>
        <w:t>万元</w:t>
      </w:r>
      <w:r>
        <w:rPr>
          <w:rFonts w:hint="eastAsia"/>
          <w:sz w:val="21"/>
          <w:szCs w:val="21"/>
          <w:vertAlign w:val="superscript"/>
        </w:rPr>
        <w:t>1</w:t>
      </w:r>
      <w:r>
        <w:rPr>
          <w:rFonts w:hint="eastAsia"/>
          <w:sz w:val="21"/>
          <w:szCs w:val="21"/>
          <w:lang w:val="en-US" w:eastAsia="zh-CN" w:bidi="en-US"/>
        </w:rPr>
        <w:t>，</w:t>
      </w:r>
      <w:r>
        <w:rPr>
          <w:rFonts w:hint="eastAsia"/>
          <w:sz w:val="21"/>
          <w:szCs w:val="21"/>
        </w:rPr>
        <w:t>属于</w:t>
      </w:r>
      <w:r>
        <w:rPr>
          <w:rFonts w:hint="eastAsia"/>
          <w:sz w:val="21"/>
          <w:szCs w:val="21"/>
          <w:u w:val="single"/>
        </w:rPr>
        <w:t>（中型企业、 小型企业、微型企业）</w:t>
      </w:r>
      <w:r>
        <w:rPr>
          <w:rFonts w:hint="eastAsia"/>
          <w:sz w:val="21"/>
          <w:szCs w:val="21"/>
        </w:rPr>
        <w:t>,</w:t>
      </w:r>
    </w:p>
    <w:p w14:paraId="05CF349B">
      <w:pPr>
        <w:pStyle w:val="67"/>
        <w:numPr>
          <w:ilvl w:val="0"/>
          <w:numId w:val="5"/>
        </w:numPr>
        <w:tabs>
          <w:tab w:val="left" w:pos="1193"/>
          <w:tab w:val="left" w:pos="6965"/>
        </w:tabs>
        <w:spacing w:line="528" w:lineRule="exact"/>
        <w:ind w:firstLine="660"/>
        <w:rPr>
          <w:sz w:val="21"/>
          <w:szCs w:val="21"/>
        </w:rPr>
      </w:pPr>
      <w:bookmarkStart w:id="130" w:name="bookmark36"/>
      <w:bookmarkEnd w:id="130"/>
      <w:r>
        <w:rPr>
          <w:rFonts w:hint="eastAsia"/>
          <w:sz w:val="21"/>
          <w:szCs w:val="21"/>
          <w:u w:val="single"/>
        </w:rPr>
        <w:t>（标的名称）</w:t>
      </w:r>
      <w:r>
        <w:rPr>
          <w:rFonts w:hint="eastAsia"/>
          <w:sz w:val="21"/>
          <w:szCs w:val="21"/>
        </w:rPr>
        <w:t>,属于</w:t>
      </w:r>
      <w:r>
        <w:rPr>
          <w:rFonts w:hint="eastAsia"/>
          <w:sz w:val="21"/>
          <w:szCs w:val="21"/>
          <w:u w:val="single"/>
        </w:rPr>
        <w:t>（采购文件中明确的所属行业）</w:t>
      </w:r>
      <w:r>
        <w:rPr>
          <w:rFonts w:hint="eastAsia"/>
          <w:sz w:val="21"/>
          <w:szCs w:val="21"/>
        </w:rPr>
        <w:t>, 承建（承接）企业为</w:t>
      </w:r>
      <w:r>
        <w:rPr>
          <w:rFonts w:hint="eastAsia"/>
          <w:sz w:val="21"/>
          <w:szCs w:val="21"/>
          <w:u w:val="single"/>
        </w:rPr>
        <w:t>（企业名称）</w:t>
      </w:r>
      <w:r>
        <w:rPr>
          <w:rFonts w:hint="eastAsia"/>
          <w:sz w:val="21"/>
          <w:szCs w:val="21"/>
        </w:rPr>
        <w:t>,从业人员人，营业收入为万元，资产总额为万元，属于</w:t>
      </w:r>
      <w:r>
        <w:rPr>
          <w:rFonts w:hint="eastAsia"/>
          <w:sz w:val="21"/>
          <w:szCs w:val="21"/>
          <w:u w:val="single"/>
        </w:rPr>
        <w:t>（中型企业、 小型企业、微型企</w:t>
      </w:r>
      <w:r>
        <w:rPr>
          <w:rFonts w:hint="eastAsia"/>
          <w:sz w:val="21"/>
          <w:szCs w:val="21"/>
          <w:u w:val="single"/>
          <w:lang w:val="zh-CN" w:eastAsia="zh-CN" w:bidi="zh-CN"/>
        </w:rPr>
        <w:t>业）</w:t>
      </w:r>
      <w:r>
        <w:rPr>
          <w:rFonts w:hint="eastAsia"/>
          <w:sz w:val="21"/>
          <w:szCs w:val="21"/>
          <w:lang w:val="zh-CN" w:eastAsia="zh-CN" w:bidi="zh-CN"/>
        </w:rPr>
        <w:t>,</w:t>
      </w:r>
    </w:p>
    <w:p w14:paraId="09CC669F">
      <w:pPr>
        <w:pStyle w:val="67"/>
        <w:spacing w:line="533" w:lineRule="exact"/>
        <w:ind w:firstLine="660"/>
        <w:rPr>
          <w:sz w:val="21"/>
          <w:szCs w:val="21"/>
          <w:lang w:val="en-US" w:eastAsia="zh-CN"/>
        </w:rPr>
      </w:pPr>
      <w:r>
        <w:rPr>
          <w:rFonts w:hint="eastAsia"/>
          <w:sz w:val="21"/>
          <w:szCs w:val="21"/>
          <w:lang w:val="en-US" w:eastAsia="zh-CN"/>
        </w:rPr>
        <w:t>.......</w:t>
      </w:r>
    </w:p>
    <w:p w14:paraId="37FCF701">
      <w:pPr>
        <w:pStyle w:val="67"/>
        <w:spacing w:line="520" w:lineRule="exact"/>
        <w:ind w:firstLine="660"/>
        <w:rPr>
          <w:sz w:val="21"/>
          <w:szCs w:val="21"/>
        </w:rPr>
      </w:pPr>
      <w:r>
        <w:rPr>
          <w:rFonts w:hint="eastAsia"/>
          <w:sz w:val="21"/>
          <w:szCs w:val="21"/>
        </w:rPr>
        <w:t>以上企业，不属于大企业的分支机构，不存在控股股东为大企业的情形，也不存在与大企业的负责人为同一人的情形。</w:t>
      </w:r>
    </w:p>
    <w:p w14:paraId="01B3573F">
      <w:pPr>
        <w:pStyle w:val="67"/>
        <w:spacing w:line="520" w:lineRule="exact"/>
        <w:ind w:firstLine="660"/>
        <w:rPr>
          <w:sz w:val="21"/>
          <w:szCs w:val="21"/>
        </w:rPr>
      </w:pPr>
      <w:r>
        <w:rPr>
          <w:rFonts w:hint="eastAsia"/>
          <w:sz w:val="21"/>
          <w:szCs w:val="21"/>
        </w:rPr>
        <w:t>本企业对上述声明内容的真实性负责。如有虚假，将依法承担相应责任。</w:t>
      </w:r>
    </w:p>
    <w:p w14:paraId="04F90129">
      <w:pPr>
        <w:snapToGrid w:val="0"/>
        <w:spacing w:line="360" w:lineRule="auto"/>
        <w:ind w:right="105" w:firstLine="480" w:firstLineChars="227"/>
        <w:jc w:val="left"/>
        <w:rPr>
          <w:rStyle w:val="60"/>
          <w:rFonts w:ascii="宋体" w:hAnsi="宋体" w:eastAsia="宋体" w:cs="宋体"/>
          <w:szCs w:val="21"/>
        </w:rPr>
      </w:pPr>
    </w:p>
    <w:p w14:paraId="4143EEAA">
      <w:pPr>
        <w:pStyle w:val="10"/>
        <w:spacing w:before="7" w:line="288" w:lineRule="auto"/>
        <w:ind w:left="119" w:right="340" w:firstLine="0"/>
        <w:jc w:val="both"/>
        <w:rPr>
          <w:rFonts w:hint="eastAsia" w:ascii="宋体" w:hAnsi="宋体" w:eastAsia="宋体" w:cs="宋体"/>
          <w:sz w:val="20"/>
          <w:szCs w:val="20"/>
          <w:lang w:eastAsia="zh-CN"/>
        </w:rPr>
      </w:pPr>
      <w:r>
        <w:rPr>
          <w:rFonts w:hint="eastAsia" w:ascii="宋体" w:hAnsi="宋体" w:eastAsia="宋体" w:cs="宋体"/>
          <w:sz w:val="20"/>
          <w:szCs w:val="20"/>
          <w:lang w:eastAsia="zh-CN"/>
        </w:rPr>
        <w:t>注:从业人员、营业收入、资产总额填报上一年度数据，无上一年度数据的新成立企业可不填报。</w:t>
      </w:r>
    </w:p>
    <w:tbl>
      <w:tblPr>
        <w:tblStyle w:val="23"/>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864"/>
        <w:gridCol w:w="1380"/>
        <w:gridCol w:w="974"/>
        <w:gridCol w:w="1545"/>
        <w:gridCol w:w="1389"/>
        <w:gridCol w:w="1138"/>
      </w:tblGrid>
      <w:tr w14:paraId="1337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864" w:type="dxa"/>
            <w:shd w:val="clear" w:color="auto" w:fill="FFFFFF"/>
            <w:tcMar>
              <w:top w:w="30" w:type="dxa"/>
              <w:left w:w="150" w:type="dxa"/>
              <w:bottom w:w="30" w:type="dxa"/>
              <w:right w:w="150" w:type="dxa"/>
            </w:tcMar>
            <w:vAlign w:val="center"/>
          </w:tcPr>
          <w:p w14:paraId="6627B3F1">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行业名称</w:t>
            </w:r>
          </w:p>
        </w:tc>
        <w:tc>
          <w:tcPr>
            <w:tcW w:w="1380" w:type="dxa"/>
            <w:shd w:val="clear" w:color="auto" w:fill="FFFFFF"/>
            <w:tcMar>
              <w:top w:w="30" w:type="dxa"/>
              <w:left w:w="150" w:type="dxa"/>
              <w:bottom w:w="30" w:type="dxa"/>
              <w:right w:w="150" w:type="dxa"/>
            </w:tcMar>
            <w:vAlign w:val="center"/>
          </w:tcPr>
          <w:p w14:paraId="1C2F09A2">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指标名称</w:t>
            </w:r>
          </w:p>
        </w:tc>
        <w:tc>
          <w:tcPr>
            <w:tcW w:w="974" w:type="dxa"/>
            <w:shd w:val="clear" w:color="auto" w:fill="FFFFFF"/>
            <w:tcMar>
              <w:top w:w="30" w:type="dxa"/>
              <w:left w:w="150" w:type="dxa"/>
              <w:bottom w:w="30" w:type="dxa"/>
              <w:right w:w="150" w:type="dxa"/>
            </w:tcMar>
            <w:vAlign w:val="center"/>
          </w:tcPr>
          <w:p w14:paraId="5391409A">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计量</w:t>
            </w:r>
          </w:p>
          <w:p w14:paraId="066828FE">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单位</w:t>
            </w:r>
          </w:p>
        </w:tc>
        <w:tc>
          <w:tcPr>
            <w:tcW w:w="1545" w:type="dxa"/>
            <w:shd w:val="clear" w:color="auto" w:fill="FFFFFF"/>
            <w:tcMar>
              <w:top w:w="30" w:type="dxa"/>
              <w:left w:w="150" w:type="dxa"/>
              <w:bottom w:w="30" w:type="dxa"/>
              <w:right w:w="150" w:type="dxa"/>
            </w:tcMar>
            <w:vAlign w:val="center"/>
          </w:tcPr>
          <w:p w14:paraId="64F951F7">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中型</w:t>
            </w:r>
          </w:p>
        </w:tc>
        <w:tc>
          <w:tcPr>
            <w:tcW w:w="1389" w:type="dxa"/>
            <w:shd w:val="clear" w:color="auto" w:fill="FFFFFF"/>
            <w:tcMar>
              <w:top w:w="30" w:type="dxa"/>
              <w:left w:w="150" w:type="dxa"/>
              <w:bottom w:w="30" w:type="dxa"/>
              <w:right w:w="150" w:type="dxa"/>
            </w:tcMar>
            <w:vAlign w:val="center"/>
          </w:tcPr>
          <w:p w14:paraId="4BCA6BB0">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小型</w:t>
            </w:r>
          </w:p>
        </w:tc>
        <w:tc>
          <w:tcPr>
            <w:tcW w:w="1138" w:type="dxa"/>
            <w:shd w:val="clear" w:color="auto" w:fill="FFFFFF"/>
            <w:tcMar>
              <w:top w:w="30" w:type="dxa"/>
              <w:left w:w="150" w:type="dxa"/>
              <w:bottom w:w="30" w:type="dxa"/>
              <w:right w:w="150" w:type="dxa"/>
            </w:tcMar>
            <w:vAlign w:val="center"/>
          </w:tcPr>
          <w:p w14:paraId="2F921B8D">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b/>
                <w:bCs/>
                <w:color w:val="333333"/>
                <w:kern w:val="0"/>
                <w:sz w:val="18"/>
                <w:szCs w:val="18"/>
              </w:rPr>
              <w:t>微型</w:t>
            </w:r>
          </w:p>
        </w:tc>
      </w:tr>
      <w:tr w14:paraId="5970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864" w:type="dxa"/>
            <w:shd w:val="clear" w:color="auto" w:fill="FFFFFF"/>
            <w:tcMar>
              <w:top w:w="30" w:type="dxa"/>
              <w:left w:w="150" w:type="dxa"/>
              <w:bottom w:w="30" w:type="dxa"/>
              <w:right w:w="150" w:type="dxa"/>
            </w:tcMar>
            <w:vAlign w:val="center"/>
          </w:tcPr>
          <w:p w14:paraId="5B7B3A13">
            <w:pPr>
              <w:widowControl/>
              <w:wordWrap w:val="0"/>
              <w:spacing w:line="360" w:lineRule="atLeast"/>
              <w:jc w:val="center"/>
              <w:rPr>
                <w:rFonts w:hint="eastAsia" w:ascii="宋体" w:hAnsi="宋体" w:eastAsia="宋体" w:cs="宋体"/>
                <w:color w:val="333333"/>
                <w:kern w:val="0"/>
                <w:sz w:val="18"/>
                <w:szCs w:val="18"/>
              </w:rPr>
            </w:pPr>
            <w:bookmarkStart w:id="131" w:name="_Hlk190934575"/>
            <w:r>
              <w:rPr>
                <w:rFonts w:hint="eastAsia" w:ascii="宋体" w:hAnsi="宋体" w:eastAsia="宋体" w:cs="宋体"/>
                <w:color w:val="333333"/>
                <w:kern w:val="0"/>
                <w:sz w:val="18"/>
                <w:szCs w:val="18"/>
              </w:rPr>
              <w:t>其他未列明行业</w:t>
            </w:r>
            <w:bookmarkEnd w:id="131"/>
            <w:r>
              <w:rPr>
                <w:rFonts w:hint="eastAsia" w:ascii="宋体" w:hAnsi="宋体" w:eastAsia="宋体" w:cs="宋体"/>
                <w:color w:val="333333"/>
                <w:kern w:val="0"/>
                <w:sz w:val="18"/>
                <w:szCs w:val="18"/>
              </w:rPr>
              <w:t>*</w:t>
            </w:r>
          </w:p>
        </w:tc>
        <w:tc>
          <w:tcPr>
            <w:tcW w:w="1380" w:type="dxa"/>
            <w:shd w:val="clear" w:color="auto" w:fill="FFFFFF"/>
            <w:tcMar>
              <w:top w:w="30" w:type="dxa"/>
              <w:left w:w="150" w:type="dxa"/>
              <w:bottom w:w="30" w:type="dxa"/>
              <w:right w:w="150" w:type="dxa"/>
            </w:tcMar>
            <w:vAlign w:val="center"/>
          </w:tcPr>
          <w:p w14:paraId="216FC6FE">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color w:val="333333"/>
                <w:kern w:val="0"/>
                <w:sz w:val="18"/>
                <w:szCs w:val="18"/>
              </w:rPr>
              <w:t>从业人员(X)</w:t>
            </w:r>
          </w:p>
        </w:tc>
        <w:tc>
          <w:tcPr>
            <w:tcW w:w="974" w:type="dxa"/>
            <w:shd w:val="clear" w:color="auto" w:fill="FFFFFF"/>
            <w:tcMar>
              <w:top w:w="30" w:type="dxa"/>
              <w:left w:w="150" w:type="dxa"/>
              <w:bottom w:w="30" w:type="dxa"/>
              <w:right w:w="150" w:type="dxa"/>
            </w:tcMar>
            <w:vAlign w:val="center"/>
          </w:tcPr>
          <w:p w14:paraId="5831BAD0">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color w:val="333333"/>
                <w:kern w:val="0"/>
                <w:sz w:val="18"/>
                <w:szCs w:val="18"/>
              </w:rPr>
              <w:t>人</w:t>
            </w:r>
          </w:p>
        </w:tc>
        <w:tc>
          <w:tcPr>
            <w:tcW w:w="1545" w:type="dxa"/>
            <w:shd w:val="clear" w:color="auto" w:fill="FFFFFF"/>
            <w:tcMar>
              <w:top w:w="30" w:type="dxa"/>
              <w:left w:w="150" w:type="dxa"/>
              <w:bottom w:w="30" w:type="dxa"/>
              <w:right w:w="150" w:type="dxa"/>
            </w:tcMar>
            <w:vAlign w:val="center"/>
          </w:tcPr>
          <w:p w14:paraId="06D8B4C7">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color w:val="333333"/>
                <w:kern w:val="0"/>
                <w:sz w:val="18"/>
                <w:szCs w:val="18"/>
              </w:rPr>
              <w:t>100≤X&lt;300</w:t>
            </w:r>
          </w:p>
        </w:tc>
        <w:tc>
          <w:tcPr>
            <w:tcW w:w="1389" w:type="dxa"/>
            <w:shd w:val="clear" w:color="auto" w:fill="FFFFFF"/>
            <w:tcMar>
              <w:top w:w="30" w:type="dxa"/>
              <w:left w:w="150" w:type="dxa"/>
              <w:bottom w:w="30" w:type="dxa"/>
              <w:right w:w="150" w:type="dxa"/>
            </w:tcMar>
            <w:vAlign w:val="center"/>
          </w:tcPr>
          <w:p w14:paraId="429BE965">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color w:val="333333"/>
                <w:kern w:val="0"/>
                <w:sz w:val="18"/>
                <w:szCs w:val="18"/>
              </w:rPr>
              <w:t>10≤X&lt;100</w:t>
            </w:r>
          </w:p>
        </w:tc>
        <w:tc>
          <w:tcPr>
            <w:tcW w:w="1138" w:type="dxa"/>
            <w:shd w:val="clear" w:color="auto" w:fill="FFFFFF"/>
            <w:tcMar>
              <w:top w:w="30" w:type="dxa"/>
              <w:left w:w="150" w:type="dxa"/>
              <w:bottom w:w="30" w:type="dxa"/>
              <w:right w:w="150" w:type="dxa"/>
            </w:tcMar>
            <w:vAlign w:val="center"/>
          </w:tcPr>
          <w:p w14:paraId="72559CE2">
            <w:pPr>
              <w:widowControl/>
              <w:wordWrap w:val="0"/>
              <w:spacing w:line="360" w:lineRule="atLeast"/>
              <w:jc w:val="center"/>
              <w:rPr>
                <w:rFonts w:hint="eastAsia" w:ascii="宋体" w:hAnsi="宋体" w:eastAsia="宋体" w:cs="宋体"/>
                <w:color w:val="333333"/>
                <w:kern w:val="0"/>
                <w:sz w:val="18"/>
                <w:szCs w:val="18"/>
              </w:rPr>
            </w:pPr>
            <w:r>
              <w:rPr>
                <w:rFonts w:hint="eastAsia" w:ascii="宋体" w:hAnsi="宋体" w:eastAsia="宋体" w:cs="宋体"/>
                <w:color w:val="333333"/>
                <w:kern w:val="0"/>
                <w:sz w:val="18"/>
                <w:szCs w:val="18"/>
              </w:rPr>
              <w:t>X&lt;10</w:t>
            </w:r>
          </w:p>
        </w:tc>
      </w:tr>
    </w:tbl>
    <w:p w14:paraId="793A4D0A">
      <w:pPr>
        <w:autoSpaceDN w:val="0"/>
        <w:spacing w:line="440" w:lineRule="exact"/>
        <w:ind w:right="170" w:firstLine="1060" w:firstLineChars="500"/>
        <w:rPr>
          <w:rFonts w:ascii="宋体" w:hAnsi="宋体" w:eastAsia="宋体" w:cs="宋体"/>
          <w:szCs w:val="21"/>
        </w:rPr>
      </w:pPr>
    </w:p>
    <w:p w14:paraId="4A08312C">
      <w:pPr>
        <w:adjustRightInd w:val="0"/>
        <w:snapToGrid w:val="0"/>
        <w:spacing w:line="360" w:lineRule="auto"/>
        <w:ind w:right="106" w:rightChars="50" w:firstLine="480" w:firstLineChars="227"/>
        <w:jc w:val="left"/>
        <w:rPr>
          <w:rFonts w:ascii="宋体" w:hAnsi="宋体" w:eastAsia="宋体" w:cs="宋体"/>
          <w:szCs w:val="21"/>
        </w:rPr>
      </w:pPr>
    </w:p>
    <w:p w14:paraId="39044CC7">
      <w:pPr>
        <w:kinsoku w:val="0"/>
        <w:overflowPunct w:val="0"/>
        <w:autoSpaceDE w:val="0"/>
        <w:autoSpaceDN w:val="0"/>
        <w:adjustRightInd w:val="0"/>
        <w:snapToGrid w:val="0"/>
        <w:spacing w:line="480" w:lineRule="auto"/>
        <w:ind w:right="106" w:rightChars="50"/>
        <w:jc w:val="left"/>
        <w:rPr>
          <w:rFonts w:ascii="宋体" w:hAnsi="宋体" w:eastAsia="宋体" w:cs="宋体"/>
          <w:szCs w:val="21"/>
        </w:rPr>
      </w:pPr>
      <w:r>
        <w:rPr>
          <w:rFonts w:hint="eastAsia" w:ascii="宋体" w:hAnsi="宋体" w:eastAsia="宋体" w:cs="宋体"/>
          <w:szCs w:val="21"/>
        </w:rPr>
        <w:t>投标人名称（加盖单位公章）：</w:t>
      </w:r>
    </w:p>
    <w:p w14:paraId="477A4B06">
      <w:pPr>
        <w:kinsoku w:val="0"/>
        <w:overflowPunct w:val="0"/>
        <w:autoSpaceDE w:val="0"/>
        <w:autoSpaceDN w:val="0"/>
        <w:adjustRightInd w:val="0"/>
        <w:snapToGrid w:val="0"/>
        <w:spacing w:line="480" w:lineRule="auto"/>
        <w:ind w:right="106" w:rightChars="50"/>
        <w:jc w:val="left"/>
        <w:rPr>
          <w:rFonts w:ascii="宋体" w:hAnsi="宋体" w:eastAsia="宋体" w:cs="宋体"/>
          <w:szCs w:val="21"/>
          <w:u w:val="single"/>
        </w:rPr>
      </w:pPr>
      <w:r>
        <w:rPr>
          <w:rFonts w:hint="eastAsia" w:ascii="宋体" w:hAnsi="宋体" w:eastAsia="宋体" w:cs="宋体"/>
          <w:szCs w:val="21"/>
        </w:rPr>
        <w:t>日 期：</w:t>
      </w:r>
    </w:p>
    <w:p w14:paraId="5F4F9B67">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7</w:t>
      </w:r>
    </w:p>
    <w:p w14:paraId="025ED99E">
      <w:pPr>
        <w:adjustRightInd w:val="0"/>
        <w:snapToGrid w:val="0"/>
        <w:spacing w:before="312" w:beforeLines="100" w:after="312" w:afterLines="100" w:line="360" w:lineRule="auto"/>
        <w:ind w:right="106" w:rightChars="50"/>
        <w:jc w:val="center"/>
        <w:rPr>
          <w:rFonts w:ascii="宋体" w:hAnsi="宋体" w:eastAsia="宋体" w:cs="宋体"/>
          <w:b/>
          <w:bCs/>
          <w:sz w:val="32"/>
          <w:szCs w:val="32"/>
        </w:rPr>
      </w:pPr>
      <w:bookmarkStart w:id="132" w:name="_Toc13566_WPSOffice_Level2"/>
      <w:bookmarkStart w:id="133" w:name="_Toc29880_WPSOffice_Level2"/>
      <w:r>
        <w:rPr>
          <w:rFonts w:hint="eastAsia" w:ascii="宋体" w:hAnsi="宋体" w:eastAsia="宋体" w:cs="宋体"/>
          <w:b/>
          <w:bCs/>
          <w:sz w:val="32"/>
          <w:szCs w:val="32"/>
        </w:rPr>
        <w:t>残疾人福利性单位声明函</w:t>
      </w:r>
      <w:bookmarkEnd w:id="132"/>
      <w:bookmarkEnd w:id="133"/>
    </w:p>
    <w:p w14:paraId="3034AB85">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7779812">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5419ABEE">
      <w:pPr>
        <w:adjustRightInd w:val="0"/>
        <w:snapToGrid w:val="0"/>
        <w:spacing w:line="360" w:lineRule="auto"/>
        <w:ind w:right="106" w:rightChars="50" w:firstLine="480" w:firstLineChars="227"/>
        <w:jc w:val="left"/>
        <w:rPr>
          <w:rFonts w:ascii="宋体" w:hAnsi="宋体" w:eastAsia="宋体" w:cs="宋体"/>
          <w:szCs w:val="21"/>
        </w:rPr>
      </w:pPr>
    </w:p>
    <w:p w14:paraId="497AE010">
      <w:pPr>
        <w:adjustRightInd w:val="0"/>
        <w:snapToGrid w:val="0"/>
        <w:spacing w:line="360" w:lineRule="auto"/>
        <w:ind w:right="106" w:rightChars="50" w:firstLine="480" w:firstLineChars="227"/>
        <w:jc w:val="left"/>
        <w:rPr>
          <w:rFonts w:ascii="宋体" w:hAnsi="宋体" w:eastAsia="宋体" w:cs="宋体"/>
          <w:szCs w:val="21"/>
        </w:rPr>
      </w:pPr>
    </w:p>
    <w:p w14:paraId="215391B2">
      <w:pPr>
        <w:adjustRightInd w:val="0"/>
        <w:snapToGrid w:val="0"/>
        <w:ind w:right="106" w:rightChars="50" w:firstLine="480" w:firstLineChars="227"/>
        <w:jc w:val="left"/>
        <w:rPr>
          <w:rFonts w:ascii="宋体" w:hAnsi="宋体" w:eastAsia="宋体" w:cs="宋体"/>
          <w:szCs w:val="21"/>
        </w:rPr>
      </w:pPr>
      <w:r>
        <w:rPr>
          <w:rFonts w:hint="eastAsia" w:ascii="宋体" w:hAnsi="宋体" w:eastAsia="宋体" w:cs="宋体"/>
          <w:szCs w:val="21"/>
        </w:rPr>
        <w:t>注：</w:t>
      </w:r>
      <w:r>
        <w:rPr>
          <w:rFonts w:hint="eastAsia" w:ascii="宋体" w:hAnsi="宋体" w:eastAsia="宋体" w:cs="宋体"/>
          <w:szCs w:val="21"/>
          <w:lang w:eastAsia="zh-CN"/>
        </w:rPr>
        <w:t>投标人</w:t>
      </w:r>
      <w:r>
        <w:rPr>
          <w:rFonts w:hint="eastAsia" w:ascii="宋体" w:hAnsi="宋体" w:eastAsia="宋体" w:cs="宋体"/>
          <w:szCs w:val="21"/>
        </w:rPr>
        <w:t>为非残疾人福利性单位的，无需填写此声明函。</w:t>
      </w:r>
    </w:p>
    <w:p w14:paraId="024770FB">
      <w:pPr>
        <w:adjustRightInd w:val="0"/>
        <w:snapToGrid w:val="0"/>
        <w:ind w:right="106" w:rightChars="50" w:firstLine="480" w:firstLineChars="227"/>
        <w:jc w:val="left"/>
        <w:rPr>
          <w:rFonts w:ascii="宋体" w:hAnsi="宋体" w:eastAsia="宋体" w:cs="宋体"/>
          <w:szCs w:val="21"/>
        </w:rPr>
      </w:pPr>
    </w:p>
    <w:p w14:paraId="4670431B">
      <w:pPr>
        <w:adjustRightInd w:val="0"/>
        <w:snapToGrid w:val="0"/>
        <w:spacing w:line="360" w:lineRule="auto"/>
        <w:ind w:right="106" w:rightChars="50"/>
        <w:jc w:val="left"/>
        <w:rPr>
          <w:rFonts w:ascii="宋体" w:hAnsi="宋体" w:eastAsia="宋体" w:cs="宋体"/>
          <w:szCs w:val="21"/>
        </w:rPr>
      </w:pPr>
    </w:p>
    <w:p w14:paraId="1929EB1E">
      <w:pPr>
        <w:adjustRightInd w:val="0"/>
        <w:snapToGrid w:val="0"/>
        <w:spacing w:line="360" w:lineRule="auto"/>
        <w:ind w:right="106" w:rightChars="50"/>
        <w:jc w:val="left"/>
        <w:rPr>
          <w:rFonts w:ascii="宋体" w:hAnsi="宋体" w:eastAsia="宋体" w:cs="宋体"/>
          <w:szCs w:val="21"/>
        </w:rPr>
      </w:pPr>
    </w:p>
    <w:p w14:paraId="564EDD1A">
      <w:pPr>
        <w:adjustRightInd w:val="0"/>
        <w:snapToGrid w:val="0"/>
        <w:spacing w:line="360" w:lineRule="auto"/>
        <w:ind w:right="106" w:rightChars="50"/>
        <w:jc w:val="left"/>
        <w:rPr>
          <w:rFonts w:ascii="宋体" w:hAnsi="宋体" w:eastAsia="宋体" w:cs="宋体"/>
          <w:szCs w:val="21"/>
        </w:rPr>
      </w:pPr>
    </w:p>
    <w:p w14:paraId="6FA25E47">
      <w:pPr>
        <w:adjustRightInd w:val="0"/>
        <w:snapToGrid w:val="0"/>
        <w:spacing w:line="480" w:lineRule="auto"/>
        <w:ind w:right="106" w:rightChars="50"/>
        <w:jc w:val="left"/>
        <w:rPr>
          <w:rFonts w:ascii="宋体" w:hAnsi="宋体" w:eastAsia="宋体" w:cs="宋体"/>
          <w:szCs w:val="21"/>
        </w:rPr>
      </w:pPr>
      <w:r>
        <w:rPr>
          <w:rFonts w:hint="eastAsia" w:ascii="宋体" w:hAnsi="宋体" w:eastAsia="宋体" w:cs="宋体"/>
          <w:szCs w:val="21"/>
        </w:rPr>
        <w:t>投标人名称（加盖单位公章）：</w:t>
      </w:r>
    </w:p>
    <w:p w14:paraId="0499D5F9">
      <w:pPr>
        <w:adjustRightInd w:val="0"/>
        <w:snapToGrid w:val="0"/>
        <w:spacing w:line="480" w:lineRule="auto"/>
        <w:ind w:right="106" w:rightChars="50"/>
        <w:jc w:val="left"/>
        <w:rPr>
          <w:rFonts w:ascii="宋体" w:hAnsi="宋体" w:eastAsia="宋体" w:cs="宋体"/>
          <w:szCs w:val="21"/>
          <w:u w:val="single"/>
        </w:rPr>
      </w:pPr>
      <w:r>
        <w:rPr>
          <w:rFonts w:hint="eastAsia" w:ascii="宋体" w:hAnsi="宋体" w:eastAsia="宋体" w:cs="宋体"/>
          <w:szCs w:val="21"/>
        </w:rPr>
        <w:t>日 期：</w:t>
      </w:r>
    </w:p>
    <w:p w14:paraId="73FFA54D">
      <w:pPr>
        <w:widowControl/>
        <w:jc w:val="left"/>
        <w:rPr>
          <w:rFonts w:ascii="宋体" w:hAnsi="宋体" w:eastAsia="宋体" w:cs="宋体"/>
          <w:b/>
          <w:kern w:val="44"/>
          <w:sz w:val="44"/>
        </w:rPr>
      </w:pPr>
      <w:r>
        <w:rPr>
          <w:rFonts w:hint="eastAsia" w:ascii="宋体" w:hAnsi="宋体" w:eastAsia="宋体" w:cs="宋体"/>
        </w:rPr>
        <w:br w:type="page"/>
      </w:r>
    </w:p>
    <w:p w14:paraId="703BB207">
      <w:pPr>
        <w:pStyle w:val="3"/>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8</w:t>
      </w:r>
    </w:p>
    <w:p w14:paraId="3B073C5B">
      <w:pPr>
        <w:adjustRightInd w:val="0"/>
        <w:snapToGrid w:val="0"/>
        <w:spacing w:before="312" w:beforeLines="100" w:after="312" w:afterLines="100" w:line="360" w:lineRule="auto"/>
        <w:jc w:val="center"/>
        <w:rPr>
          <w:rFonts w:ascii="宋体" w:hAnsi="宋体" w:eastAsia="宋体" w:cs="宋体"/>
          <w:b/>
          <w:bCs/>
          <w:sz w:val="32"/>
          <w:szCs w:val="32"/>
        </w:rPr>
      </w:pPr>
      <w:r>
        <w:rPr>
          <w:rFonts w:hint="eastAsia" w:ascii="宋体" w:hAnsi="宋体" w:eastAsia="宋体" w:cs="宋体"/>
          <w:b/>
          <w:bCs/>
          <w:sz w:val="32"/>
          <w:szCs w:val="32"/>
        </w:rPr>
        <w:t>聘用建档立卡贫困人员物业公司声明函</w:t>
      </w:r>
    </w:p>
    <w:p w14:paraId="1F87D4FB">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本单位郑重声明，根据财政部 国务院扶贫办《关于运用政府采购政策支持脱贫攻坚的通知》（财库〔2019〕27 号）的规定，本单位为符合条件的单位，且本单位参加单位的项目采购活动，由本单位提供物业服务，其中聘用建档立卡贫困人员达到公司员工（含服务外包用工）%。</w:t>
      </w:r>
    </w:p>
    <w:p w14:paraId="6DCA1310">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6113837F">
      <w:pPr>
        <w:adjustRightInd w:val="0"/>
        <w:snapToGrid w:val="0"/>
        <w:spacing w:line="360" w:lineRule="auto"/>
        <w:ind w:right="106" w:rightChars="50" w:firstLine="480" w:firstLineChars="227"/>
        <w:jc w:val="left"/>
        <w:rPr>
          <w:rFonts w:ascii="宋体" w:hAnsi="宋体" w:eastAsia="宋体" w:cs="宋体"/>
          <w:b/>
          <w:bCs/>
          <w:sz w:val="32"/>
          <w:szCs w:val="32"/>
        </w:rPr>
      </w:pPr>
      <w:r>
        <w:rPr>
          <w:rFonts w:hint="eastAsia" w:ascii="宋体" w:hAnsi="宋体" w:eastAsia="宋体" w:cs="宋体"/>
          <w:szCs w:val="21"/>
        </w:rPr>
        <w:t>附：物业公司注册所在县扶贫部门出具的聘用建档立卡贫困人员具体数量的证明</w:t>
      </w:r>
    </w:p>
    <w:p w14:paraId="2CFDDEDC">
      <w:pPr>
        <w:adjustRightInd w:val="0"/>
        <w:snapToGrid w:val="0"/>
        <w:spacing w:line="360" w:lineRule="auto"/>
        <w:ind w:right="106" w:rightChars="50" w:firstLine="480" w:firstLineChars="227"/>
        <w:jc w:val="left"/>
        <w:rPr>
          <w:rFonts w:ascii="宋体" w:hAnsi="宋体" w:eastAsia="宋体" w:cs="宋体"/>
          <w:szCs w:val="21"/>
        </w:rPr>
      </w:pPr>
    </w:p>
    <w:p w14:paraId="03462692">
      <w:pPr>
        <w:adjustRightInd w:val="0"/>
        <w:snapToGrid w:val="0"/>
        <w:spacing w:line="360" w:lineRule="auto"/>
        <w:ind w:right="106" w:rightChars="50" w:firstLine="480" w:firstLineChars="227"/>
        <w:jc w:val="left"/>
        <w:rPr>
          <w:rFonts w:ascii="宋体" w:hAnsi="宋体" w:eastAsia="宋体" w:cs="宋体"/>
          <w:szCs w:val="21"/>
        </w:rPr>
      </w:pPr>
      <w:r>
        <w:rPr>
          <w:rFonts w:hint="eastAsia" w:ascii="宋体" w:hAnsi="宋体" w:eastAsia="宋体" w:cs="宋体"/>
          <w:szCs w:val="21"/>
        </w:rPr>
        <w:t>注：</w:t>
      </w:r>
      <w:r>
        <w:rPr>
          <w:rFonts w:hint="eastAsia" w:ascii="宋体" w:hAnsi="宋体" w:eastAsia="宋体" w:cs="宋体"/>
          <w:szCs w:val="21"/>
          <w:lang w:eastAsia="zh-CN"/>
        </w:rPr>
        <w:t>投标人</w:t>
      </w:r>
      <w:r>
        <w:rPr>
          <w:rFonts w:hint="eastAsia" w:ascii="宋体" w:hAnsi="宋体" w:eastAsia="宋体" w:cs="宋体"/>
          <w:szCs w:val="21"/>
        </w:rPr>
        <w:t>为非聘用建档立卡贫困人员物业公司的，无需填写此声明函。</w:t>
      </w:r>
    </w:p>
    <w:p w14:paraId="3C4BE00E">
      <w:pPr>
        <w:adjustRightInd w:val="0"/>
        <w:snapToGrid w:val="0"/>
        <w:spacing w:line="360" w:lineRule="auto"/>
        <w:ind w:right="106" w:rightChars="50" w:firstLine="480" w:firstLineChars="227"/>
        <w:jc w:val="left"/>
        <w:rPr>
          <w:rFonts w:ascii="宋体" w:hAnsi="宋体" w:eastAsia="宋体" w:cs="宋体"/>
          <w:szCs w:val="21"/>
        </w:rPr>
      </w:pPr>
    </w:p>
    <w:p w14:paraId="761FA1B6">
      <w:pPr>
        <w:adjustRightInd w:val="0"/>
        <w:snapToGrid w:val="0"/>
        <w:spacing w:line="360" w:lineRule="auto"/>
        <w:ind w:right="106" w:rightChars="50" w:firstLine="480" w:firstLineChars="227"/>
        <w:jc w:val="left"/>
        <w:rPr>
          <w:rFonts w:ascii="宋体" w:hAnsi="宋体" w:eastAsia="宋体" w:cs="宋体"/>
          <w:szCs w:val="21"/>
        </w:rPr>
      </w:pPr>
    </w:p>
    <w:p w14:paraId="5D9E5E5E">
      <w:pPr>
        <w:adjustRightInd w:val="0"/>
        <w:snapToGrid w:val="0"/>
        <w:spacing w:line="360" w:lineRule="auto"/>
        <w:ind w:right="106" w:rightChars="50" w:firstLine="480" w:firstLineChars="227"/>
        <w:jc w:val="left"/>
        <w:rPr>
          <w:rFonts w:ascii="宋体" w:hAnsi="宋体" w:eastAsia="宋体" w:cs="宋体"/>
          <w:szCs w:val="21"/>
        </w:rPr>
      </w:pPr>
    </w:p>
    <w:p w14:paraId="6F8DDBAC">
      <w:pPr>
        <w:adjustRightInd w:val="0"/>
        <w:snapToGrid w:val="0"/>
        <w:spacing w:line="360" w:lineRule="auto"/>
        <w:ind w:right="106" w:rightChars="50" w:firstLine="480" w:firstLineChars="227"/>
        <w:jc w:val="left"/>
        <w:rPr>
          <w:rFonts w:ascii="宋体" w:hAnsi="宋体" w:eastAsia="宋体" w:cs="宋体"/>
          <w:szCs w:val="21"/>
        </w:rPr>
      </w:pPr>
    </w:p>
    <w:p w14:paraId="1B51A3A7">
      <w:pPr>
        <w:adjustRightInd w:val="0"/>
        <w:snapToGrid w:val="0"/>
        <w:spacing w:line="480" w:lineRule="auto"/>
        <w:ind w:right="106" w:rightChars="50"/>
        <w:jc w:val="left"/>
        <w:rPr>
          <w:rFonts w:ascii="宋体" w:hAnsi="宋体" w:eastAsia="宋体" w:cs="宋体"/>
          <w:szCs w:val="21"/>
        </w:rPr>
      </w:pPr>
      <w:r>
        <w:rPr>
          <w:rFonts w:hint="eastAsia" w:ascii="宋体" w:hAnsi="宋体" w:eastAsia="宋体" w:cs="宋体"/>
          <w:szCs w:val="21"/>
        </w:rPr>
        <w:t>投标人名称（加盖单位公章）：</w:t>
      </w:r>
    </w:p>
    <w:p w14:paraId="0A3960AA">
      <w:pPr>
        <w:adjustRightInd w:val="0"/>
        <w:snapToGrid w:val="0"/>
        <w:spacing w:line="480" w:lineRule="auto"/>
        <w:ind w:right="106" w:rightChars="50"/>
        <w:jc w:val="left"/>
        <w:rPr>
          <w:rFonts w:ascii="宋体" w:hAnsi="宋体" w:eastAsia="宋体" w:cs="宋体"/>
          <w:szCs w:val="21"/>
          <w:u w:val="single"/>
        </w:rPr>
      </w:pPr>
      <w:r>
        <w:rPr>
          <w:rFonts w:hint="eastAsia" w:ascii="宋体" w:hAnsi="宋体" w:eastAsia="宋体" w:cs="宋体"/>
          <w:szCs w:val="21"/>
        </w:rPr>
        <w:t>日 期：</w:t>
      </w:r>
    </w:p>
    <w:p w14:paraId="4531BA9C">
      <w:pPr>
        <w:adjustRightInd w:val="0"/>
        <w:snapToGrid w:val="0"/>
        <w:spacing w:line="480" w:lineRule="auto"/>
        <w:ind w:right="106" w:rightChars="50"/>
        <w:jc w:val="left"/>
        <w:rPr>
          <w:rFonts w:ascii="宋体" w:hAnsi="宋体" w:eastAsia="宋体" w:cs="宋体"/>
          <w:szCs w:val="21"/>
          <w:u w:val="single"/>
        </w:rPr>
      </w:pPr>
    </w:p>
    <w:p w14:paraId="0BD56C6B">
      <w:pPr>
        <w:adjustRightInd w:val="0"/>
        <w:snapToGrid w:val="0"/>
        <w:spacing w:line="480" w:lineRule="auto"/>
        <w:ind w:right="106" w:rightChars="50"/>
        <w:jc w:val="left"/>
        <w:rPr>
          <w:rFonts w:ascii="宋体" w:hAnsi="宋体" w:eastAsia="宋体" w:cs="宋体"/>
          <w:szCs w:val="21"/>
          <w:u w:val="single"/>
        </w:rPr>
      </w:pPr>
    </w:p>
    <w:p w14:paraId="2E47BD9B">
      <w:pPr>
        <w:kinsoku w:val="0"/>
        <w:overflowPunct w:val="0"/>
        <w:autoSpaceDE w:val="0"/>
        <w:autoSpaceDN w:val="0"/>
        <w:adjustRightInd w:val="0"/>
        <w:snapToGrid w:val="0"/>
        <w:spacing w:line="480" w:lineRule="auto"/>
        <w:ind w:right="106" w:rightChars="50"/>
        <w:jc w:val="left"/>
        <w:rPr>
          <w:rFonts w:ascii="宋体" w:hAnsi="宋体" w:eastAsia="宋体" w:cs="宋体"/>
          <w:szCs w:val="21"/>
          <w:u w:val="single"/>
        </w:rPr>
      </w:pPr>
    </w:p>
    <w:p w14:paraId="10852C5F">
      <w:pPr>
        <w:pStyle w:val="68"/>
        <w:ind w:firstLine="480"/>
        <w:rPr>
          <w:rFonts w:ascii="宋体" w:hAnsi="宋体" w:cs="宋体"/>
        </w:rPr>
      </w:pPr>
      <w:bookmarkStart w:id="134" w:name="_Toc2821_WPSOffice_Level1"/>
    </w:p>
    <w:p w14:paraId="2A8B2F39">
      <w:pPr>
        <w:pStyle w:val="68"/>
        <w:ind w:firstLine="480"/>
        <w:rPr>
          <w:rFonts w:ascii="宋体" w:hAnsi="宋体" w:cs="宋体"/>
        </w:rPr>
      </w:pPr>
    </w:p>
    <w:p w14:paraId="0DF5FC77">
      <w:pPr>
        <w:pStyle w:val="68"/>
        <w:ind w:firstLine="480"/>
        <w:rPr>
          <w:rFonts w:ascii="宋体" w:hAnsi="宋体" w:cs="宋体"/>
        </w:rPr>
      </w:pPr>
    </w:p>
    <w:p w14:paraId="43C4682B">
      <w:pPr>
        <w:pStyle w:val="68"/>
        <w:ind w:firstLine="480"/>
        <w:rPr>
          <w:rFonts w:ascii="宋体" w:hAnsi="宋体" w:cs="宋体"/>
        </w:rPr>
      </w:pPr>
    </w:p>
    <w:p w14:paraId="30064059">
      <w:pPr>
        <w:pStyle w:val="68"/>
        <w:ind w:firstLine="480"/>
        <w:rPr>
          <w:rFonts w:ascii="宋体" w:hAnsi="宋体" w:cs="宋体"/>
        </w:rPr>
      </w:pPr>
    </w:p>
    <w:p w14:paraId="692432FD">
      <w:pPr>
        <w:pStyle w:val="68"/>
        <w:ind w:firstLine="480"/>
        <w:rPr>
          <w:rFonts w:ascii="宋体" w:hAnsi="宋体" w:cs="宋体"/>
        </w:rPr>
      </w:pPr>
    </w:p>
    <w:p w14:paraId="5F9CCBF4">
      <w:pPr>
        <w:pStyle w:val="68"/>
        <w:ind w:firstLine="480"/>
        <w:rPr>
          <w:rFonts w:ascii="宋体" w:hAnsi="宋体" w:cs="宋体"/>
        </w:rPr>
      </w:pPr>
    </w:p>
    <w:p w14:paraId="218DE3E5">
      <w:pPr>
        <w:pStyle w:val="68"/>
        <w:ind w:firstLine="480"/>
        <w:rPr>
          <w:rFonts w:ascii="宋体" w:hAnsi="宋体" w:cs="宋体"/>
        </w:rPr>
      </w:pPr>
    </w:p>
    <w:p w14:paraId="01EAC3CC">
      <w:pPr>
        <w:pStyle w:val="68"/>
        <w:ind w:firstLine="480"/>
        <w:rPr>
          <w:rFonts w:ascii="宋体" w:hAnsi="宋体" w:cs="宋体"/>
        </w:rPr>
      </w:pPr>
    </w:p>
    <w:p w14:paraId="71142CA1">
      <w:pPr>
        <w:pStyle w:val="3"/>
        <w:adjustRightInd w:val="0"/>
        <w:snapToGrid w:val="0"/>
        <w:spacing w:before="0" w:after="0" w:line="240" w:lineRule="auto"/>
        <w:jc w:val="left"/>
        <w:rPr>
          <w:rFonts w:hint="eastAsia" w:ascii="宋体" w:hAnsi="宋体" w:eastAsia="宋体" w:cs="宋体"/>
          <w:szCs w:val="28"/>
          <w:lang w:eastAsia="zh-CN"/>
        </w:rPr>
      </w:pPr>
      <w:r>
        <w:rPr>
          <w:rFonts w:hint="eastAsia" w:ascii="宋体" w:hAnsi="宋体" w:eastAsia="宋体" w:cs="宋体"/>
          <w:szCs w:val="28"/>
        </w:rPr>
        <w:t>格式1</w:t>
      </w:r>
      <w:r>
        <w:rPr>
          <w:rFonts w:hint="eastAsia" w:ascii="宋体" w:hAnsi="宋体" w:eastAsia="宋体" w:cs="宋体"/>
          <w:szCs w:val="28"/>
          <w:lang w:val="en-US" w:eastAsia="zh-CN"/>
        </w:rPr>
        <w:t>9</w:t>
      </w:r>
    </w:p>
    <w:p w14:paraId="36DA021C">
      <w:pPr>
        <w:spacing w:before="312" w:beforeLines="100" w:after="312" w:afterLines="100" w:line="360" w:lineRule="auto"/>
        <w:ind w:right="-21" w:rightChars="-10"/>
        <w:jc w:val="center"/>
        <w:rPr>
          <w:rFonts w:ascii="宋体" w:hAnsi="宋体" w:eastAsia="宋体" w:cs="宋体"/>
          <w:b/>
          <w:sz w:val="32"/>
          <w:szCs w:val="32"/>
        </w:rPr>
      </w:pPr>
      <w:r>
        <w:rPr>
          <w:rFonts w:hint="eastAsia" w:ascii="宋体" w:hAnsi="宋体" w:eastAsia="宋体" w:cs="宋体"/>
          <w:b/>
          <w:sz w:val="32"/>
          <w:szCs w:val="32"/>
        </w:rPr>
        <w:t>电子投标文件与纸质投标文件（含加密电子文档）</w:t>
      </w:r>
    </w:p>
    <w:p w14:paraId="034944C8">
      <w:pPr>
        <w:spacing w:before="312" w:beforeLines="100" w:after="312" w:afterLines="100" w:line="360" w:lineRule="auto"/>
        <w:ind w:right="-21" w:rightChars="-10"/>
        <w:jc w:val="center"/>
        <w:rPr>
          <w:rFonts w:ascii="宋体" w:hAnsi="宋体" w:eastAsia="宋体" w:cs="宋体"/>
          <w:b/>
          <w:sz w:val="32"/>
          <w:szCs w:val="32"/>
        </w:rPr>
      </w:pPr>
      <w:r>
        <w:rPr>
          <w:rFonts w:hint="eastAsia" w:ascii="宋体" w:hAnsi="宋体" w:eastAsia="宋体" w:cs="宋体"/>
          <w:b/>
          <w:sz w:val="32"/>
          <w:szCs w:val="32"/>
        </w:rPr>
        <w:t>一致性承诺函</w:t>
      </w:r>
    </w:p>
    <w:p w14:paraId="2CBE949F">
      <w:pPr>
        <w:spacing w:line="360" w:lineRule="auto"/>
        <w:ind w:right="636" w:rightChars="300"/>
        <w:rPr>
          <w:rFonts w:ascii="宋体" w:hAnsi="宋体" w:eastAsia="宋体" w:cs="宋体"/>
          <w:b/>
          <w:szCs w:val="21"/>
        </w:rPr>
      </w:pPr>
      <w:r>
        <w:rPr>
          <w:rFonts w:hint="eastAsia" w:ascii="宋体" w:hAnsi="宋体" w:eastAsia="宋体" w:cs="宋体"/>
          <w:b/>
          <w:szCs w:val="21"/>
          <w:u w:val="single"/>
        </w:rPr>
        <w:t xml:space="preserve">（采购人或采购代理机构名称） </w:t>
      </w:r>
      <w:r>
        <w:rPr>
          <w:rFonts w:hint="eastAsia" w:ascii="宋体" w:hAnsi="宋体" w:eastAsia="宋体" w:cs="宋体"/>
          <w:b/>
          <w:szCs w:val="21"/>
        </w:rPr>
        <w:t xml:space="preserve"> ：</w:t>
      </w:r>
    </w:p>
    <w:p w14:paraId="1022CFD5">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我公司郑重承诺，根据辽财采【2020】298号文件要求，我司提交的“</w:t>
      </w:r>
      <w:r>
        <w:rPr>
          <w:rFonts w:hint="eastAsia" w:ascii="宋体" w:hAnsi="宋体" w:eastAsia="宋体" w:cs="宋体"/>
          <w:szCs w:val="21"/>
          <w:u w:val="single"/>
        </w:rPr>
        <w:t>（项目编号）</w:t>
      </w:r>
      <w:r>
        <w:rPr>
          <w:rFonts w:hint="eastAsia" w:ascii="宋体" w:hAnsi="宋体" w:eastAsia="宋体" w:cs="宋体"/>
          <w:szCs w:val="21"/>
        </w:rPr>
        <w:t>、</w:t>
      </w:r>
      <w:r>
        <w:rPr>
          <w:rFonts w:hint="eastAsia" w:ascii="宋体" w:hAnsi="宋体" w:eastAsia="宋体" w:cs="宋体"/>
          <w:szCs w:val="21"/>
          <w:u w:val="single"/>
        </w:rPr>
        <w:t>（项目名称）”</w:t>
      </w:r>
      <w:r>
        <w:rPr>
          <w:rFonts w:hint="eastAsia" w:ascii="宋体" w:hAnsi="宋体" w:eastAsia="宋体" w:cs="宋体"/>
          <w:szCs w:val="21"/>
        </w:rPr>
        <w:t>项目电子投标文件与纸质投标文件（含加密电子文档）内容完全一致；如出现电子投标文件与纸质投标文件（含加密电子文档）内容不一致情形，我公司愿承担由此产生的一切不利后果，包括但不限于被认定为投标无效、中标无效。</w:t>
      </w:r>
    </w:p>
    <w:p w14:paraId="3A1B0EBF">
      <w:pPr>
        <w:adjustRightInd w:val="0"/>
        <w:snapToGrid w:val="0"/>
        <w:spacing w:line="360" w:lineRule="auto"/>
        <w:ind w:right="-21" w:rightChars="-10" w:firstLine="424" w:firstLineChars="200"/>
        <w:rPr>
          <w:rFonts w:ascii="宋体" w:hAnsi="宋体" w:eastAsia="宋体" w:cs="宋体"/>
          <w:szCs w:val="21"/>
        </w:rPr>
      </w:pPr>
    </w:p>
    <w:p w14:paraId="2538A5DE">
      <w:pPr>
        <w:adjustRightInd w:val="0"/>
        <w:snapToGrid w:val="0"/>
        <w:spacing w:line="360" w:lineRule="auto"/>
        <w:ind w:right="-21" w:rightChars="-10" w:firstLine="424" w:firstLineChars="200"/>
        <w:rPr>
          <w:rFonts w:ascii="宋体" w:hAnsi="宋体" w:eastAsia="宋体" w:cs="宋体"/>
          <w:szCs w:val="21"/>
        </w:rPr>
      </w:pPr>
      <w:r>
        <w:rPr>
          <w:rFonts w:hint="eastAsia" w:ascii="宋体" w:hAnsi="宋体" w:eastAsia="宋体" w:cs="宋体"/>
          <w:szCs w:val="21"/>
        </w:rPr>
        <w:t>特此承诺。</w:t>
      </w:r>
    </w:p>
    <w:p w14:paraId="4B24C6E7">
      <w:pPr>
        <w:adjustRightInd w:val="0"/>
        <w:snapToGrid w:val="0"/>
        <w:spacing w:before="312" w:beforeLines="100" w:after="312" w:afterLines="100" w:line="360" w:lineRule="auto"/>
        <w:ind w:right="106" w:rightChars="50"/>
        <w:jc w:val="center"/>
        <w:rPr>
          <w:rFonts w:ascii="宋体" w:hAnsi="宋体" w:eastAsia="宋体" w:cs="宋体"/>
          <w:b/>
          <w:bCs/>
          <w:sz w:val="32"/>
          <w:szCs w:val="32"/>
        </w:rPr>
      </w:pPr>
    </w:p>
    <w:p w14:paraId="0C84FB5A">
      <w:pPr>
        <w:pStyle w:val="68"/>
        <w:ind w:firstLine="480"/>
        <w:rPr>
          <w:rFonts w:ascii="宋体" w:hAnsi="宋体" w:cs="宋体"/>
        </w:rPr>
      </w:pPr>
      <w:bookmarkStart w:id="135" w:name="_Toc30110"/>
      <w:bookmarkStart w:id="136" w:name="_Toc4498_WPSOffice_Level1"/>
      <w:bookmarkStart w:id="137" w:name="_Toc11327"/>
    </w:p>
    <w:p w14:paraId="0BA36E04">
      <w:pPr>
        <w:pStyle w:val="68"/>
        <w:ind w:firstLine="480"/>
        <w:rPr>
          <w:rFonts w:ascii="宋体" w:hAnsi="宋体" w:cs="宋体"/>
        </w:rPr>
      </w:pPr>
    </w:p>
    <w:p w14:paraId="6C606D8F">
      <w:pPr>
        <w:adjustRightInd w:val="0"/>
        <w:snapToGrid w:val="0"/>
        <w:spacing w:line="360" w:lineRule="auto"/>
        <w:ind w:right="106" w:rightChars="50" w:firstLine="480" w:firstLineChars="227"/>
        <w:jc w:val="left"/>
        <w:rPr>
          <w:rFonts w:ascii="宋体" w:hAnsi="宋体" w:eastAsia="宋体" w:cs="宋体"/>
          <w:szCs w:val="21"/>
        </w:rPr>
      </w:pPr>
    </w:p>
    <w:p w14:paraId="16DBBE8A">
      <w:pPr>
        <w:adjustRightInd w:val="0"/>
        <w:snapToGrid w:val="0"/>
        <w:spacing w:line="480" w:lineRule="auto"/>
        <w:ind w:right="106" w:rightChars="50"/>
        <w:jc w:val="left"/>
        <w:rPr>
          <w:rFonts w:ascii="宋体" w:hAnsi="宋体" w:eastAsia="宋体" w:cs="宋体"/>
          <w:szCs w:val="21"/>
        </w:rPr>
      </w:pPr>
      <w:r>
        <w:rPr>
          <w:rFonts w:hint="eastAsia" w:ascii="宋体" w:hAnsi="宋体" w:eastAsia="宋体" w:cs="宋体"/>
          <w:szCs w:val="21"/>
        </w:rPr>
        <w:t>投标人名称（加盖单位公章）：</w:t>
      </w:r>
    </w:p>
    <w:p w14:paraId="7B064A9A">
      <w:pPr>
        <w:adjustRightInd w:val="0"/>
        <w:snapToGrid w:val="0"/>
        <w:spacing w:line="480" w:lineRule="auto"/>
        <w:ind w:right="106" w:rightChars="50"/>
        <w:jc w:val="left"/>
        <w:rPr>
          <w:rFonts w:hint="eastAsia" w:ascii="宋体" w:hAnsi="宋体" w:eastAsia="宋体" w:cs="宋体"/>
          <w:szCs w:val="21"/>
        </w:rPr>
      </w:pPr>
      <w:r>
        <w:rPr>
          <w:rFonts w:hint="eastAsia" w:ascii="宋体" w:hAnsi="宋体" w:eastAsia="宋体" w:cs="宋体"/>
          <w:szCs w:val="21"/>
        </w:rPr>
        <w:t>日 期：</w:t>
      </w:r>
    </w:p>
    <w:p w14:paraId="5FDB2A74">
      <w:pPr>
        <w:pStyle w:val="22"/>
        <w:rPr>
          <w:rFonts w:hint="eastAsia" w:ascii="宋体" w:hAnsi="宋体" w:eastAsia="宋体" w:cs="宋体"/>
          <w:szCs w:val="21"/>
        </w:rPr>
      </w:pPr>
    </w:p>
    <w:p w14:paraId="20065A8F">
      <w:pPr>
        <w:pStyle w:val="20"/>
        <w:rPr>
          <w:rFonts w:hint="eastAsia" w:ascii="宋体" w:hAnsi="宋体" w:eastAsia="宋体" w:cs="宋体"/>
          <w:szCs w:val="21"/>
        </w:rPr>
      </w:pPr>
    </w:p>
    <w:p w14:paraId="630D2E0E">
      <w:pPr>
        <w:pStyle w:val="20"/>
        <w:rPr>
          <w:rFonts w:hint="eastAsia" w:ascii="宋体" w:hAnsi="宋体" w:eastAsia="宋体" w:cs="宋体"/>
          <w:szCs w:val="21"/>
        </w:rPr>
      </w:pPr>
    </w:p>
    <w:p w14:paraId="36E05561">
      <w:pPr>
        <w:pStyle w:val="20"/>
        <w:rPr>
          <w:rFonts w:hint="eastAsia" w:ascii="宋体" w:hAnsi="宋体" w:eastAsia="宋体" w:cs="宋体"/>
          <w:szCs w:val="21"/>
        </w:rPr>
      </w:pPr>
    </w:p>
    <w:p w14:paraId="193F0925">
      <w:pPr>
        <w:pStyle w:val="20"/>
        <w:rPr>
          <w:rFonts w:hint="eastAsia" w:ascii="宋体" w:hAnsi="宋体" w:eastAsia="宋体" w:cs="宋体"/>
          <w:szCs w:val="21"/>
        </w:rPr>
      </w:pPr>
    </w:p>
    <w:p w14:paraId="57691556">
      <w:pPr>
        <w:pStyle w:val="20"/>
        <w:rPr>
          <w:rFonts w:hint="eastAsia" w:ascii="宋体" w:hAnsi="宋体" w:eastAsia="宋体" w:cs="宋体"/>
          <w:szCs w:val="21"/>
        </w:rPr>
      </w:pPr>
    </w:p>
    <w:p w14:paraId="54EEAB33">
      <w:pPr>
        <w:pStyle w:val="20"/>
        <w:rPr>
          <w:rFonts w:hint="eastAsia" w:ascii="宋体" w:hAnsi="宋体" w:eastAsia="宋体" w:cs="宋体"/>
          <w:szCs w:val="21"/>
        </w:rPr>
      </w:pPr>
    </w:p>
    <w:p w14:paraId="246A873B">
      <w:pPr>
        <w:pStyle w:val="20"/>
        <w:rPr>
          <w:rFonts w:hint="eastAsia" w:ascii="宋体" w:hAnsi="宋体" w:eastAsia="宋体" w:cs="宋体"/>
          <w:szCs w:val="21"/>
        </w:rPr>
      </w:pPr>
    </w:p>
    <w:p w14:paraId="6DB36D61">
      <w:pPr>
        <w:pStyle w:val="2"/>
        <w:numPr>
          <w:ilvl w:val="0"/>
          <w:numId w:val="6"/>
        </w:numPr>
        <w:snapToGrid w:val="0"/>
        <w:spacing w:before="312" w:beforeLines="100" w:after="312" w:afterLines="100" w:line="360" w:lineRule="auto"/>
        <w:jc w:val="center"/>
        <w:rPr>
          <w:rFonts w:hint="eastAsia" w:ascii="宋体" w:hAnsi="宋体" w:eastAsia="宋体" w:cs="宋体"/>
        </w:rPr>
      </w:pPr>
      <w:r>
        <w:rPr>
          <w:rFonts w:hint="eastAsia" w:ascii="宋体" w:hAnsi="宋体" w:eastAsia="宋体" w:cs="宋体"/>
        </w:rPr>
        <w:t>服务需求</w:t>
      </w:r>
      <w:bookmarkEnd w:id="135"/>
      <w:bookmarkEnd w:id="136"/>
      <w:bookmarkEnd w:id="137"/>
    </w:p>
    <w:p w14:paraId="0F5227A7">
      <w:pPr>
        <w:numPr>
          <w:ilvl w:val="0"/>
          <w:numId w:val="0"/>
        </w:numPr>
        <w:spacing w:line="360" w:lineRule="auto"/>
        <w:rPr>
          <w:rFonts w:hint="eastAsia" w:ascii="宋体" w:hAnsi="宋体" w:eastAsia="宋体" w:cs="宋体"/>
          <w:sz w:val="24"/>
          <w:szCs w:val="24"/>
          <w:lang w:val="en-US" w:eastAsia="zh-CN"/>
        </w:rPr>
      </w:pPr>
      <w:r>
        <w:rPr>
          <w:rFonts w:hint="eastAsia" w:ascii="黑体" w:hAnsi="黑体" w:eastAsia="黑体" w:cs="黑体"/>
          <w:szCs w:val="21"/>
          <w:lang w:val="en-US" w:eastAsia="zh-CN"/>
        </w:rPr>
        <w:t xml:space="preserve"> </w:t>
      </w:r>
      <w:r>
        <w:rPr>
          <w:rFonts w:hint="eastAsia" w:ascii="宋体" w:hAnsi="宋体" w:eastAsia="宋体" w:cs="宋体"/>
          <w:sz w:val="24"/>
          <w:szCs w:val="24"/>
          <w:lang w:val="en-US" w:eastAsia="zh-CN"/>
        </w:rPr>
        <w:t>一、商务需求</w:t>
      </w:r>
    </w:p>
    <w:p w14:paraId="2EAFF328">
      <w:pPr>
        <w:numPr>
          <w:ilvl w:val="0"/>
          <w:numId w:val="0"/>
        </w:numPr>
        <w:spacing w:line="360" w:lineRule="auto"/>
        <w:ind w:firstLine="484" w:firstLineChars="200"/>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履约期限</w:t>
      </w:r>
      <w:r>
        <w:rPr>
          <w:rFonts w:hint="eastAsia" w:ascii="宋体" w:hAnsi="宋体" w:eastAsia="宋体" w:cs="宋体"/>
          <w:sz w:val="24"/>
          <w:szCs w:val="24"/>
        </w:rPr>
        <w:t>：自双方签订合同之日起一年（具体以甲乙双方签订合同为准）</w:t>
      </w:r>
    </w:p>
    <w:p w14:paraId="608766F0">
      <w:pPr>
        <w:numPr>
          <w:ilvl w:val="0"/>
          <w:numId w:val="0"/>
        </w:numPr>
        <w:spacing w:line="360" w:lineRule="auto"/>
        <w:ind w:firstLine="484" w:firstLineChars="200"/>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履约地点</w:t>
      </w:r>
      <w:r>
        <w:rPr>
          <w:rFonts w:hint="eastAsia" w:ascii="宋体" w:hAnsi="宋体" w:eastAsia="宋体" w:cs="宋体"/>
          <w:sz w:val="24"/>
          <w:szCs w:val="24"/>
          <w:lang w:eastAsia="zh-CN"/>
        </w:rPr>
        <w:t>：辽宁省沈阳市浑南区全运路109号（</w:t>
      </w:r>
      <w:r>
        <w:rPr>
          <w:rFonts w:hint="eastAsia" w:ascii="宋体" w:hAnsi="宋体" w:eastAsia="宋体" w:cs="宋体"/>
          <w:sz w:val="24"/>
          <w:szCs w:val="24"/>
          <w:lang w:val="en-US" w:eastAsia="zh-CN"/>
        </w:rPr>
        <w:t>采购人指定地点</w:t>
      </w:r>
      <w:r>
        <w:rPr>
          <w:rFonts w:hint="eastAsia" w:ascii="宋体" w:hAnsi="宋体" w:eastAsia="宋体" w:cs="宋体"/>
          <w:sz w:val="24"/>
          <w:szCs w:val="24"/>
          <w:lang w:eastAsia="zh-CN"/>
        </w:rPr>
        <w:t>）</w:t>
      </w:r>
    </w:p>
    <w:p w14:paraId="6327BE82">
      <w:pPr>
        <w:numPr>
          <w:ilvl w:val="0"/>
          <w:numId w:val="0"/>
        </w:numPr>
        <w:spacing w:line="360" w:lineRule="auto"/>
        <w:ind w:firstLine="484" w:firstLineChars="200"/>
        <w:rPr>
          <w:rFonts w:hint="eastAsia" w:ascii="宋体" w:hAnsi="宋体" w:eastAsia="宋体" w:cs="宋体"/>
          <w:color w:val="FF0000"/>
          <w:sz w:val="24"/>
          <w:szCs w:val="24"/>
          <w:lang w:val="en-US" w:eastAsia="zh-CN"/>
        </w:rPr>
      </w:pPr>
      <w:r>
        <w:rPr>
          <w:rFonts w:hint="eastAsia" w:ascii="宋体" w:hAnsi="宋体" w:eastAsia="宋体" w:cs="宋体"/>
          <w:b/>
          <w:bCs/>
          <w:sz w:val="24"/>
          <w:szCs w:val="24"/>
          <w:lang w:val="en-US" w:eastAsia="zh-CN"/>
        </w:rPr>
        <w:t>3.</w:t>
      </w:r>
      <w:r>
        <w:rPr>
          <w:rFonts w:hint="eastAsia" w:ascii="宋体" w:hAnsi="宋体" w:eastAsia="宋体" w:cs="宋体"/>
          <w:sz w:val="24"/>
          <w:szCs w:val="24"/>
          <w:lang w:val="en-US" w:eastAsia="zh-CN"/>
        </w:rPr>
        <w:t>付款方式及条件：</w:t>
      </w:r>
      <w:r>
        <w:rPr>
          <w:rFonts w:hint="eastAsia" w:ascii="宋体" w:hAnsi="宋体" w:eastAsia="宋体" w:cs="宋体"/>
          <w:color w:val="000000" w:themeColor="text1"/>
          <w:sz w:val="24"/>
          <w:szCs w:val="24"/>
          <w:lang w:val="en-US" w:eastAsia="zh-CN"/>
          <w14:textFill>
            <w14:solidFill>
              <w14:schemeClr w14:val="tx1"/>
            </w14:solidFill>
          </w14:textFill>
        </w:rPr>
        <w:t>双方签订合同后30日内，支付总合同款金额的50%，合同期满待履行合同验收程序后（验收资料由乙方提供）30日内根据验收结果核算并支付相应尾款。</w:t>
      </w:r>
    </w:p>
    <w:p w14:paraId="2F2B6786">
      <w:pPr>
        <w:numPr>
          <w:ilvl w:val="0"/>
          <w:numId w:val="0"/>
        </w:numPr>
        <w:spacing w:line="360" w:lineRule="auto"/>
        <w:ind w:firstLine="484" w:firstLineChars="200"/>
        <w:rPr>
          <w:rFonts w:hint="eastAsia" w:ascii="宋体" w:hAnsi="宋体" w:eastAsia="宋体" w:cs="宋体"/>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验收标准</w:t>
      </w:r>
      <w:r>
        <w:rPr>
          <w:rFonts w:hint="eastAsia" w:ascii="宋体" w:hAnsi="宋体" w:eastAsia="宋体" w:cs="宋体"/>
          <w:sz w:val="24"/>
          <w:szCs w:val="24"/>
        </w:rPr>
        <w:t>：按国家有关标准</w:t>
      </w:r>
      <w:r>
        <w:rPr>
          <w:rFonts w:hint="eastAsia" w:ascii="宋体" w:hAnsi="宋体" w:eastAsia="宋体" w:cs="宋体"/>
          <w:sz w:val="24"/>
          <w:szCs w:val="24"/>
          <w:lang w:val="en-US" w:eastAsia="zh-CN"/>
        </w:rPr>
        <w:t>及合同约定</w:t>
      </w:r>
      <w:r>
        <w:rPr>
          <w:rFonts w:hint="eastAsia" w:ascii="宋体" w:hAnsi="宋体" w:eastAsia="宋体" w:cs="宋体"/>
          <w:sz w:val="24"/>
          <w:szCs w:val="24"/>
        </w:rPr>
        <w:t>执行</w:t>
      </w:r>
      <w:r>
        <w:rPr>
          <w:rFonts w:hint="eastAsia" w:ascii="宋体" w:hAnsi="宋体" w:eastAsia="宋体" w:cs="宋体"/>
          <w:sz w:val="24"/>
          <w:szCs w:val="24"/>
          <w:lang w:eastAsia="zh-CN"/>
        </w:rPr>
        <w:t>；</w:t>
      </w:r>
      <w:r>
        <w:rPr>
          <w:rFonts w:hint="eastAsia" w:ascii="宋体" w:hAnsi="宋体" w:eastAsia="宋体" w:cs="宋体"/>
          <w:sz w:val="24"/>
          <w:szCs w:val="24"/>
        </w:rPr>
        <w:t>验收程序：按照《关于印发辽宁省政府采购履约验收管理办法的通知》（辽财采[2017]603号）执行</w:t>
      </w:r>
      <w:r>
        <w:rPr>
          <w:rFonts w:hint="eastAsia" w:ascii="宋体" w:hAnsi="宋体" w:eastAsia="宋体" w:cs="宋体"/>
          <w:sz w:val="24"/>
          <w:szCs w:val="24"/>
          <w:lang w:eastAsia="zh-CN"/>
        </w:rPr>
        <w:t>；</w:t>
      </w:r>
      <w:r>
        <w:rPr>
          <w:rFonts w:hint="eastAsia" w:ascii="宋体" w:hAnsi="宋体" w:eastAsia="宋体" w:cs="宋体"/>
          <w:sz w:val="24"/>
          <w:szCs w:val="24"/>
        </w:rPr>
        <w:t>验收报告：由采购人出具验收报告</w:t>
      </w:r>
      <w:r>
        <w:rPr>
          <w:rFonts w:hint="eastAsia" w:ascii="宋体" w:hAnsi="宋体" w:eastAsia="宋体" w:cs="宋体"/>
          <w:sz w:val="24"/>
          <w:szCs w:val="24"/>
          <w:lang w:eastAsia="zh-CN"/>
        </w:rPr>
        <w:t>；</w:t>
      </w:r>
      <w:r>
        <w:rPr>
          <w:rFonts w:hint="eastAsia" w:ascii="宋体" w:hAnsi="宋体" w:eastAsia="宋体" w:cs="宋体"/>
          <w:sz w:val="24"/>
          <w:szCs w:val="24"/>
        </w:rPr>
        <w:t>组织验收主体：本项目的履约验收工作由采购人依法组织实施。</w:t>
      </w:r>
    </w:p>
    <w:p w14:paraId="181EC9F9">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二、服务内容及要求</w:t>
      </w:r>
    </w:p>
    <w:p w14:paraId="7D7DEA58">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   （一）服务内容</w:t>
      </w:r>
    </w:p>
    <w:p w14:paraId="5ED87253">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1.政务辅助服务</w:t>
      </w:r>
      <w:r>
        <w:rPr>
          <w:rFonts w:hint="eastAsia" w:ascii="宋体" w:hAnsi="宋体" w:eastAsia="宋体" w:cs="宋体"/>
          <w:sz w:val="24"/>
          <w:szCs w:val="24"/>
          <w:lang w:val="en-US" w:eastAsia="zh-CN"/>
        </w:rPr>
        <w:t>：包括窗口咨询、</w:t>
      </w:r>
      <w:r>
        <w:rPr>
          <w:rFonts w:hint="eastAsia" w:ascii="宋体" w:hAnsi="宋体" w:eastAsia="宋体" w:cs="宋体"/>
          <w:color w:val="auto"/>
          <w:sz w:val="24"/>
          <w:szCs w:val="24"/>
          <w:lang w:val="en-US" w:eastAsia="zh-CN"/>
        </w:rPr>
        <w:t>出入境人员体检预约，归</w:t>
      </w:r>
      <w:r>
        <w:rPr>
          <w:rFonts w:hint="eastAsia" w:ascii="宋体" w:hAnsi="宋体" w:eastAsia="宋体" w:cs="宋体"/>
          <w:sz w:val="24"/>
          <w:szCs w:val="24"/>
          <w:lang w:val="en-US" w:eastAsia="zh-CN"/>
        </w:rPr>
        <w:t>侨、华侨子女、归侨子女考生身份确认和片区企业的外国员工社会保险、沈医疗保险、住房公积金代办，外国人在沈工作许可和外国人在沈居留证许可代办等。</w:t>
      </w:r>
    </w:p>
    <w:p w14:paraId="46D768F7">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2.综合服务</w:t>
      </w:r>
      <w:r>
        <w:rPr>
          <w:rFonts w:hint="eastAsia" w:ascii="宋体" w:hAnsi="宋体" w:eastAsia="宋体" w:cs="宋体"/>
          <w:sz w:val="24"/>
          <w:szCs w:val="24"/>
          <w:lang w:val="en-US" w:eastAsia="zh-CN"/>
        </w:rPr>
        <w:t>：包括代办签证、机票预订及接送机服务、定制旅游及个性增值服务、移民、留学、海外置业服务等。</w:t>
      </w:r>
    </w:p>
    <w:p w14:paraId="703DA9CF">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3.指挥中心运营</w:t>
      </w:r>
      <w:r>
        <w:rPr>
          <w:rFonts w:hint="eastAsia" w:ascii="宋体" w:hAnsi="宋体" w:eastAsia="宋体" w:cs="宋体"/>
          <w:sz w:val="24"/>
          <w:szCs w:val="24"/>
          <w:lang w:val="en-US" w:eastAsia="zh-CN"/>
        </w:rPr>
        <w:t>：包括出入境综合指挥中心、出入境人员综合咨询服务中心运营。</w:t>
      </w:r>
    </w:p>
    <w:p w14:paraId="719930F3">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4.信息运维</w:t>
      </w:r>
      <w:r>
        <w:rPr>
          <w:rFonts w:hint="eastAsia" w:ascii="宋体" w:hAnsi="宋体" w:eastAsia="宋体" w:cs="宋体"/>
          <w:sz w:val="24"/>
          <w:szCs w:val="24"/>
          <w:lang w:val="en-US" w:eastAsia="zh-CN"/>
        </w:rPr>
        <w:t>：包括“一站式”平台相关网站日常运营、信息更新、在线咨询、数据管理、日常维护，</w:t>
      </w:r>
      <w:r>
        <w:rPr>
          <w:rFonts w:hint="eastAsia" w:ascii="宋体" w:hAnsi="宋体" w:eastAsia="宋体" w:cs="宋体"/>
          <w:sz w:val="24"/>
          <w:szCs w:val="24"/>
          <w:highlight w:val="none"/>
          <w:lang w:val="en-US" w:eastAsia="zh-CN"/>
        </w:rPr>
        <w:t>以及微信公众号日常运营维护。</w:t>
      </w:r>
    </w:p>
    <w:p w14:paraId="3EC26DA2">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highlight w:val="none"/>
          <w:lang w:val="en-US" w:eastAsia="zh-CN"/>
        </w:rPr>
        <w:t>其他事项</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lang w:val="en-US" w:eastAsia="zh-CN"/>
        </w:rPr>
        <w:t>括根据甲方</w:t>
      </w:r>
      <w:r>
        <w:rPr>
          <w:rFonts w:hint="eastAsia" w:ascii="宋体" w:hAnsi="宋体" w:eastAsia="宋体" w:cs="宋体"/>
          <w:color w:val="auto"/>
          <w:sz w:val="24"/>
          <w:szCs w:val="24"/>
          <w:lang w:val="en-US" w:eastAsia="zh-CN"/>
        </w:rPr>
        <w:t>工作指导和要求改进工作，</w:t>
      </w:r>
      <w:r>
        <w:rPr>
          <w:rFonts w:hint="eastAsia" w:ascii="宋体" w:hAnsi="宋体" w:eastAsia="宋体" w:cs="宋体"/>
          <w:sz w:val="24"/>
          <w:szCs w:val="24"/>
          <w:lang w:val="en-US" w:eastAsia="zh-CN"/>
        </w:rPr>
        <w:t>按要求随时提供平台运营相关数据，完成甲方安排的日常走访调研等接待事项。</w:t>
      </w:r>
    </w:p>
    <w:p w14:paraId="4863207F">
      <w:pPr>
        <w:numPr>
          <w:ilvl w:val="0"/>
          <w:numId w:val="0"/>
        </w:numPr>
        <w:spacing w:line="360" w:lineRule="auto"/>
        <w:ind w:firstLine="484"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注：以上5项内容，投标人须在投标文件中提供承诺。</w:t>
      </w:r>
    </w:p>
    <w:p w14:paraId="3595B8F6">
      <w:pPr>
        <w:numPr>
          <w:ilvl w:val="0"/>
          <w:numId w:val="0"/>
        </w:numPr>
        <w:spacing w:line="360" w:lineRule="auto"/>
        <w:ind w:firstLine="484"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（二）服务要求</w:t>
      </w:r>
    </w:p>
    <w:p w14:paraId="5D4BD328">
      <w:pPr>
        <w:numPr>
          <w:ilvl w:val="0"/>
          <w:numId w:val="0"/>
        </w:numPr>
        <w:spacing w:line="360" w:lineRule="auto"/>
        <w:ind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合同期内，乙方必须完成</w:t>
      </w:r>
      <w:r>
        <w:rPr>
          <w:rFonts w:hint="eastAsia" w:ascii="宋体" w:hAnsi="宋体" w:eastAsia="宋体" w:cs="宋体"/>
          <w:b w:val="0"/>
          <w:bCs w:val="0"/>
          <w:sz w:val="24"/>
          <w:szCs w:val="24"/>
          <w:lang w:val="en-US" w:eastAsia="zh-CN"/>
        </w:rPr>
        <w:t>规定项目基础工作量</w:t>
      </w:r>
      <w:r>
        <w:rPr>
          <w:rFonts w:hint="eastAsia" w:ascii="宋体" w:hAnsi="宋体" w:eastAsia="宋体" w:cs="宋体"/>
          <w:sz w:val="24"/>
          <w:szCs w:val="24"/>
          <w:lang w:val="en-US" w:eastAsia="zh-CN"/>
        </w:rPr>
        <w:t>，并结合单个规定项目基础工作量完成率及其考核权重，计算整体完成率。合同最终结算总价以规定项目基础工作量的整体完成率为考核标准，如整体完成率未达到100%，按相应标准核减合同总价；如整体完成率超过100%，根据相应标准给予一定限度的超额结算奖励，但最终合同结算总价较合同采购金额调增幅度不得超过10%。详见《合同期基础工作量核算表》：</w:t>
      </w:r>
    </w:p>
    <w:p w14:paraId="3CC58BFE">
      <w:pPr>
        <w:numPr>
          <w:ilvl w:val="0"/>
          <w:numId w:val="0"/>
        </w:numPr>
        <w:spacing w:line="360" w:lineRule="auto"/>
        <w:ind w:firstLine="420"/>
        <w:rPr>
          <w:rFonts w:hint="eastAsia" w:ascii="宋体" w:hAnsi="宋体" w:eastAsia="宋体" w:cs="宋体"/>
          <w:sz w:val="24"/>
          <w:szCs w:val="24"/>
          <w:lang w:val="en-US" w:eastAsia="zh-CN"/>
        </w:rPr>
      </w:pPr>
    </w:p>
    <w:p w14:paraId="0D8FB04A">
      <w:pPr>
        <w:numPr>
          <w:ilvl w:val="0"/>
          <w:numId w:val="0"/>
        </w:numPr>
        <w:spacing w:line="360" w:lineRule="auto"/>
        <w:ind w:firstLine="420"/>
        <w:rPr>
          <w:rFonts w:hint="eastAsia" w:ascii="宋体" w:hAnsi="宋体" w:eastAsia="宋体" w:cs="宋体"/>
          <w:sz w:val="24"/>
          <w:szCs w:val="24"/>
          <w:lang w:val="en-US" w:eastAsia="zh-CN"/>
        </w:rPr>
      </w:pPr>
    </w:p>
    <w:p w14:paraId="53C4DFBE">
      <w:pPr>
        <w:numPr>
          <w:ilvl w:val="0"/>
          <w:numId w:val="0"/>
        </w:numPr>
        <w:spacing w:line="360" w:lineRule="auto"/>
        <w:ind w:firstLine="420"/>
        <w:rPr>
          <w:rFonts w:hint="eastAsia" w:ascii="宋体" w:hAnsi="宋体" w:eastAsia="宋体" w:cs="宋体"/>
          <w:sz w:val="24"/>
          <w:szCs w:val="24"/>
          <w:lang w:val="en-US" w:eastAsia="zh-CN"/>
        </w:rPr>
      </w:pPr>
    </w:p>
    <w:p w14:paraId="45A56F56">
      <w:pPr>
        <w:numPr>
          <w:ilvl w:val="0"/>
          <w:numId w:val="0"/>
        </w:numPr>
        <w:spacing w:line="360" w:lineRule="auto"/>
        <w:ind w:firstLine="420"/>
        <w:rPr>
          <w:rFonts w:hint="eastAsia" w:ascii="宋体" w:hAnsi="宋体" w:eastAsia="宋体" w:cs="宋体"/>
          <w:sz w:val="24"/>
          <w:szCs w:val="24"/>
          <w:lang w:val="en-US" w:eastAsia="zh-CN"/>
        </w:rPr>
      </w:pPr>
    </w:p>
    <w:p w14:paraId="03FE3DE8">
      <w:pPr>
        <w:numPr>
          <w:ilvl w:val="0"/>
          <w:numId w:val="0"/>
        </w:numPr>
        <w:spacing w:line="360" w:lineRule="auto"/>
        <w:ind w:firstLine="420"/>
        <w:rPr>
          <w:rFonts w:hint="eastAsia" w:ascii="宋体" w:hAnsi="宋体" w:eastAsia="宋体" w:cs="宋体"/>
          <w:sz w:val="24"/>
          <w:szCs w:val="24"/>
          <w:lang w:val="en-US" w:eastAsia="zh-CN"/>
        </w:rPr>
      </w:pPr>
    </w:p>
    <w:p w14:paraId="2D19A07A">
      <w:pPr>
        <w:numPr>
          <w:ilvl w:val="0"/>
          <w:numId w:val="0"/>
        </w:numPr>
        <w:spacing w:line="360" w:lineRule="auto"/>
        <w:ind w:firstLine="420"/>
        <w:rPr>
          <w:rFonts w:hint="eastAsia" w:ascii="宋体" w:hAnsi="宋体" w:eastAsia="宋体" w:cs="宋体"/>
          <w:sz w:val="24"/>
          <w:szCs w:val="24"/>
          <w:lang w:val="en-US" w:eastAsia="zh-CN"/>
        </w:rPr>
      </w:pPr>
    </w:p>
    <w:p w14:paraId="0C40863E">
      <w:pPr>
        <w:numPr>
          <w:ilvl w:val="0"/>
          <w:numId w:val="0"/>
        </w:numPr>
        <w:spacing w:line="360" w:lineRule="auto"/>
        <w:ind w:firstLine="420"/>
        <w:rPr>
          <w:rFonts w:hint="eastAsia" w:ascii="宋体" w:hAnsi="宋体" w:eastAsia="宋体" w:cs="宋体"/>
          <w:sz w:val="24"/>
          <w:szCs w:val="24"/>
          <w:lang w:val="en-US" w:eastAsia="zh-CN"/>
        </w:rPr>
      </w:pPr>
    </w:p>
    <w:p w14:paraId="2379F1AE">
      <w:pPr>
        <w:numPr>
          <w:ilvl w:val="0"/>
          <w:numId w:val="0"/>
        </w:numPr>
        <w:spacing w:line="360" w:lineRule="auto"/>
        <w:ind w:firstLine="420"/>
        <w:rPr>
          <w:rFonts w:hint="eastAsia" w:ascii="宋体" w:hAnsi="宋体" w:eastAsia="宋体" w:cs="宋体"/>
          <w:sz w:val="24"/>
          <w:szCs w:val="24"/>
          <w:lang w:val="en-US" w:eastAsia="zh-CN"/>
        </w:rPr>
      </w:pPr>
    </w:p>
    <w:p w14:paraId="3A942509">
      <w:pPr>
        <w:numPr>
          <w:ilvl w:val="0"/>
          <w:numId w:val="0"/>
        </w:numPr>
        <w:spacing w:line="360" w:lineRule="auto"/>
        <w:ind w:firstLine="420"/>
        <w:rPr>
          <w:rFonts w:hint="eastAsia" w:ascii="宋体" w:hAnsi="宋体" w:eastAsia="宋体" w:cs="宋体"/>
          <w:sz w:val="24"/>
          <w:szCs w:val="24"/>
          <w:lang w:val="en-US" w:eastAsia="zh-CN"/>
        </w:rPr>
      </w:pPr>
    </w:p>
    <w:p w14:paraId="156991BF">
      <w:pPr>
        <w:numPr>
          <w:ilvl w:val="0"/>
          <w:numId w:val="0"/>
        </w:numPr>
        <w:spacing w:line="360" w:lineRule="auto"/>
        <w:ind w:firstLine="420"/>
        <w:rPr>
          <w:rFonts w:hint="eastAsia" w:ascii="宋体" w:hAnsi="宋体" w:eastAsia="宋体" w:cs="宋体"/>
          <w:sz w:val="24"/>
          <w:szCs w:val="24"/>
          <w:lang w:val="en-US" w:eastAsia="zh-CN"/>
        </w:rPr>
      </w:pPr>
    </w:p>
    <w:p w14:paraId="40535726">
      <w:pPr>
        <w:numPr>
          <w:ilvl w:val="0"/>
          <w:numId w:val="0"/>
        </w:numPr>
        <w:spacing w:line="360" w:lineRule="auto"/>
        <w:ind w:firstLine="420"/>
        <w:rPr>
          <w:rFonts w:hint="eastAsia" w:ascii="宋体" w:hAnsi="宋体" w:eastAsia="宋体" w:cs="宋体"/>
          <w:sz w:val="24"/>
          <w:szCs w:val="24"/>
          <w:lang w:val="en-US" w:eastAsia="zh-CN"/>
        </w:rPr>
      </w:pPr>
    </w:p>
    <w:p w14:paraId="7A7F8C56">
      <w:pPr>
        <w:numPr>
          <w:ilvl w:val="0"/>
          <w:numId w:val="0"/>
        </w:numPr>
        <w:spacing w:line="360" w:lineRule="auto"/>
        <w:ind w:firstLine="420"/>
        <w:rPr>
          <w:rFonts w:hint="eastAsia" w:ascii="宋体" w:hAnsi="宋体" w:eastAsia="宋体" w:cs="宋体"/>
          <w:sz w:val="24"/>
          <w:szCs w:val="24"/>
          <w:lang w:val="en-US" w:eastAsia="zh-CN"/>
        </w:rPr>
      </w:pPr>
    </w:p>
    <w:p w14:paraId="359417C7">
      <w:pPr>
        <w:numPr>
          <w:ilvl w:val="0"/>
          <w:numId w:val="0"/>
        </w:numPr>
        <w:spacing w:line="360" w:lineRule="auto"/>
        <w:ind w:firstLine="420"/>
        <w:rPr>
          <w:rFonts w:hint="eastAsia" w:ascii="宋体" w:hAnsi="宋体" w:eastAsia="宋体" w:cs="宋体"/>
          <w:sz w:val="24"/>
          <w:szCs w:val="24"/>
          <w:lang w:val="en-US" w:eastAsia="zh-CN"/>
        </w:rPr>
      </w:pPr>
    </w:p>
    <w:p w14:paraId="657A8033">
      <w:pPr>
        <w:numPr>
          <w:ilvl w:val="0"/>
          <w:numId w:val="0"/>
        </w:numPr>
        <w:spacing w:line="360" w:lineRule="auto"/>
        <w:ind w:firstLine="420"/>
        <w:rPr>
          <w:rFonts w:hint="eastAsia" w:ascii="宋体" w:hAnsi="宋体" w:eastAsia="宋体" w:cs="宋体"/>
          <w:sz w:val="24"/>
          <w:szCs w:val="24"/>
          <w:lang w:val="en-US" w:eastAsia="zh-CN"/>
        </w:rPr>
      </w:pPr>
    </w:p>
    <w:p w14:paraId="51D28DBD">
      <w:pPr>
        <w:numPr>
          <w:ilvl w:val="0"/>
          <w:numId w:val="0"/>
        </w:numPr>
        <w:spacing w:line="360" w:lineRule="auto"/>
        <w:ind w:firstLine="420"/>
        <w:rPr>
          <w:rFonts w:hint="eastAsia" w:ascii="宋体" w:hAnsi="宋体" w:eastAsia="宋体" w:cs="宋体"/>
          <w:sz w:val="24"/>
          <w:szCs w:val="24"/>
          <w:lang w:val="en-US" w:eastAsia="zh-CN"/>
        </w:rPr>
      </w:pPr>
    </w:p>
    <w:p w14:paraId="7771561A">
      <w:pPr>
        <w:numPr>
          <w:ilvl w:val="0"/>
          <w:numId w:val="0"/>
        </w:numPr>
        <w:spacing w:line="360" w:lineRule="auto"/>
        <w:ind w:firstLine="420"/>
        <w:rPr>
          <w:rFonts w:hint="eastAsia" w:ascii="宋体" w:hAnsi="宋体" w:eastAsia="宋体" w:cs="宋体"/>
          <w:sz w:val="24"/>
          <w:szCs w:val="24"/>
          <w:lang w:val="en-US" w:eastAsia="zh-CN"/>
        </w:rPr>
      </w:pPr>
    </w:p>
    <w:p w14:paraId="2E12C4FB">
      <w:pPr>
        <w:numPr>
          <w:ilvl w:val="0"/>
          <w:numId w:val="0"/>
        </w:numPr>
        <w:spacing w:line="360" w:lineRule="auto"/>
        <w:ind w:firstLine="420"/>
        <w:rPr>
          <w:rFonts w:hint="eastAsia" w:ascii="宋体" w:hAnsi="宋体" w:eastAsia="宋体" w:cs="宋体"/>
          <w:sz w:val="24"/>
          <w:szCs w:val="24"/>
          <w:lang w:val="en-US" w:eastAsia="zh-CN"/>
        </w:rPr>
      </w:pPr>
    </w:p>
    <w:p w14:paraId="3A21CADD">
      <w:pPr>
        <w:numPr>
          <w:ilvl w:val="0"/>
          <w:numId w:val="0"/>
        </w:numPr>
        <w:spacing w:line="360" w:lineRule="auto"/>
        <w:ind w:firstLine="420"/>
        <w:rPr>
          <w:rFonts w:hint="eastAsia" w:ascii="宋体" w:hAnsi="宋体" w:eastAsia="宋体" w:cs="宋体"/>
          <w:sz w:val="24"/>
          <w:szCs w:val="24"/>
          <w:lang w:val="en-US" w:eastAsia="zh-CN"/>
        </w:rPr>
      </w:pPr>
    </w:p>
    <w:p w14:paraId="0CB86FD3">
      <w:pPr>
        <w:numPr>
          <w:ilvl w:val="0"/>
          <w:numId w:val="0"/>
        </w:numPr>
        <w:spacing w:line="360" w:lineRule="auto"/>
        <w:ind w:firstLine="420"/>
        <w:rPr>
          <w:rFonts w:hint="eastAsia" w:ascii="宋体" w:hAnsi="宋体" w:eastAsia="宋体" w:cs="宋体"/>
          <w:sz w:val="24"/>
          <w:szCs w:val="24"/>
          <w:lang w:val="en-US" w:eastAsia="zh-CN"/>
        </w:rPr>
      </w:pPr>
    </w:p>
    <w:p w14:paraId="1B078557">
      <w:pPr>
        <w:numPr>
          <w:ilvl w:val="0"/>
          <w:numId w:val="0"/>
        </w:numPr>
        <w:spacing w:line="360" w:lineRule="auto"/>
        <w:ind w:firstLine="420"/>
        <w:rPr>
          <w:rFonts w:hint="eastAsia" w:ascii="宋体" w:hAnsi="宋体" w:eastAsia="宋体" w:cs="宋体"/>
          <w:sz w:val="24"/>
          <w:szCs w:val="24"/>
          <w:lang w:val="en-US" w:eastAsia="zh-CN"/>
        </w:rPr>
      </w:pPr>
    </w:p>
    <w:p w14:paraId="161AF1EC">
      <w:pPr>
        <w:numPr>
          <w:ilvl w:val="0"/>
          <w:numId w:val="0"/>
        </w:numPr>
        <w:spacing w:line="360" w:lineRule="auto"/>
        <w:ind w:firstLine="420"/>
        <w:rPr>
          <w:rFonts w:hint="eastAsia" w:ascii="宋体" w:hAnsi="宋体" w:eastAsia="宋体" w:cs="宋体"/>
          <w:sz w:val="24"/>
          <w:szCs w:val="24"/>
          <w:lang w:val="en-US" w:eastAsia="zh-CN"/>
        </w:rPr>
      </w:pPr>
    </w:p>
    <w:p w14:paraId="1F31B970">
      <w:pPr>
        <w:numPr>
          <w:ilvl w:val="0"/>
          <w:numId w:val="0"/>
        </w:numPr>
        <w:spacing w:line="360" w:lineRule="auto"/>
        <w:ind w:firstLine="420"/>
        <w:rPr>
          <w:rFonts w:hint="eastAsia" w:ascii="宋体" w:hAnsi="宋体" w:eastAsia="宋体" w:cs="宋体"/>
          <w:sz w:val="24"/>
          <w:szCs w:val="24"/>
          <w:lang w:val="en-US" w:eastAsia="zh-CN"/>
        </w:rPr>
      </w:pPr>
    </w:p>
    <w:p w14:paraId="3DBF8115">
      <w:pPr>
        <w:numPr>
          <w:ilvl w:val="0"/>
          <w:numId w:val="0"/>
        </w:numPr>
        <w:spacing w:line="360" w:lineRule="auto"/>
        <w:ind w:firstLine="420"/>
        <w:rPr>
          <w:rFonts w:hint="eastAsia" w:ascii="宋体" w:hAnsi="宋体" w:eastAsia="宋体" w:cs="宋体"/>
          <w:sz w:val="24"/>
          <w:szCs w:val="24"/>
          <w:lang w:val="en-US" w:eastAsia="zh-CN"/>
        </w:rPr>
        <w:sectPr>
          <w:headerReference r:id="rId5" w:type="default"/>
          <w:footerReference r:id="rId6" w:type="default"/>
          <w:pgSz w:w="11906" w:h="16838"/>
          <w:pgMar w:top="1440" w:right="1803" w:bottom="1440" w:left="1803" w:header="851" w:footer="992" w:gutter="0"/>
          <w:pgBorders>
            <w:top w:val="none" w:sz="0" w:space="0"/>
            <w:left w:val="none" w:sz="0" w:space="0"/>
            <w:bottom w:val="none" w:sz="0" w:space="0"/>
            <w:right w:val="none" w:sz="0" w:space="0"/>
          </w:pgBorders>
          <w:cols w:space="720" w:num="1"/>
          <w:rtlGutter w:val="0"/>
          <w:docGrid w:type="linesAndChars" w:linePitch="319" w:charSpace="577"/>
        </w:sectPr>
      </w:pPr>
    </w:p>
    <w:p w14:paraId="20E45971">
      <w:pPr>
        <w:keepNext w:val="0"/>
        <w:keepLines w:val="0"/>
        <w:pageBreakBefore w:val="0"/>
        <w:widowControl w:val="0"/>
        <w:numPr>
          <w:ilvl w:val="0"/>
          <w:numId w:val="0"/>
        </w:numPr>
        <w:kinsoku/>
        <w:wordWrap/>
        <w:overflowPunct/>
        <w:topLinePunct w:val="0"/>
        <w:autoSpaceDE/>
        <w:autoSpaceDN/>
        <w:bidi w:val="0"/>
        <w:adjustRightInd/>
        <w:snapToGrid/>
        <w:spacing w:after="320" w:afterLines="100" w:line="360" w:lineRule="auto"/>
        <w:ind w:firstLine="420"/>
        <w:jc w:val="center"/>
        <w:textAlignment w:val="auto"/>
        <w:rPr>
          <w:rFonts w:hint="eastAsia" w:ascii="宋体" w:hAnsi="宋体" w:eastAsia="宋体" w:cs="宋体"/>
          <w:b/>
          <w:bCs/>
          <w:sz w:val="36"/>
          <w:szCs w:val="36"/>
          <w:highlight w:val="yellow"/>
          <w:lang w:val="en-US" w:eastAsia="zh-CN"/>
        </w:rPr>
      </w:pPr>
      <w:r>
        <w:rPr>
          <w:rFonts w:hint="eastAsia" w:ascii="宋体" w:hAnsi="宋体" w:eastAsia="宋体" w:cs="宋体"/>
          <w:b/>
          <w:bCs/>
          <w:sz w:val="36"/>
          <w:szCs w:val="36"/>
          <w:lang w:val="en-US" w:eastAsia="zh-CN"/>
        </w:rPr>
        <w:t>合同期基础工作量核算表</w:t>
      </w:r>
    </w:p>
    <w:tbl>
      <w:tblPr>
        <w:tblStyle w:val="23"/>
        <w:tblW w:w="140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0"/>
        <w:gridCol w:w="1290"/>
        <w:gridCol w:w="1350"/>
        <w:gridCol w:w="1149"/>
        <w:gridCol w:w="2961"/>
        <w:gridCol w:w="1550"/>
        <w:gridCol w:w="3641"/>
        <w:gridCol w:w="1400"/>
      </w:tblGrid>
      <w:tr w14:paraId="03CAB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670" w:type="dxa"/>
            <w:tcBorders>
              <w:top w:val="single" w:color="000000" w:sz="8" w:space="0"/>
              <w:left w:val="single" w:color="000000" w:sz="8" w:space="0"/>
              <w:bottom w:val="single" w:color="000000" w:sz="4" w:space="0"/>
              <w:right w:val="single" w:color="000000" w:sz="4" w:space="0"/>
            </w:tcBorders>
            <w:noWrap/>
            <w:vAlign w:val="center"/>
          </w:tcPr>
          <w:p w14:paraId="533AAC84">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序号</w:t>
            </w:r>
          </w:p>
        </w:tc>
        <w:tc>
          <w:tcPr>
            <w:tcW w:w="1290" w:type="dxa"/>
            <w:tcBorders>
              <w:top w:val="single" w:color="000000" w:sz="8" w:space="0"/>
              <w:left w:val="single" w:color="000000" w:sz="4" w:space="0"/>
              <w:bottom w:val="single" w:color="000000" w:sz="4" w:space="0"/>
              <w:right w:val="single" w:color="000000" w:sz="4" w:space="0"/>
            </w:tcBorders>
            <w:noWrap/>
            <w:vAlign w:val="center"/>
          </w:tcPr>
          <w:p w14:paraId="761B0D82">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规定项目</w:t>
            </w:r>
          </w:p>
        </w:tc>
        <w:tc>
          <w:tcPr>
            <w:tcW w:w="1350" w:type="dxa"/>
            <w:tcBorders>
              <w:top w:val="single" w:color="000000" w:sz="8" w:space="0"/>
              <w:left w:val="single" w:color="000000" w:sz="4" w:space="0"/>
              <w:bottom w:val="single" w:color="000000" w:sz="4" w:space="0"/>
              <w:right w:val="single" w:color="000000" w:sz="4" w:space="0"/>
            </w:tcBorders>
            <w:noWrap w:val="0"/>
            <w:vAlign w:val="center"/>
          </w:tcPr>
          <w:p w14:paraId="7613F5A0">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基础工作量（件）</w:t>
            </w:r>
          </w:p>
        </w:tc>
        <w:tc>
          <w:tcPr>
            <w:tcW w:w="1149" w:type="dxa"/>
            <w:tcBorders>
              <w:top w:val="single" w:color="000000" w:sz="8" w:space="0"/>
              <w:left w:val="single" w:color="000000" w:sz="4" w:space="0"/>
              <w:bottom w:val="single" w:color="000000" w:sz="4" w:space="0"/>
              <w:right w:val="single" w:color="000000" w:sz="4" w:space="0"/>
            </w:tcBorders>
            <w:noWrap w:val="0"/>
            <w:vAlign w:val="center"/>
          </w:tcPr>
          <w:p w14:paraId="5AF58B3E">
            <w:pPr>
              <w:keepNext w:val="0"/>
              <w:keepLines w:val="0"/>
              <w:widowControl/>
              <w:suppressLineNumbers w:val="0"/>
              <w:jc w:val="center"/>
              <w:textAlignment w:val="center"/>
              <w:rPr>
                <w:rFonts w:hint="eastAsia" w:ascii="宋体" w:hAnsi="宋体" w:eastAsia="宋体" w:cs="宋体"/>
                <w:b/>
                <w:i w:val="0"/>
                <w:color w:val="auto"/>
                <w:kern w:val="0"/>
                <w:sz w:val="21"/>
                <w:szCs w:val="21"/>
                <w:u w:val="none"/>
                <w:lang w:val="en-US" w:eastAsia="zh-CN" w:bidi="ar"/>
              </w:rPr>
            </w:pPr>
            <w:r>
              <w:rPr>
                <w:rFonts w:hint="eastAsia" w:ascii="宋体" w:hAnsi="宋体" w:eastAsia="宋体" w:cs="宋体"/>
                <w:b/>
                <w:i w:val="0"/>
                <w:color w:val="auto"/>
                <w:kern w:val="0"/>
                <w:sz w:val="21"/>
                <w:szCs w:val="21"/>
                <w:u w:val="none"/>
                <w:lang w:val="en-US" w:eastAsia="zh-CN" w:bidi="ar"/>
              </w:rPr>
              <w:t>考核权重</w:t>
            </w:r>
          </w:p>
          <w:p w14:paraId="016A3B74">
            <w:pPr>
              <w:keepNext w:val="0"/>
              <w:keepLines w:val="0"/>
              <w:widowControl/>
              <w:suppressLineNumbers w:val="0"/>
              <w:jc w:val="center"/>
              <w:textAlignment w:val="center"/>
              <w:rPr>
                <w:rFonts w:hint="eastAsia" w:ascii="宋体" w:hAnsi="宋体" w:eastAsia="宋体" w:cs="宋体"/>
                <w:b/>
                <w:i w:val="0"/>
                <w:color w:val="auto"/>
                <w:kern w:val="0"/>
                <w:sz w:val="21"/>
                <w:szCs w:val="21"/>
                <w:u w:val="none"/>
                <w:lang w:val="en-US" w:eastAsia="zh-CN" w:bidi="ar"/>
              </w:rPr>
            </w:pPr>
            <w:r>
              <w:rPr>
                <w:rFonts w:hint="eastAsia" w:ascii="宋体" w:hAnsi="宋体" w:eastAsia="宋体" w:cs="宋体"/>
                <w:b/>
                <w:i w:val="0"/>
                <w:color w:val="auto"/>
                <w:kern w:val="0"/>
                <w:sz w:val="21"/>
                <w:szCs w:val="21"/>
                <w:u w:val="none"/>
                <w:lang w:val="en-US" w:eastAsia="zh-CN" w:bidi="ar"/>
              </w:rPr>
              <w:t>（%）</w:t>
            </w:r>
          </w:p>
        </w:tc>
        <w:tc>
          <w:tcPr>
            <w:tcW w:w="2961" w:type="dxa"/>
            <w:tcBorders>
              <w:top w:val="single" w:color="000000" w:sz="8" w:space="0"/>
              <w:left w:val="single" w:color="000000" w:sz="4" w:space="0"/>
              <w:bottom w:val="single" w:color="000000" w:sz="4" w:space="0"/>
              <w:right w:val="single" w:color="000000" w:sz="4" w:space="0"/>
            </w:tcBorders>
            <w:noWrap w:val="0"/>
            <w:vAlign w:val="center"/>
          </w:tcPr>
          <w:p w14:paraId="366F9739">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未完成扣减标准</w:t>
            </w:r>
          </w:p>
        </w:tc>
        <w:tc>
          <w:tcPr>
            <w:tcW w:w="1550" w:type="dxa"/>
            <w:tcBorders>
              <w:top w:val="single" w:color="000000" w:sz="8" w:space="0"/>
              <w:left w:val="single" w:color="000000" w:sz="4" w:space="0"/>
              <w:bottom w:val="single" w:color="000000" w:sz="4" w:space="0"/>
              <w:right w:val="single" w:color="000000" w:sz="4" w:space="0"/>
            </w:tcBorders>
            <w:noWrap/>
            <w:vAlign w:val="center"/>
          </w:tcPr>
          <w:p w14:paraId="1C50C111">
            <w:pPr>
              <w:keepNext w:val="0"/>
              <w:keepLines w:val="0"/>
              <w:widowControl/>
              <w:suppressLineNumbers w:val="0"/>
              <w:jc w:val="center"/>
              <w:textAlignment w:val="center"/>
              <w:rPr>
                <w:rFonts w:hint="eastAsia" w:ascii="宋体" w:hAnsi="宋体" w:eastAsia="宋体" w:cs="宋体"/>
                <w:b/>
                <w:i w:val="0"/>
                <w:color w:val="auto"/>
                <w:kern w:val="0"/>
                <w:sz w:val="21"/>
                <w:szCs w:val="21"/>
                <w:u w:val="none"/>
                <w:lang w:val="en-US" w:eastAsia="zh-CN" w:bidi="ar"/>
              </w:rPr>
            </w:pPr>
            <w:r>
              <w:rPr>
                <w:rFonts w:hint="eastAsia" w:ascii="宋体" w:hAnsi="宋体" w:eastAsia="宋体" w:cs="宋体"/>
                <w:b/>
                <w:i w:val="0"/>
                <w:color w:val="auto"/>
                <w:kern w:val="0"/>
                <w:sz w:val="21"/>
                <w:szCs w:val="21"/>
                <w:u w:val="none"/>
                <w:lang w:val="en-US" w:eastAsia="zh-CN" w:bidi="ar"/>
              </w:rPr>
              <w:t>超额结算价格</w:t>
            </w:r>
          </w:p>
          <w:p w14:paraId="2B591F8B">
            <w:pPr>
              <w:keepNext w:val="0"/>
              <w:keepLines w:val="0"/>
              <w:widowControl/>
              <w:suppressLineNumbers w:val="0"/>
              <w:jc w:val="center"/>
              <w:textAlignment w:val="center"/>
              <w:rPr>
                <w:rFonts w:hint="eastAsia" w:ascii="宋体" w:hAnsi="宋体" w:eastAsia="宋体" w:cs="宋体"/>
                <w:b/>
                <w:i w:val="0"/>
                <w:color w:val="auto"/>
                <w:kern w:val="2"/>
                <w:sz w:val="21"/>
                <w:szCs w:val="21"/>
                <w:u w:val="none"/>
                <w:lang w:val="en-US" w:eastAsia="zh-CN" w:bidi="ar-SA"/>
              </w:rPr>
            </w:pPr>
            <w:r>
              <w:rPr>
                <w:rFonts w:hint="eastAsia" w:ascii="宋体" w:hAnsi="宋体" w:eastAsia="宋体" w:cs="宋体"/>
                <w:b/>
                <w:i w:val="0"/>
                <w:color w:val="auto"/>
                <w:kern w:val="0"/>
                <w:sz w:val="21"/>
                <w:szCs w:val="21"/>
                <w:u w:val="none"/>
                <w:lang w:val="en-US" w:eastAsia="zh-CN" w:bidi="ar"/>
              </w:rPr>
              <w:t>（每件）</w:t>
            </w:r>
          </w:p>
        </w:tc>
        <w:tc>
          <w:tcPr>
            <w:tcW w:w="3641" w:type="dxa"/>
            <w:tcBorders>
              <w:top w:val="single" w:color="000000" w:sz="8" w:space="0"/>
              <w:left w:val="single" w:color="000000" w:sz="4" w:space="0"/>
              <w:bottom w:val="single" w:color="000000" w:sz="4" w:space="0"/>
              <w:right w:val="single" w:color="auto" w:sz="4" w:space="0"/>
            </w:tcBorders>
            <w:noWrap/>
            <w:vAlign w:val="center"/>
          </w:tcPr>
          <w:p w14:paraId="77298ADD">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说明</w:t>
            </w:r>
          </w:p>
        </w:tc>
        <w:tc>
          <w:tcPr>
            <w:tcW w:w="1400" w:type="dxa"/>
            <w:tcBorders>
              <w:top w:val="single" w:color="000000" w:sz="8" w:space="0"/>
              <w:left w:val="single" w:color="auto" w:sz="4" w:space="0"/>
              <w:bottom w:val="single" w:color="000000" w:sz="4" w:space="0"/>
              <w:right w:val="single" w:color="000000" w:sz="8" w:space="0"/>
            </w:tcBorders>
            <w:noWrap/>
            <w:vAlign w:val="center"/>
          </w:tcPr>
          <w:p w14:paraId="09D88E64">
            <w:pPr>
              <w:keepNext w:val="0"/>
              <w:keepLines w:val="0"/>
              <w:widowControl/>
              <w:suppressLineNumbers w:val="0"/>
              <w:jc w:val="center"/>
              <w:textAlignment w:val="center"/>
              <w:rPr>
                <w:rFonts w:hint="eastAsia" w:ascii="宋体" w:hAnsi="宋体" w:eastAsia="宋体" w:cs="宋体"/>
                <w:b/>
                <w:i w:val="0"/>
                <w:color w:val="auto"/>
                <w:kern w:val="0"/>
                <w:sz w:val="21"/>
                <w:szCs w:val="21"/>
                <w:u w:val="none"/>
                <w:lang w:val="en-US" w:eastAsia="zh-CN" w:bidi="ar"/>
              </w:rPr>
            </w:pPr>
            <w:r>
              <w:rPr>
                <w:rFonts w:hint="eastAsia" w:ascii="宋体" w:hAnsi="宋体" w:eastAsia="宋体" w:cs="宋体"/>
                <w:b/>
                <w:i w:val="0"/>
                <w:color w:val="auto"/>
                <w:kern w:val="0"/>
                <w:sz w:val="21"/>
                <w:szCs w:val="21"/>
                <w:u w:val="none"/>
                <w:lang w:val="en-US" w:eastAsia="zh-CN" w:bidi="ar"/>
              </w:rPr>
              <w:t>备注</w:t>
            </w:r>
          </w:p>
        </w:tc>
      </w:tr>
      <w:tr w14:paraId="4301E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670" w:type="dxa"/>
            <w:tcBorders>
              <w:top w:val="single" w:color="000000" w:sz="4" w:space="0"/>
              <w:left w:val="single" w:color="000000" w:sz="8" w:space="0"/>
              <w:bottom w:val="single" w:color="000000" w:sz="4" w:space="0"/>
              <w:right w:val="single" w:color="000000" w:sz="4" w:space="0"/>
            </w:tcBorders>
            <w:noWrap/>
            <w:vAlign w:val="center"/>
          </w:tcPr>
          <w:p w14:paraId="3CE1C7E8">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2F30F22B">
            <w:pPr>
              <w:keepNext w:val="0"/>
              <w:keepLines w:val="0"/>
              <w:widowControl/>
              <w:suppressLineNumbers w:val="0"/>
              <w:jc w:val="center"/>
              <w:textAlignment w:val="center"/>
              <w:rPr>
                <w:rFonts w:hint="eastAsia" w:ascii="宋体" w:hAnsi="宋体" w:eastAsia="宋体" w:cs="宋体"/>
                <w:i w:val="0"/>
                <w:color w:val="auto"/>
                <w:sz w:val="21"/>
                <w:szCs w:val="21"/>
                <w:u w:val="none"/>
                <w:lang w:val="en-US"/>
              </w:rPr>
            </w:pPr>
            <w:r>
              <w:rPr>
                <w:rFonts w:hint="eastAsia" w:ascii="宋体" w:hAnsi="宋体" w:eastAsia="宋体" w:cs="宋体"/>
                <w:i w:val="0"/>
                <w:color w:val="auto"/>
                <w:kern w:val="0"/>
                <w:sz w:val="21"/>
                <w:szCs w:val="21"/>
                <w:u w:val="none"/>
                <w:lang w:val="en-US" w:eastAsia="zh-CN" w:bidi="ar"/>
              </w:rPr>
              <w:t>线上或线下咨询</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B5DE1F8">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w:t>
            </w:r>
          </w:p>
        </w:tc>
        <w:tc>
          <w:tcPr>
            <w:tcW w:w="1149" w:type="dxa"/>
            <w:tcBorders>
              <w:top w:val="single" w:color="000000" w:sz="4" w:space="0"/>
              <w:left w:val="single" w:color="000000" w:sz="4" w:space="0"/>
              <w:bottom w:val="single" w:color="000000" w:sz="4" w:space="0"/>
              <w:right w:val="single" w:color="000000" w:sz="4" w:space="0"/>
            </w:tcBorders>
            <w:noWrap/>
            <w:vAlign w:val="center"/>
          </w:tcPr>
          <w:p w14:paraId="403CA4BD">
            <w:pPr>
              <w:keepNext w:val="0"/>
              <w:keepLines w:val="0"/>
              <w:widowControl/>
              <w:suppressLineNumbers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53%</w:t>
            </w:r>
          </w:p>
        </w:tc>
        <w:tc>
          <w:tcPr>
            <w:tcW w:w="2961" w:type="dxa"/>
            <w:vMerge w:val="restart"/>
            <w:tcBorders>
              <w:top w:val="single" w:color="000000" w:sz="4" w:space="0"/>
              <w:left w:val="single" w:color="000000" w:sz="4" w:space="0"/>
              <w:right w:val="single" w:color="000000" w:sz="4" w:space="0"/>
            </w:tcBorders>
            <w:noWrap/>
            <w:vAlign w:val="center"/>
          </w:tcPr>
          <w:p w14:paraId="2913E83E">
            <w:pPr>
              <w:keepNext w:val="0"/>
              <w:keepLines w:val="0"/>
              <w:widowControl/>
              <w:suppressLineNumbers w:val="0"/>
              <w:jc w:val="left"/>
              <w:textAlignment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1.整体完成率=项目1完成率×项目1考核权重+项目2完成率×项目2考核权重+项目3完成率×项目3考核权重+项目4完成率×项目4考核权重，计算结果按百分比取整。</w:t>
            </w:r>
          </w:p>
          <w:p w14:paraId="6A0CA81A">
            <w:pPr>
              <w:keepNext w:val="0"/>
              <w:keepLines w:val="0"/>
              <w:widowControl/>
              <w:suppressLineNumbers w:val="0"/>
              <w:jc w:val="left"/>
              <w:textAlignment w:val="center"/>
              <w:rPr>
                <w:rFonts w:hint="eastAsia" w:ascii="宋体" w:hAnsi="宋体" w:eastAsia="宋体" w:cs="宋体"/>
                <w:i w:val="0"/>
                <w:color w:val="auto"/>
                <w:sz w:val="21"/>
                <w:szCs w:val="21"/>
                <w:u w:val="none"/>
                <w:lang w:eastAsia="zh-CN"/>
              </w:rPr>
            </w:pPr>
            <w:r>
              <w:rPr>
                <w:rFonts w:hint="eastAsia" w:ascii="宋体" w:hAnsi="宋体" w:eastAsia="宋体" w:cs="宋体"/>
                <w:i w:val="0"/>
                <w:color w:val="auto"/>
                <w:sz w:val="21"/>
                <w:szCs w:val="21"/>
                <w:u w:val="none"/>
                <w:lang w:val="en-US" w:eastAsia="zh-CN"/>
              </w:rPr>
              <w:t>2.如整体</w:t>
            </w:r>
            <w:r>
              <w:rPr>
                <w:rFonts w:hint="eastAsia" w:ascii="宋体" w:hAnsi="宋体" w:eastAsia="宋体" w:cs="宋体"/>
                <w:i w:val="0"/>
                <w:color w:val="auto"/>
                <w:sz w:val="21"/>
                <w:szCs w:val="21"/>
                <w:u w:val="none"/>
              </w:rPr>
              <w:t>完成率≤50%，扣除合同总价的15%；</w:t>
            </w:r>
            <w:r>
              <w:rPr>
                <w:rFonts w:hint="eastAsia" w:ascii="宋体" w:hAnsi="宋体" w:eastAsia="宋体" w:cs="宋体"/>
                <w:i w:val="0"/>
                <w:color w:val="auto"/>
                <w:sz w:val="21"/>
                <w:szCs w:val="21"/>
                <w:u w:val="none"/>
                <w:lang w:val="en-US" w:eastAsia="zh-CN"/>
              </w:rPr>
              <w:t>整体</w:t>
            </w:r>
            <w:r>
              <w:rPr>
                <w:rFonts w:hint="eastAsia" w:ascii="宋体" w:hAnsi="宋体" w:eastAsia="宋体" w:cs="宋体"/>
                <w:i w:val="0"/>
                <w:color w:val="auto"/>
                <w:sz w:val="21"/>
                <w:szCs w:val="21"/>
                <w:u w:val="none"/>
              </w:rPr>
              <w:t>完成率&gt;50%且≤75%，扣除合同总价的10%；</w:t>
            </w:r>
            <w:r>
              <w:rPr>
                <w:rFonts w:hint="eastAsia" w:ascii="宋体" w:hAnsi="宋体" w:eastAsia="宋体" w:cs="宋体"/>
                <w:i w:val="0"/>
                <w:color w:val="auto"/>
                <w:sz w:val="21"/>
                <w:szCs w:val="21"/>
                <w:u w:val="none"/>
                <w:lang w:val="en-US" w:eastAsia="zh-CN"/>
              </w:rPr>
              <w:t>整体</w:t>
            </w:r>
            <w:r>
              <w:rPr>
                <w:rFonts w:hint="eastAsia" w:ascii="宋体" w:hAnsi="宋体" w:eastAsia="宋体" w:cs="宋体"/>
                <w:i w:val="0"/>
                <w:color w:val="auto"/>
                <w:sz w:val="21"/>
                <w:szCs w:val="21"/>
                <w:u w:val="none"/>
              </w:rPr>
              <w:t>完成率&gt;75%且≤95%，扣除合同总价的5%；</w:t>
            </w:r>
            <w:r>
              <w:rPr>
                <w:rFonts w:hint="eastAsia" w:ascii="宋体" w:hAnsi="宋体" w:eastAsia="宋体" w:cs="宋体"/>
                <w:i w:val="0"/>
                <w:color w:val="auto"/>
                <w:sz w:val="21"/>
                <w:szCs w:val="21"/>
                <w:u w:val="none"/>
                <w:lang w:val="en-US" w:eastAsia="zh-CN"/>
              </w:rPr>
              <w:t>整体</w:t>
            </w:r>
            <w:r>
              <w:rPr>
                <w:rFonts w:hint="eastAsia" w:ascii="宋体" w:hAnsi="宋体" w:eastAsia="宋体" w:cs="宋体"/>
                <w:i w:val="0"/>
                <w:color w:val="auto"/>
                <w:sz w:val="21"/>
                <w:szCs w:val="21"/>
                <w:u w:val="none"/>
              </w:rPr>
              <w:t>完成率＞95%且＜100%，</w:t>
            </w:r>
            <w:r>
              <w:rPr>
                <w:rFonts w:hint="eastAsia" w:ascii="宋体" w:hAnsi="宋体" w:eastAsia="宋体" w:cs="宋体"/>
                <w:i w:val="0"/>
                <w:color w:val="auto"/>
                <w:sz w:val="21"/>
                <w:szCs w:val="21"/>
                <w:u w:val="none"/>
                <w:lang w:val="en-US" w:eastAsia="zh-CN"/>
              </w:rPr>
              <w:t>距100%</w:t>
            </w:r>
            <w:r>
              <w:rPr>
                <w:rFonts w:hint="eastAsia" w:ascii="宋体" w:hAnsi="宋体" w:eastAsia="宋体" w:cs="宋体"/>
                <w:i w:val="0"/>
                <w:color w:val="auto"/>
                <w:sz w:val="21"/>
                <w:szCs w:val="21"/>
                <w:u w:val="none"/>
              </w:rPr>
              <w:t>每</w:t>
            </w:r>
            <w:r>
              <w:rPr>
                <w:rFonts w:hint="eastAsia" w:ascii="宋体" w:hAnsi="宋体" w:eastAsia="宋体" w:cs="宋体"/>
                <w:i w:val="0"/>
                <w:color w:val="auto"/>
                <w:sz w:val="21"/>
                <w:szCs w:val="21"/>
                <w:u w:val="none"/>
                <w:lang w:val="en-US" w:eastAsia="zh-CN"/>
              </w:rPr>
              <w:t>降</w:t>
            </w:r>
            <w:r>
              <w:rPr>
                <w:rFonts w:hint="eastAsia" w:ascii="宋体" w:hAnsi="宋体" w:eastAsia="宋体" w:cs="宋体"/>
                <w:i w:val="0"/>
                <w:color w:val="auto"/>
                <w:sz w:val="21"/>
                <w:szCs w:val="21"/>
                <w:u w:val="none"/>
              </w:rPr>
              <w:t>低1%，扣除合同总价的1%</w:t>
            </w:r>
            <w:r>
              <w:rPr>
                <w:rFonts w:hint="eastAsia" w:ascii="宋体" w:hAnsi="宋体" w:eastAsia="宋体" w:cs="宋体"/>
                <w:i w:val="0"/>
                <w:color w:val="auto"/>
                <w:sz w:val="21"/>
                <w:szCs w:val="21"/>
                <w:u w:val="none"/>
                <w:lang w:eastAsia="zh-CN"/>
              </w:rPr>
              <w:t>。</w:t>
            </w: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7C586667">
            <w:pPr>
              <w:keepNext w:val="0"/>
              <w:keepLines w:val="0"/>
              <w:widowControl/>
              <w:suppressLineNumbers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220元</w:t>
            </w:r>
          </w:p>
        </w:tc>
        <w:tc>
          <w:tcPr>
            <w:tcW w:w="3641" w:type="dxa"/>
            <w:tcBorders>
              <w:top w:val="single" w:color="000000" w:sz="4" w:space="0"/>
              <w:left w:val="single" w:color="000000" w:sz="4" w:space="0"/>
              <w:bottom w:val="single" w:color="000000" w:sz="4" w:space="0"/>
              <w:right w:val="single" w:color="auto" w:sz="4" w:space="0"/>
            </w:tcBorders>
            <w:noWrap w:val="0"/>
            <w:vAlign w:val="center"/>
          </w:tcPr>
          <w:p w14:paraId="7023EA79">
            <w:pPr>
              <w:keepNext w:val="0"/>
              <w:keepLines w:val="0"/>
              <w:widowControl/>
              <w:suppressLineNumbers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按咨询事项计算，每个事项咨询办结后计1件，一事多次咨询、重复咨询按1件计算。</w:t>
            </w:r>
          </w:p>
        </w:tc>
        <w:tc>
          <w:tcPr>
            <w:tcW w:w="1400" w:type="dxa"/>
            <w:vMerge w:val="restart"/>
            <w:tcBorders>
              <w:top w:val="single" w:color="000000" w:sz="4" w:space="0"/>
              <w:left w:val="single" w:color="auto" w:sz="4" w:space="0"/>
              <w:right w:val="single" w:color="000000" w:sz="8" w:space="0"/>
            </w:tcBorders>
            <w:noWrap w:val="0"/>
            <w:vAlign w:val="center"/>
          </w:tcPr>
          <w:p w14:paraId="115F0012">
            <w:pPr>
              <w:keepNext w:val="0"/>
              <w:keepLines w:val="0"/>
              <w:widowControl/>
              <w:suppressLineNumbers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项目1、项目2完成量可按1:4比例相互折算替代。（如：项目1完成1件可折算为项目2完成4件，依比例类推）</w:t>
            </w:r>
          </w:p>
        </w:tc>
      </w:tr>
      <w:tr w14:paraId="42412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670" w:type="dxa"/>
            <w:tcBorders>
              <w:top w:val="single" w:color="000000" w:sz="4" w:space="0"/>
              <w:left w:val="single" w:color="000000" w:sz="8" w:space="0"/>
              <w:bottom w:val="single" w:color="000000" w:sz="4" w:space="0"/>
              <w:right w:val="single" w:color="000000" w:sz="4" w:space="0"/>
            </w:tcBorders>
            <w:noWrap/>
            <w:vAlign w:val="center"/>
          </w:tcPr>
          <w:p w14:paraId="5780B850">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48F42E1E">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代预约、资料预审</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E242CC4">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w:t>
            </w:r>
          </w:p>
        </w:tc>
        <w:tc>
          <w:tcPr>
            <w:tcW w:w="1149" w:type="dxa"/>
            <w:tcBorders>
              <w:top w:val="single" w:color="000000" w:sz="4" w:space="0"/>
              <w:left w:val="single" w:color="000000" w:sz="4" w:space="0"/>
              <w:bottom w:val="single" w:color="000000" w:sz="4" w:space="0"/>
              <w:right w:val="single" w:color="000000" w:sz="4" w:space="0"/>
            </w:tcBorders>
            <w:noWrap/>
            <w:vAlign w:val="center"/>
          </w:tcPr>
          <w:p w14:paraId="5C7DCF9A">
            <w:pPr>
              <w:keepNext w:val="0"/>
              <w:keepLines w:val="0"/>
              <w:widowControl/>
              <w:suppressLineNumbers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7%</w:t>
            </w:r>
          </w:p>
        </w:tc>
        <w:tc>
          <w:tcPr>
            <w:tcW w:w="2961" w:type="dxa"/>
            <w:vMerge w:val="continue"/>
            <w:tcBorders>
              <w:left w:val="single" w:color="000000" w:sz="4" w:space="0"/>
              <w:right w:val="single" w:color="000000" w:sz="4" w:space="0"/>
            </w:tcBorders>
            <w:noWrap/>
            <w:vAlign w:val="center"/>
          </w:tcPr>
          <w:p w14:paraId="5629FC4D">
            <w:pPr>
              <w:keepNext w:val="0"/>
              <w:keepLines w:val="0"/>
              <w:widowControl/>
              <w:suppressLineNumbers w:val="0"/>
              <w:jc w:val="right"/>
              <w:textAlignment w:val="center"/>
              <w:rPr>
                <w:rFonts w:hint="eastAsia" w:ascii="宋体" w:hAnsi="宋体" w:eastAsia="宋体" w:cs="宋体"/>
                <w:i w:val="0"/>
                <w:color w:val="auto"/>
                <w:sz w:val="21"/>
                <w:szCs w:val="21"/>
                <w:u w:val="none"/>
              </w:rPr>
            </w:pP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3B64BD80">
            <w:pPr>
              <w:keepNext w:val="0"/>
              <w:keepLines w:val="0"/>
              <w:widowControl/>
              <w:suppressLineNumbers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55元</w:t>
            </w:r>
          </w:p>
        </w:tc>
        <w:tc>
          <w:tcPr>
            <w:tcW w:w="3641" w:type="dxa"/>
            <w:tcBorders>
              <w:top w:val="single" w:color="000000" w:sz="4" w:space="0"/>
              <w:left w:val="single" w:color="000000" w:sz="4" w:space="0"/>
              <w:bottom w:val="single" w:color="000000" w:sz="4" w:space="0"/>
              <w:right w:val="single" w:color="auto" w:sz="4" w:space="0"/>
            </w:tcBorders>
            <w:noWrap w:val="0"/>
            <w:vAlign w:val="center"/>
          </w:tcPr>
          <w:p w14:paraId="14D17EBA">
            <w:pPr>
              <w:keepNext w:val="0"/>
              <w:keepLines w:val="0"/>
              <w:widowControl/>
              <w:suppressLineNumbers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代预约指体验预约，资料预审仅限在自贸</w:t>
            </w:r>
            <w:r>
              <w:rPr>
                <w:rFonts w:hint="eastAsia" w:ascii="宋体" w:hAnsi="宋体" w:eastAsia="宋体" w:cs="宋体"/>
                <w:i w:val="0"/>
                <w:color w:val="auto"/>
                <w:kern w:val="0"/>
                <w:sz w:val="21"/>
                <w:szCs w:val="21"/>
                <w:highlight w:val="none"/>
                <w:u w:val="none"/>
                <w:lang w:val="en-US" w:eastAsia="zh-CN" w:bidi="ar"/>
              </w:rPr>
              <w:t>区“一站式”平台窗口（不含公安出入境审批窗口）</w:t>
            </w:r>
            <w:r>
              <w:rPr>
                <w:rFonts w:hint="eastAsia" w:ascii="宋体" w:hAnsi="宋体" w:eastAsia="宋体" w:cs="宋体"/>
                <w:i w:val="0"/>
                <w:color w:val="auto"/>
                <w:kern w:val="0"/>
                <w:sz w:val="21"/>
                <w:szCs w:val="21"/>
                <w:u w:val="none"/>
                <w:lang w:val="en-US" w:eastAsia="zh-CN" w:bidi="ar"/>
              </w:rPr>
              <w:t>进行的预审服务，超额部分仅限对片区企业的上述服务。</w:t>
            </w:r>
          </w:p>
        </w:tc>
        <w:tc>
          <w:tcPr>
            <w:tcW w:w="1400" w:type="dxa"/>
            <w:vMerge w:val="continue"/>
            <w:tcBorders>
              <w:left w:val="single" w:color="auto" w:sz="4" w:space="0"/>
              <w:right w:val="single" w:color="000000" w:sz="8" w:space="0"/>
            </w:tcBorders>
            <w:noWrap w:val="0"/>
            <w:vAlign w:val="center"/>
          </w:tcPr>
          <w:p w14:paraId="5A14AD5A">
            <w:pPr>
              <w:keepNext w:val="0"/>
              <w:keepLines w:val="0"/>
              <w:widowControl/>
              <w:suppressLineNumbers w:val="0"/>
              <w:jc w:val="left"/>
              <w:textAlignment w:val="center"/>
              <w:rPr>
                <w:rFonts w:hint="eastAsia" w:ascii="宋体" w:hAnsi="宋体" w:eastAsia="宋体" w:cs="宋体"/>
                <w:i w:val="0"/>
                <w:color w:val="auto"/>
                <w:kern w:val="0"/>
                <w:sz w:val="21"/>
                <w:szCs w:val="21"/>
                <w:u w:val="none"/>
                <w:lang w:val="en-US" w:eastAsia="zh-CN" w:bidi="ar"/>
              </w:rPr>
            </w:pPr>
          </w:p>
        </w:tc>
      </w:tr>
      <w:tr w14:paraId="35C6B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5" w:hRule="atLeast"/>
        </w:trPr>
        <w:tc>
          <w:tcPr>
            <w:tcW w:w="670" w:type="dxa"/>
            <w:tcBorders>
              <w:top w:val="single" w:color="000000" w:sz="4" w:space="0"/>
              <w:left w:val="single" w:color="000000" w:sz="8" w:space="0"/>
              <w:bottom w:val="single" w:color="000000" w:sz="4" w:space="0"/>
              <w:right w:val="single" w:color="000000" w:sz="4" w:space="0"/>
            </w:tcBorders>
            <w:noWrap/>
            <w:vAlign w:val="center"/>
          </w:tcPr>
          <w:p w14:paraId="78600A74">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7D0BBDA5">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领办、代办</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580972D">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w:t>
            </w:r>
          </w:p>
        </w:tc>
        <w:tc>
          <w:tcPr>
            <w:tcW w:w="1149" w:type="dxa"/>
            <w:tcBorders>
              <w:top w:val="single" w:color="000000" w:sz="4" w:space="0"/>
              <w:left w:val="single" w:color="000000" w:sz="4" w:space="0"/>
              <w:bottom w:val="single" w:color="000000" w:sz="4" w:space="0"/>
              <w:right w:val="single" w:color="000000" w:sz="4" w:space="0"/>
            </w:tcBorders>
            <w:noWrap/>
            <w:vAlign w:val="center"/>
          </w:tcPr>
          <w:p w14:paraId="2B5A9E2F">
            <w:pPr>
              <w:keepNext w:val="0"/>
              <w:keepLines w:val="0"/>
              <w:widowControl/>
              <w:suppressLineNumbers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24%</w:t>
            </w:r>
          </w:p>
        </w:tc>
        <w:tc>
          <w:tcPr>
            <w:tcW w:w="2961" w:type="dxa"/>
            <w:vMerge w:val="continue"/>
            <w:tcBorders>
              <w:left w:val="single" w:color="000000" w:sz="4" w:space="0"/>
              <w:right w:val="single" w:color="000000" w:sz="4" w:space="0"/>
            </w:tcBorders>
            <w:noWrap/>
            <w:vAlign w:val="center"/>
          </w:tcPr>
          <w:p w14:paraId="4DE75AC4">
            <w:pPr>
              <w:keepNext w:val="0"/>
              <w:keepLines w:val="0"/>
              <w:widowControl/>
              <w:suppressLineNumbers w:val="0"/>
              <w:jc w:val="right"/>
              <w:textAlignment w:val="center"/>
              <w:rPr>
                <w:rFonts w:hint="eastAsia" w:ascii="宋体" w:hAnsi="宋体" w:eastAsia="宋体" w:cs="宋体"/>
                <w:i w:val="0"/>
                <w:color w:val="auto"/>
                <w:sz w:val="21"/>
                <w:szCs w:val="21"/>
                <w:u w:val="none"/>
              </w:rPr>
            </w:pP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21839EB0">
            <w:pPr>
              <w:keepNext w:val="0"/>
              <w:keepLines w:val="0"/>
              <w:widowControl/>
              <w:suppressLineNumbers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660元</w:t>
            </w:r>
          </w:p>
        </w:tc>
        <w:tc>
          <w:tcPr>
            <w:tcW w:w="3641" w:type="dxa"/>
            <w:tcBorders>
              <w:top w:val="single" w:color="000000" w:sz="4" w:space="0"/>
              <w:left w:val="single" w:color="000000" w:sz="4" w:space="0"/>
              <w:bottom w:val="single" w:color="000000" w:sz="4" w:space="0"/>
              <w:right w:val="single" w:color="auto" w:sz="4" w:space="0"/>
            </w:tcBorders>
            <w:noWrap w:val="0"/>
            <w:vAlign w:val="center"/>
          </w:tcPr>
          <w:p w14:paraId="1FD722A6">
            <w:pPr>
              <w:keepNext w:val="0"/>
              <w:keepLines w:val="0"/>
              <w:widowControl/>
              <w:suppressLineNumbers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领办、代办仅限服务内容中“政务服务”列明的代办内容。超额部分仅限对片区企业外国员工工作许可和居留许可的代办服务。</w:t>
            </w:r>
          </w:p>
        </w:tc>
        <w:tc>
          <w:tcPr>
            <w:tcW w:w="1400" w:type="dxa"/>
            <w:vMerge w:val="continue"/>
            <w:tcBorders>
              <w:left w:val="single" w:color="auto" w:sz="4" w:space="0"/>
              <w:right w:val="single" w:color="000000" w:sz="8" w:space="0"/>
            </w:tcBorders>
            <w:noWrap w:val="0"/>
            <w:vAlign w:val="center"/>
          </w:tcPr>
          <w:p w14:paraId="615FD867">
            <w:pPr>
              <w:keepNext w:val="0"/>
              <w:keepLines w:val="0"/>
              <w:widowControl/>
              <w:suppressLineNumbers w:val="0"/>
              <w:jc w:val="left"/>
              <w:textAlignment w:val="center"/>
              <w:rPr>
                <w:rFonts w:hint="eastAsia" w:ascii="宋体" w:hAnsi="宋体" w:eastAsia="宋体" w:cs="宋体"/>
                <w:i w:val="0"/>
                <w:color w:val="auto"/>
                <w:kern w:val="0"/>
                <w:sz w:val="21"/>
                <w:szCs w:val="21"/>
                <w:u w:val="none"/>
                <w:lang w:val="en-US" w:eastAsia="zh-CN" w:bidi="ar"/>
              </w:rPr>
            </w:pPr>
          </w:p>
        </w:tc>
      </w:tr>
      <w:tr w14:paraId="6CFD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670" w:type="dxa"/>
            <w:tcBorders>
              <w:top w:val="single" w:color="000000" w:sz="4" w:space="0"/>
              <w:left w:val="single" w:color="000000" w:sz="8" w:space="0"/>
              <w:bottom w:val="single" w:color="000000" w:sz="4" w:space="0"/>
              <w:right w:val="single" w:color="000000" w:sz="4" w:space="0"/>
            </w:tcBorders>
            <w:noWrap/>
            <w:vAlign w:val="center"/>
          </w:tcPr>
          <w:p w14:paraId="0D7DF8C1">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06E8C49">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网站、微信公众号文稿更新</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0B0CA26">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400</w:t>
            </w:r>
          </w:p>
        </w:tc>
        <w:tc>
          <w:tcPr>
            <w:tcW w:w="1149" w:type="dxa"/>
            <w:tcBorders>
              <w:top w:val="single" w:color="000000" w:sz="4" w:space="0"/>
              <w:left w:val="single" w:color="000000" w:sz="4" w:space="0"/>
              <w:bottom w:val="single" w:color="000000" w:sz="4" w:space="0"/>
              <w:right w:val="single" w:color="000000" w:sz="4" w:space="0"/>
            </w:tcBorders>
            <w:noWrap/>
            <w:vAlign w:val="center"/>
          </w:tcPr>
          <w:p w14:paraId="248303D4">
            <w:pPr>
              <w:jc w:val="center"/>
              <w:rPr>
                <w:rFonts w:hint="eastAsia" w:ascii="宋体" w:hAnsi="宋体" w:eastAsia="宋体" w:cs="宋体"/>
                <w:i w:val="0"/>
                <w:color w:val="auto"/>
                <w:sz w:val="21"/>
                <w:szCs w:val="21"/>
                <w:u w:val="none"/>
                <w:lang w:val="en-US" w:eastAsia="zh-CN"/>
              </w:rPr>
            </w:pPr>
            <w:r>
              <w:rPr>
                <w:rFonts w:hint="eastAsia" w:ascii="宋体" w:hAnsi="宋体" w:eastAsia="宋体" w:cs="宋体"/>
                <w:i w:val="0"/>
                <w:color w:val="auto"/>
                <w:sz w:val="21"/>
                <w:szCs w:val="21"/>
                <w:u w:val="none"/>
                <w:lang w:val="en-US" w:eastAsia="zh-CN"/>
              </w:rPr>
              <w:t>16%</w:t>
            </w:r>
          </w:p>
        </w:tc>
        <w:tc>
          <w:tcPr>
            <w:tcW w:w="2961" w:type="dxa"/>
            <w:vMerge w:val="continue"/>
            <w:tcBorders>
              <w:left w:val="single" w:color="000000" w:sz="4" w:space="0"/>
              <w:bottom w:val="single" w:color="000000" w:sz="4" w:space="0"/>
              <w:right w:val="single" w:color="000000" w:sz="4" w:space="0"/>
            </w:tcBorders>
            <w:noWrap/>
            <w:vAlign w:val="center"/>
          </w:tcPr>
          <w:p w14:paraId="3A856277">
            <w:pPr>
              <w:jc w:val="right"/>
              <w:rPr>
                <w:rFonts w:hint="eastAsia" w:ascii="宋体" w:hAnsi="宋体" w:eastAsia="宋体" w:cs="宋体"/>
                <w:i w:val="0"/>
                <w:color w:val="auto"/>
                <w:sz w:val="21"/>
                <w:szCs w:val="21"/>
                <w:u w:val="none"/>
              </w:rPr>
            </w:pP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34628B6E">
            <w:pPr>
              <w:jc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2"/>
                <w:sz w:val="21"/>
                <w:szCs w:val="21"/>
                <w:u w:val="none"/>
                <w:lang w:val="en-US" w:eastAsia="zh-CN" w:bidi="ar-SA"/>
              </w:rPr>
              <w:t>0元</w:t>
            </w:r>
          </w:p>
        </w:tc>
        <w:tc>
          <w:tcPr>
            <w:tcW w:w="3641" w:type="dxa"/>
            <w:tcBorders>
              <w:top w:val="single" w:color="000000" w:sz="4" w:space="0"/>
              <w:left w:val="single" w:color="000000" w:sz="4" w:space="0"/>
              <w:bottom w:val="single" w:color="000000" w:sz="4" w:space="0"/>
              <w:right w:val="single" w:color="auto" w:sz="4" w:space="0"/>
            </w:tcBorders>
            <w:noWrap w:val="0"/>
            <w:vAlign w:val="center"/>
          </w:tcPr>
          <w:p w14:paraId="0DF2A2B9">
            <w:pPr>
              <w:keepNext w:val="0"/>
              <w:keepLines w:val="0"/>
              <w:widowControl/>
              <w:suppressLineNumbers w:val="0"/>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highlight w:val="none"/>
                <w:u w:val="none"/>
                <w:lang w:val="en-US" w:eastAsia="zh-CN" w:bidi="ar"/>
              </w:rPr>
              <w:t>指网站、微信公众号更新的原创文稿数量，不含自动推送、转发的内容。</w:t>
            </w:r>
          </w:p>
        </w:tc>
        <w:tc>
          <w:tcPr>
            <w:tcW w:w="1400" w:type="dxa"/>
            <w:vMerge w:val="continue"/>
            <w:tcBorders>
              <w:left w:val="single" w:color="auto" w:sz="4" w:space="0"/>
              <w:bottom w:val="single" w:color="000000" w:sz="4" w:space="0"/>
              <w:right w:val="single" w:color="000000" w:sz="8" w:space="0"/>
            </w:tcBorders>
            <w:noWrap w:val="0"/>
            <w:vAlign w:val="center"/>
          </w:tcPr>
          <w:p w14:paraId="6EA3C3F8">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val="en-US" w:eastAsia="zh-CN" w:bidi="ar"/>
              </w:rPr>
            </w:pPr>
          </w:p>
        </w:tc>
      </w:tr>
      <w:tr w14:paraId="475D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670" w:type="dxa"/>
            <w:tcBorders>
              <w:top w:val="single" w:color="000000" w:sz="4" w:space="0"/>
              <w:left w:val="single" w:color="000000" w:sz="8" w:space="0"/>
              <w:bottom w:val="single" w:color="000000" w:sz="4" w:space="0"/>
              <w:right w:val="single" w:color="000000" w:sz="4" w:space="0"/>
            </w:tcBorders>
            <w:noWrap/>
            <w:vAlign w:val="center"/>
          </w:tcPr>
          <w:p w14:paraId="5DD1159C">
            <w:pPr>
              <w:keepNext w:val="0"/>
              <w:keepLines w:val="0"/>
              <w:widowControl/>
              <w:suppressLineNumbers w:val="0"/>
              <w:jc w:val="center"/>
              <w:textAlignment w:val="center"/>
              <w:rPr>
                <w:rFonts w:hint="eastAsia" w:ascii="宋体" w:hAnsi="宋体" w:eastAsia="宋体" w:cs="宋体"/>
                <w:b/>
                <w:bCs/>
                <w:i w:val="0"/>
                <w:color w:val="auto"/>
                <w:kern w:val="0"/>
                <w:sz w:val="21"/>
                <w:szCs w:val="21"/>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AE3562F">
            <w:pPr>
              <w:keepNext w:val="0"/>
              <w:keepLines w:val="0"/>
              <w:widowControl/>
              <w:suppressLineNumbers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合计</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730B604">
            <w:pPr>
              <w:keepNext w:val="0"/>
              <w:keepLines w:val="0"/>
              <w:widowControl/>
              <w:suppressLineNumbers w:val="0"/>
              <w:jc w:val="center"/>
              <w:textAlignment w:val="center"/>
              <w:rPr>
                <w:rFonts w:hint="eastAsia" w:ascii="宋体" w:hAnsi="宋体" w:eastAsia="宋体" w:cs="宋体"/>
                <w:b/>
                <w:bCs/>
                <w:i w:val="0"/>
                <w:color w:val="auto"/>
                <w:kern w:val="0"/>
                <w:sz w:val="21"/>
                <w:szCs w:val="21"/>
                <w:u w:val="none"/>
                <w:lang w:val="en-US" w:eastAsia="zh-CN" w:bidi="ar"/>
              </w:rPr>
            </w:pPr>
          </w:p>
        </w:tc>
        <w:tc>
          <w:tcPr>
            <w:tcW w:w="1149" w:type="dxa"/>
            <w:tcBorders>
              <w:top w:val="single" w:color="000000" w:sz="4" w:space="0"/>
              <w:left w:val="single" w:color="000000" w:sz="4" w:space="0"/>
              <w:bottom w:val="single" w:color="000000" w:sz="4" w:space="0"/>
              <w:right w:val="single" w:color="000000" w:sz="4" w:space="0"/>
            </w:tcBorders>
            <w:noWrap/>
            <w:vAlign w:val="center"/>
          </w:tcPr>
          <w:p w14:paraId="63F523E2">
            <w:pPr>
              <w:jc w:val="center"/>
              <w:rPr>
                <w:rFonts w:hint="eastAsia" w:ascii="宋体" w:hAnsi="宋体" w:eastAsia="宋体" w:cs="宋体"/>
                <w:b/>
                <w:bCs/>
                <w:i w:val="0"/>
                <w:color w:val="auto"/>
                <w:sz w:val="21"/>
                <w:szCs w:val="21"/>
                <w:u w:val="none"/>
                <w:lang w:val="en-US" w:eastAsia="zh-CN"/>
              </w:rPr>
            </w:pPr>
            <w:r>
              <w:rPr>
                <w:rFonts w:hint="eastAsia" w:ascii="宋体" w:hAnsi="宋体" w:eastAsia="宋体" w:cs="宋体"/>
                <w:b/>
                <w:bCs/>
                <w:i w:val="0"/>
                <w:color w:val="auto"/>
                <w:sz w:val="21"/>
                <w:szCs w:val="21"/>
                <w:u w:val="none"/>
                <w:lang w:val="en-US" w:eastAsia="zh-CN"/>
              </w:rPr>
              <w:t>100%</w:t>
            </w:r>
          </w:p>
        </w:tc>
        <w:tc>
          <w:tcPr>
            <w:tcW w:w="2961" w:type="dxa"/>
            <w:tcBorders>
              <w:top w:val="single" w:color="000000" w:sz="4" w:space="0"/>
              <w:left w:val="single" w:color="000000" w:sz="4" w:space="0"/>
              <w:bottom w:val="single" w:color="000000" w:sz="4" w:space="0"/>
              <w:right w:val="single" w:color="000000" w:sz="4" w:space="0"/>
            </w:tcBorders>
            <w:noWrap/>
            <w:vAlign w:val="center"/>
          </w:tcPr>
          <w:p w14:paraId="2681E2BF">
            <w:pPr>
              <w:jc w:val="right"/>
              <w:rPr>
                <w:rFonts w:hint="eastAsia" w:ascii="宋体" w:hAnsi="宋体" w:eastAsia="宋体" w:cs="宋体"/>
                <w:b/>
                <w:bCs/>
                <w:i w:val="0"/>
                <w:color w:val="auto"/>
                <w:sz w:val="21"/>
                <w:szCs w:val="21"/>
                <w:u w:val="none"/>
              </w:rPr>
            </w:pP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16DD9E38">
            <w:pPr>
              <w:jc w:val="right"/>
              <w:rPr>
                <w:rFonts w:hint="eastAsia" w:ascii="宋体" w:hAnsi="宋体" w:eastAsia="宋体" w:cs="宋体"/>
                <w:b/>
                <w:bCs/>
                <w:i w:val="0"/>
                <w:color w:val="auto"/>
                <w:kern w:val="2"/>
                <w:sz w:val="21"/>
                <w:szCs w:val="21"/>
                <w:u w:val="none"/>
                <w:lang w:val="en-US" w:eastAsia="zh-CN" w:bidi="ar-SA"/>
              </w:rPr>
            </w:pPr>
          </w:p>
        </w:tc>
        <w:tc>
          <w:tcPr>
            <w:tcW w:w="3641" w:type="dxa"/>
            <w:tcBorders>
              <w:top w:val="single" w:color="000000" w:sz="4" w:space="0"/>
              <w:left w:val="single" w:color="000000" w:sz="4" w:space="0"/>
              <w:bottom w:val="single" w:color="000000" w:sz="4" w:space="0"/>
              <w:right w:val="single" w:color="auto" w:sz="4" w:space="0"/>
            </w:tcBorders>
            <w:noWrap w:val="0"/>
            <w:vAlign w:val="center"/>
          </w:tcPr>
          <w:p w14:paraId="15495A34">
            <w:pPr>
              <w:keepNext w:val="0"/>
              <w:keepLines w:val="0"/>
              <w:widowControl/>
              <w:suppressLineNumbers w:val="0"/>
              <w:jc w:val="left"/>
              <w:textAlignment w:val="center"/>
              <w:rPr>
                <w:rFonts w:hint="eastAsia" w:ascii="宋体" w:hAnsi="宋体" w:eastAsia="宋体" w:cs="宋体"/>
                <w:b/>
                <w:bCs/>
                <w:i w:val="0"/>
                <w:color w:val="auto"/>
                <w:kern w:val="0"/>
                <w:sz w:val="21"/>
                <w:szCs w:val="21"/>
                <w:highlight w:val="none"/>
                <w:u w:val="none"/>
                <w:lang w:val="en-US" w:eastAsia="zh-CN" w:bidi="ar"/>
              </w:rPr>
            </w:pPr>
          </w:p>
        </w:tc>
        <w:tc>
          <w:tcPr>
            <w:tcW w:w="1400" w:type="dxa"/>
            <w:tcBorders>
              <w:top w:val="single" w:color="000000" w:sz="4" w:space="0"/>
              <w:left w:val="single" w:color="auto" w:sz="4" w:space="0"/>
              <w:bottom w:val="single" w:color="000000" w:sz="4" w:space="0"/>
              <w:right w:val="single" w:color="000000" w:sz="8" w:space="0"/>
            </w:tcBorders>
            <w:noWrap w:val="0"/>
            <w:vAlign w:val="center"/>
          </w:tcPr>
          <w:p w14:paraId="138C0F0B">
            <w:pPr>
              <w:keepNext w:val="0"/>
              <w:keepLines w:val="0"/>
              <w:widowControl/>
              <w:suppressLineNumbers w:val="0"/>
              <w:jc w:val="left"/>
              <w:textAlignment w:val="center"/>
              <w:rPr>
                <w:rFonts w:hint="eastAsia" w:ascii="宋体" w:hAnsi="宋体" w:eastAsia="宋体" w:cs="宋体"/>
                <w:b/>
                <w:bCs/>
                <w:i w:val="0"/>
                <w:color w:val="auto"/>
                <w:kern w:val="0"/>
                <w:sz w:val="21"/>
                <w:szCs w:val="21"/>
                <w:highlight w:val="none"/>
                <w:u w:val="none"/>
                <w:lang w:val="en-US" w:eastAsia="zh-CN" w:bidi="ar"/>
              </w:rPr>
            </w:pPr>
          </w:p>
        </w:tc>
      </w:tr>
    </w:tbl>
    <w:p w14:paraId="7BD5518B">
      <w:pPr>
        <w:pStyle w:val="2"/>
        <w:keepNext w:val="0"/>
        <w:keepLines w:val="0"/>
        <w:kinsoku w:val="0"/>
        <w:overflowPunct w:val="0"/>
        <w:autoSpaceDE w:val="0"/>
        <w:autoSpaceDN w:val="0"/>
        <w:snapToGrid w:val="0"/>
        <w:spacing w:before="319" w:beforeLines="100" w:after="319" w:afterLines="100" w:line="360" w:lineRule="auto"/>
        <w:rPr>
          <w:rFonts w:hint="eastAsia" w:ascii="宋体" w:hAnsi="宋体" w:eastAsia="宋体" w:cs="宋体"/>
        </w:rPr>
      </w:pPr>
      <w:bookmarkStart w:id="138" w:name="_Toc8241"/>
      <w:bookmarkStart w:id="139" w:name="_Toc8062"/>
    </w:p>
    <w:p w14:paraId="04FE24E3">
      <w:pPr>
        <w:pStyle w:val="2"/>
        <w:keepNext w:val="0"/>
        <w:keepLines w:val="0"/>
        <w:kinsoku w:val="0"/>
        <w:overflowPunct w:val="0"/>
        <w:autoSpaceDE w:val="0"/>
        <w:autoSpaceDN w:val="0"/>
        <w:snapToGrid w:val="0"/>
        <w:spacing w:before="319" w:beforeLines="100" w:after="319" w:afterLines="100" w:line="360" w:lineRule="auto"/>
        <w:rPr>
          <w:rFonts w:hint="eastAsia" w:ascii="宋体" w:hAnsi="宋体" w:eastAsia="宋体" w:cs="宋体"/>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rtlGutter w:val="0"/>
          <w:docGrid w:type="linesAndChars" w:linePitch="319" w:charSpace="577"/>
        </w:sectPr>
      </w:pPr>
    </w:p>
    <w:p w14:paraId="50977168">
      <w:pPr>
        <w:rPr>
          <w:rFonts w:hint="eastAsia"/>
        </w:rPr>
      </w:pPr>
    </w:p>
    <w:p w14:paraId="185B146B">
      <w:pPr>
        <w:pStyle w:val="2"/>
        <w:keepNext w:val="0"/>
        <w:keepLines w:val="0"/>
        <w:kinsoku w:val="0"/>
        <w:overflowPunct w:val="0"/>
        <w:autoSpaceDE w:val="0"/>
        <w:autoSpaceDN w:val="0"/>
        <w:snapToGrid w:val="0"/>
        <w:spacing w:before="319" w:beforeLines="100" w:after="319" w:afterLines="100" w:line="360" w:lineRule="auto"/>
        <w:rPr>
          <w:rFonts w:ascii="宋体" w:hAnsi="宋体" w:eastAsia="宋体" w:cs="宋体"/>
        </w:rPr>
      </w:pPr>
      <w:r>
        <w:rPr>
          <w:rFonts w:hint="eastAsia" w:ascii="宋体" w:hAnsi="宋体" w:eastAsia="宋体" w:cs="宋体"/>
        </w:rPr>
        <w:t>第四章 评标方法</w:t>
      </w:r>
      <w:bookmarkEnd w:id="134"/>
      <w:bookmarkEnd w:id="138"/>
      <w:bookmarkEnd w:id="139"/>
    </w:p>
    <w:p w14:paraId="1CDC6F98">
      <w:pPr>
        <w:adjustRightInd w:val="0"/>
        <w:snapToGrid w:val="0"/>
        <w:spacing w:line="360" w:lineRule="auto"/>
        <w:ind w:firstLine="424" w:firstLineChars="200"/>
        <w:rPr>
          <w:rFonts w:ascii="宋体" w:hAnsi="宋体" w:eastAsia="宋体" w:cs="宋体"/>
          <w:b/>
          <w:kern w:val="0"/>
          <w:szCs w:val="21"/>
        </w:rPr>
      </w:pPr>
      <w:r>
        <w:rPr>
          <w:rFonts w:hint="eastAsia" w:ascii="宋体" w:hAnsi="宋体" w:eastAsia="宋体" w:cs="宋体"/>
          <w:bCs/>
          <w:kern w:val="0"/>
          <w:szCs w:val="21"/>
        </w:rPr>
        <w:t>本项目将按照招标文件第一章投标人须知中“六 开标及评标”、“七 确定中标”及本章的规定评标。</w:t>
      </w:r>
    </w:p>
    <w:p w14:paraId="32A202E3">
      <w:pPr>
        <w:adjustRightInd w:val="0"/>
        <w:snapToGrid w:val="0"/>
        <w:spacing w:line="360" w:lineRule="auto"/>
        <w:ind w:firstLine="424" w:firstLineChars="200"/>
        <w:rPr>
          <w:rFonts w:ascii="宋体" w:hAnsi="宋体" w:eastAsia="宋体" w:cs="宋体"/>
          <w:b/>
          <w:kern w:val="0"/>
          <w:szCs w:val="21"/>
        </w:rPr>
      </w:pPr>
      <w:bookmarkStart w:id="140" w:name="_Toc22313_WPSOffice_Level2"/>
      <w:r>
        <w:rPr>
          <w:rFonts w:hint="eastAsia" w:ascii="宋体" w:hAnsi="宋体" w:eastAsia="宋体" w:cs="宋体"/>
          <w:b/>
          <w:kern w:val="0"/>
          <w:szCs w:val="21"/>
        </w:rPr>
        <w:t>一、评标方法</w:t>
      </w:r>
      <w:bookmarkEnd w:id="140"/>
    </w:p>
    <w:p w14:paraId="1BECF72C">
      <w:pPr>
        <w:adjustRightInd w:val="0"/>
        <w:snapToGrid w:val="0"/>
        <w:spacing w:line="360" w:lineRule="auto"/>
        <w:ind w:firstLine="424" w:firstLineChars="200"/>
        <w:rPr>
          <w:rFonts w:ascii="宋体" w:hAnsi="宋体" w:eastAsia="宋体" w:cs="宋体"/>
          <w:kern w:val="0"/>
          <w:szCs w:val="21"/>
        </w:rPr>
      </w:pPr>
      <w:r>
        <w:rPr>
          <w:rFonts w:hint="eastAsia" w:ascii="宋体" w:hAnsi="宋体" w:eastAsia="宋体" w:cs="宋体"/>
          <w:kern w:val="0"/>
          <w:szCs w:val="21"/>
        </w:rPr>
        <w:t>本项目采用</w:t>
      </w:r>
      <w:r>
        <w:rPr>
          <w:rFonts w:hint="eastAsia" w:ascii="宋体" w:hAnsi="宋体" w:eastAsia="宋体" w:cs="宋体"/>
          <w:kern w:val="0"/>
          <w:szCs w:val="21"/>
          <w:u w:val="single"/>
        </w:rPr>
        <w:t>综合评分法</w:t>
      </w:r>
      <w:r>
        <w:rPr>
          <w:rFonts w:hint="eastAsia" w:ascii="宋体" w:hAnsi="宋体" w:eastAsia="宋体" w:cs="宋体"/>
          <w:kern w:val="0"/>
          <w:szCs w:val="21"/>
        </w:rPr>
        <w:t>进行评标。</w:t>
      </w:r>
    </w:p>
    <w:p w14:paraId="37053941">
      <w:pPr>
        <w:adjustRightInd w:val="0"/>
        <w:snapToGrid w:val="0"/>
        <w:spacing w:line="360" w:lineRule="auto"/>
        <w:ind w:firstLine="424" w:firstLineChars="200"/>
        <w:textAlignment w:val="baseline"/>
        <w:rPr>
          <w:rFonts w:ascii="宋体" w:hAnsi="宋体" w:eastAsia="宋体" w:cs="宋体"/>
          <w:b/>
          <w:kern w:val="0"/>
          <w:szCs w:val="21"/>
        </w:rPr>
      </w:pPr>
      <w:bookmarkStart w:id="141" w:name="_Toc21368_WPSOffice_Level2"/>
      <w:r>
        <w:rPr>
          <w:rFonts w:hint="eastAsia" w:ascii="宋体" w:hAnsi="宋体" w:eastAsia="宋体" w:cs="宋体"/>
          <w:b/>
          <w:kern w:val="0"/>
          <w:szCs w:val="21"/>
        </w:rPr>
        <w:t>二、评标原则及程序</w:t>
      </w:r>
      <w:bookmarkEnd w:id="141"/>
    </w:p>
    <w:p w14:paraId="12D3B357">
      <w:pPr>
        <w:adjustRightInd w:val="0"/>
        <w:snapToGrid w:val="0"/>
        <w:spacing w:line="360" w:lineRule="auto"/>
        <w:ind w:firstLine="424" w:firstLineChars="200"/>
        <w:textAlignment w:val="baseline"/>
        <w:rPr>
          <w:rFonts w:ascii="宋体" w:hAnsi="宋体" w:eastAsia="宋体" w:cs="宋体"/>
          <w:b/>
          <w:kern w:val="0"/>
          <w:szCs w:val="21"/>
        </w:rPr>
      </w:pPr>
      <w:r>
        <w:rPr>
          <w:rFonts w:hint="eastAsia" w:ascii="宋体" w:hAnsi="宋体" w:eastAsia="宋体" w:cs="宋体"/>
          <w:b/>
          <w:kern w:val="0"/>
          <w:szCs w:val="21"/>
        </w:rPr>
        <w:t>（一）评标原则</w:t>
      </w:r>
    </w:p>
    <w:p w14:paraId="167EAB87">
      <w:pPr>
        <w:adjustRightInd w:val="0"/>
        <w:snapToGrid w:val="0"/>
        <w:spacing w:line="360" w:lineRule="auto"/>
        <w:ind w:firstLine="424" w:firstLineChars="200"/>
        <w:textAlignment w:val="baseline"/>
        <w:rPr>
          <w:rFonts w:ascii="宋体" w:hAnsi="宋体" w:eastAsia="宋体" w:cs="宋体"/>
          <w:b/>
          <w:kern w:val="0"/>
          <w:szCs w:val="21"/>
        </w:rPr>
      </w:pPr>
      <w:r>
        <w:rPr>
          <w:rFonts w:hint="eastAsia" w:ascii="宋体" w:hAnsi="宋体" w:eastAsia="宋体" w:cs="宋体"/>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5462FD3D">
      <w:pPr>
        <w:adjustRightInd w:val="0"/>
        <w:snapToGrid w:val="0"/>
        <w:spacing w:line="360" w:lineRule="auto"/>
        <w:ind w:firstLine="424" w:firstLineChars="200"/>
        <w:textAlignment w:val="baseline"/>
        <w:rPr>
          <w:rFonts w:ascii="宋体" w:hAnsi="宋体" w:eastAsia="宋体" w:cs="宋体"/>
          <w:b/>
          <w:kern w:val="0"/>
          <w:szCs w:val="21"/>
        </w:rPr>
      </w:pPr>
      <w:r>
        <w:rPr>
          <w:rFonts w:hint="eastAsia" w:ascii="宋体" w:hAnsi="宋体" w:eastAsia="宋体" w:cs="宋体"/>
          <w:b/>
          <w:kern w:val="0"/>
          <w:szCs w:val="21"/>
        </w:rPr>
        <w:t>（二）评标程序</w:t>
      </w:r>
    </w:p>
    <w:p w14:paraId="3822F190">
      <w:pPr>
        <w:adjustRightInd w:val="0"/>
        <w:snapToGrid w:val="0"/>
        <w:spacing w:line="360" w:lineRule="auto"/>
        <w:ind w:firstLine="424" w:firstLineChars="200"/>
        <w:textAlignment w:val="baseline"/>
        <w:rPr>
          <w:rFonts w:ascii="宋体" w:hAnsi="宋体" w:eastAsia="宋体" w:cs="宋体"/>
          <w:b/>
          <w:kern w:val="0"/>
          <w:szCs w:val="21"/>
        </w:rPr>
      </w:pPr>
      <w:r>
        <w:rPr>
          <w:rFonts w:hint="eastAsia" w:ascii="宋体" w:hAnsi="宋体" w:eastAsia="宋体" w:cs="宋体"/>
          <w:b/>
          <w:kern w:val="0"/>
          <w:szCs w:val="21"/>
        </w:rPr>
        <w:t>★1、资格审查</w:t>
      </w:r>
    </w:p>
    <w:p w14:paraId="73295F71">
      <w:pPr>
        <w:adjustRightInd w:val="0"/>
        <w:snapToGrid w:val="0"/>
        <w:spacing w:line="360" w:lineRule="auto"/>
        <w:ind w:firstLine="424" w:firstLineChars="200"/>
        <w:textAlignment w:val="baseline"/>
        <w:rPr>
          <w:rFonts w:ascii="宋体" w:hAnsi="宋体" w:eastAsia="宋体" w:cs="宋体"/>
          <w:kern w:val="0"/>
          <w:szCs w:val="21"/>
        </w:rPr>
      </w:pPr>
      <w:r>
        <w:rPr>
          <w:rFonts w:hint="eastAsia" w:ascii="宋体" w:hAnsi="宋体" w:eastAsia="宋体" w:cs="宋体"/>
          <w:kern w:val="0"/>
          <w:szCs w:val="21"/>
        </w:rPr>
        <w:t>1.1详见投标人须知22条。资格审查表详见本章附件1。</w:t>
      </w:r>
    </w:p>
    <w:p w14:paraId="315FEC5B">
      <w:pPr>
        <w:adjustRightInd w:val="0"/>
        <w:snapToGrid w:val="0"/>
        <w:spacing w:line="360" w:lineRule="auto"/>
        <w:ind w:firstLine="424" w:firstLineChars="200"/>
        <w:rPr>
          <w:rFonts w:ascii="宋体" w:hAnsi="宋体" w:eastAsia="宋体" w:cs="宋体"/>
          <w:b/>
          <w:bCs/>
          <w:kern w:val="0"/>
          <w:szCs w:val="21"/>
        </w:rPr>
      </w:pPr>
      <w:r>
        <w:rPr>
          <w:rFonts w:hint="eastAsia" w:ascii="宋体" w:hAnsi="宋体" w:eastAsia="宋体" w:cs="宋体"/>
          <w:b/>
          <w:kern w:val="0"/>
          <w:szCs w:val="21"/>
        </w:rPr>
        <w:t>★</w:t>
      </w:r>
      <w:r>
        <w:rPr>
          <w:rFonts w:hint="eastAsia" w:ascii="宋体" w:hAnsi="宋体" w:eastAsia="宋体" w:cs="宋体"/>
          <w:b/>
          <w:bCs/>
          <w:kern w:val="0"/>
          <w:szCs w:val="21"/>
        </w:rPr>
        <w:t>2、符合性审查</w:t>
      </w:r>
    </w:p>
    <w:p w14:paraId="57AFF43C">
      <w:pPr>
        <w:adjustRightInd w:val="0"/>
        <w:snapToGrid w:val="0"/>
        <w:spacing w:line="360" w:lineRule="auto"/>
        <w:ind w:firstLine="424" w:firstLineChars="200"/>
        <w:rPr>
          <w:rFonts w:ascii="宋体" w:hAnsi="宋体" w:eastAsia="宋体" w:cs="宋体"/>
          <w:kern w:val="0"/>
          <w:szCs w:val="21"/>
        </w:rPr>
      </w:pPr>
      <w:r>
        <w:rPr>
          <w:rFonts w:hint="eastAsia" w:ascii="宋体" w:hAnsi="宋体" w:eastAsia="宋体" w:cs="宋体"/>
          <w:kern w:val="0"/>
          <w:szCs w:val="21"/>
        </w:rPr>
        <w:t>2.1详见投标人须知23条。符合性审查表详见本章附件2。</w:t>
      </w:r>
    </w:p>
    <w:p w14:paraId="25D8B00B">
      <w:pPr>
        <w:adjustRightInd w:val="0"/>
        <w:snapToGrid w:val="0"/>
        <w:spacing w:line="360" w:lineRule="auto"/>
        <w:ind w:firstLine="424" w:firstLineChars="200"/>
        <w:rPr>
          <w:rFonts w:ascii="宋体" w:hAnsi="宋体" w:eastAsia="宋体" w:cs="宋体"/>
          <w:b/>
          <w:kern w:val="0"/>
          <w:szCs w:val="21"/>
        </w:rPr>
      </w:pPr>
      <w:r>
        <w:rPr>
          <w:rFonts w:hint="eastAsia" w:ascii="宋体" w:hAnsi="宋体" w:eastAsia="宋体" w:cs="宋体"/>
          <w:b/>
          <w:kern w:val="0"/>
          <w:szCs w:val="21"/>
        </w:rPr>
        <w:t>3、样品及演示</w:t>
      </w:r>
    </w:p>
    <w:p w14:paraId="0A0653BE">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3.1</w:t>
      </w:r>
      <w:r>
        <w:rPr>
          <w:rFonts w:hint="eastAsia" w:ascii="宋体" w:hAnsi="宋体" w:eastAsia="宋体" w:cs="宋体"/>
          <w:kern w:val="0"/>
          <w:szCs w:val="21"/>
        </w:rPr>
        <w:t>投标人须知表11.3条</w:t>
      </w:r>
      <w:r>
        <w:rPr>
          <w:rFonts w:hint="eastAsia" w:ascii="宋体" w:hAnsi="宋体" w:eastAsia="宋体" w:cs="宋体"/>
          <w:szCs w:val="21"/>
        </w:rPr>
        <w:t>中要求投标人提供样品或演示的，按照</w:t>
      </w:r>
      <w:r>
        <w:rPr>
          <w:rFonts w:hint="eastAsia" w:ascii="宋体" w:hAnsi="宋体" w:eastAsia="宋体" w:cs="宋体"/>
          <w:kern w:val="0"/>
          <w:szCs w:val="21"/>
        </w:rPr>
        <w:t>投标人须知表25.1条</w:t>
      </w:r>
      <w:r>
        <w:rPr>
          <w:rFonts w:hint="eastAsia" w:ascii="宋体" w:hAnsi="宋体" w:eastAsia="宋体" w:cs="宋体"/>
          <w:szCs w:val="21"/>
        </w:rPr>
        <w:t>中确定的评审方法以及评审标准进行评审。(样品或演示属于符合性审查的，按照</w:t>
      </w:r>
      <w:r>
        <w:rPr>
          <w:rFonts w:hint="eastAsia" w:ascii="宋体" w:hAnsi="宋体" w:eastAsia="宋体" w:cs="宋体"/>
          <w:kern w:val="0"/>
          <w:szCs w:val="21"/>
        </w:rPr>
        <w:t>投标人须知23条</w:t>
      </w:r>
      <w:r>
        <w:rPr>
          <w:rFonts w:hint="eastAsia" w:ascii="宋体" w:hAnsi="宋体" w:eastAsia="宋体" w:cs="宋体"/>
          <w:szCs w:val="21"/>
        </w:rPr>
        <w:t>规定执行）</w:t>
      </w:r>
    </w:p>
    <w:p w14:paraId="5750BE2E">
      <w:pPr>
        <w:adjustRightInd w:val="0"/>
        <w:snapToGrid w:val="0"/>
        <w:spacing w:line="360" w:lineRule="auto"/>
        <w:ind w:firstLine="424" w:firstLineChars="200"/>
        <w:rPr>
          <w:rFonts w:ascii="宋体" w:hAnsi="宋体" w:eastAsia="宋体" w:cs="宋体"/>
          <w:b/>
          <w:bCs/>
          <w:kern w:val="0"/>
          <w:szCs w:val="21"/>
        </w:rPr>
      </w:pPr>
      <w:r>
        <w:rPr>
          <w:rFonts w:hint="eastAsia" w:ascii="宋体" w:hAnsi="宋体" w:eastAsia="宋体" w:cs="宋体"/>
          <w:b/>
          <w:kern w:val="0"/>
          <w:szCs w:val="21"/>
        </w:rPr>
        <w:t>★4</w:t>
      </w:r>
      <w:r>
        <w:rPr>
          <w:rFonts w:hint="eastAsia" w:ascii="宋体" w:hAnsi="宋体" w:eastAsia="宋体" w:cs="宋体"/>
          <w:b/>
          <w:bCs/>
          <w:kern w:val="0"/>
          <w:szCs w:val="21"/>
        </w:rPr>
        <w:t>、比较及评价</w:t>
      </w:r>
    </w:p>
    <w:p w14:paraId="2900E9BD">
      <w:pPr>
        <w:adjustRightInd w:val="0"/>
        <w:snapToGrid w:val="0"/>
        <w:spacing w:line="360" w:lineRule="auto"/>
        <w:ind w:firstLine="424" w:firstLineChars="200"/>
        <w:rPr>
          <w:rFonts w:ascii="宋体" w:hAnsi="宋体" w:eastAsia="宋体" w:cs="宋体"/>
          <w:kern w:val="0"/>
          <w:szCs w:val="21"/>
        </w:rPr>
      </w:pPr>
      <w:r>
        <w:rPr>
          <w:rFonts w:hint="eastAsia" w:ascii="宋体" w:hAnsi="宋体" w:eastAsia="宋体" w:cs="宋体"/>
          <w:kern w:val="0"/>
          <w:szCs w:val="21"/>
        </w:rPr>
        <w:t>5.1评标委员会对通过符合性审查的投标文件进行比较和评价。</w:t>
      </w:r>
    </w:p>
    <w:p w14:paraId="0D26B5F9">
      <w:pPr>
        <w:adjustRightInd w:val="0"/>
        <w:snapToGrid w:val="0"/>
        <w:spacing w:line="360" w:lineRule="auto"/>
        <w:ind w:firstLine="424" w:firstLineChars="200"/>
        <w:rPr>
          <w:rFonts w:ascii="宋体" w:hAnsi="宋体" w:eastAsia="宋体" w:cs="宋体"/>
          <w:kern w:val="0"/>
          <w:szCs w:val="21"/>
        </w:rPr>
      </w:pPr>
      <w:r>
        <w:rPr>
          <w:rFonts w:hint="eastAsia" w:ascii="宋体" w:hAnsi="宋体" w:eastAsia="宋体" w:cs="宋体"/>
          <w:kern w:val="0"/>
          <w:szCs w:val="21"/>
        </w:rPr>
        <w:t>5.2在评标期间，对投标文件的澄清按投标人须知24条内容执行。</w:t>
      </w:r>
    </w:p>
    <w:p w14:paraId="20C1BDE1">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5.3评标委员会认为投标人的报价明显低于其他通过符合性审查的投标人报价，有可能影响服务质量或者不能诚信履约的，评标委员会应当要求其在评标现场合理的时间（</w:t>
      </w:r>
      <w:r>
        <w:rPr>
          <w:rFonts w:hint="eastAsia" w:ascii="宋体" w:hAnsi="宋体" w:eastAsia="宋体" w:cs="宋体"/>
          <w:kern w:val="0"/>
          <w:szCs w:val="21"/>
        </w:rPr>
        <w:t>接到通知后</w:t>
      </w:r>
      <w:r>
        <w:rPr>
          <w:rFonts w:hint="eastAsia" w:ascii="宋体" w:hAnsi="宋体" w:eastAsia="宋体" w:cs="宋体"/>
          <w:kern w:val="0"/>
          <w:szCs w:val="21"/>
          <w:u w:val="single"/>
        </w:rPr>
        <w:t>0.5</w:t>
      </w:r>
      <w:r>
        <w:rPr>
          <w:rFonts w:hint="eastAsia" w:ascii="宋体" w:hAnsi="宋体" w:eastAsia="宋体" w:cs="宋体"/>
          <w:kern w:val="0"/>
          <w:szCs w:val="21"/>
        </w:rPr>
        <w:t>小时</w:t>
      </w:r>
      <w:r>
        <w:rPr>
          <w:rFonts w:hint="eastAsia" w:ascii="宋体" w:hAnsi="宋体" w:eastAsia="宋体" w:cs="宋体"/>
          <w:szCs w:val="21"/>
        </w:rPr>
        <w:t>）内提供书面说明，并提交相关证明材料，</w:t>
      </w:r>
      <w:r>
        <w:rPr>
          <w:rFonts w:hint="eastAsia" w:ascii="宋体" w:hAnsi="宋体" w:eastAsia="宋体" w:cs="宋体"/>
          <w:kern w:val="0"/>
          <w:szCs w:val="21"/>
        </w:rPr>
        <w:t>投标人不能证明其报价合理性的，评标委员会应当将</w:t>
      </w:r>
      <w:r>
        <w:rPr>
          <w:rFonts w:hint="eastAsia" w:ascii="宋体" w:hAnsi="宋体" w:eastAsia="宋体" w:cs="宋体"/>
          <w:szCs w:val="21"/>
        </w:rPr>
        <w:t>其投标作为</w:t>
      </w:r>
      <w:r>
        <w:rPr>
          <w:rFonts w:hint="eastAsia" w:ascii="宋体" w:hAnsi="宋体" w:eastAsia="宋体" w:cs="宋体"/>
          <w:b/>
          <w:bCs/>
          <w:szCs w:val="21"/>
        </w:rPr>
        <w:t>无效投标处理</w:t>
      </w:r>
      <w:r>
        <w:rPr>
          <w:rFonts w:hint="eastAsia" w:ascii="宋体" w:hAnsi="宋体" w:eastAsia="宋体" w:cs="宋体"/>
          <w:szCs w:val="21"/>
        </w:rPr>
        <w:t>。</w:t>
      </w:r>
    </w:p>
    <w:p w14:paraId="712A342A">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投标人的书面说明材料包含服务本身成本、人工费用、运输、税收等，以及报价不会影响服务质量或诚信履约能力的说明等。</w:t>
      </w:r>
    </w:p>
    <w:p w14:paraId="53FDBAC2">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投标人的书面说明应当签字确认或者加盖公章，否则无效。书面说明的签字确认，由其法定代表人（非法人单位负责人或自然人本人）或者其授权代表签字确认。</w:t>
      </w:r>
    </w:p>
    <w:p w14:paraId="190C7146">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304F68BA">
      <w:pPr>
        <w:numPr>
          <w:ilvl w:val="0"/>
          <w:numId w:val="7"/>
        </w:num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拒绝或者变相拒绝提供有效书面说明；</w:t>
      </w:r>
    </w:p>
    <w:p w14:paraId="110DE4C1">
      <w:pPr>
        <w:numPr>
          <w:ilvl w:val="0"/>
          <w:numId w:val="7"/>
        </w:num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书面说明不能证明其报价合理性的；</w:t>
      </w:r>
    </w:p>
    <w:p w14:paraId="34BAFAFE">
      <w:pPr>
        <w:numPr>
          <w:ilvl w:val="0"/>
          <w:numId w:val="7"/>
        </w:num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未在规定时间内递交有效书面说明书的。</w:t>
      </w:r>
    </w:p>
    <w:p w14:paraId="096CC361">
      <w:pPr>
        <w:adjustRightInd w:val="0"/>
        <w:snapToGrid w:val="0"/>
        <w:spacing w:line="360" w:lineRule="auto"/>
        <w:ind w:firstLine="424" w:firstLineChars="200"/>
        <w:rPr>
          <w:rFonts w:ascii="宋体" w:hAnsi="宋体" w:eastAsia="宋体" w:cs="宋体"/>
          <w:b/>
          <w:bCs/>
          <w:kern w:val="0"/>
          <w:szCs w:val="21"/>
        </w:rPr>
      </w:pPr>
      <w:r>
        <w:rPr>
          <w:rFonts w:hint="eastAsia" w:ascii="宋体" w:hAnsi="宋体" w:eastAsia="宋体" w:cs="宋体"/>
          <w:b/>
          <w:kern w:val="0"/>
          <w:szCs w:val="21"/>
        </w:rPr>
        <w:t>★5</w:t>
      </w:r>
      <w:r>
        <w:rPr>
          <w:rFonts w:hint="eastAsia" w:ascii="宋体" w:hAnsi="宋体" w:eastAsia="宋体" w:cs="宋体"/>
          <w:b/>
          <w:bCs/>
          <w:kern w:val="0"/>
          <w:szCs w:val="21"/>
        </w:rPr>
        <w:t>、需落实的政府采购政策性规定：</w:t>
      </w:r>
    </w:p>
    <w:p w14:paraId="2A745690">
      <w:pPr>
        <w:adjustRightInd w:val="0"/>
        <w:snapToGrid w:val="0"/>
        <w:spacing w:line="360" w:lineRule="auto"/>
        <w:ind w:firstLine="424" w:firstLineChars="200"/>
        <w:rPr>
          <w:rFonts w:ascii="宋体" w:hAnsi="宋体" w:eastAsia="宋体" w:cs="宋体"/>
          <w:b/>
          <w:kern w:val="0"/>
          <w:szCs w:val="21"/>
        </w:rPr>
      </w:pPr>
      <w:r>
        <w:rPr>
          <w:rFonts w:hint="eastAsia" w:ascii="宋体" w:hAnsi="宋体" w:eastAsia="宋体" w:cs="宋体"/>
          <w:b/>
          <w:kern w:val="0"/>
          <w:szCs w:val="21"/>
        </w:rPr>
        <w:t>5.1对于中小微企业的相关规定</w:t>
      </w:r>
    </w:p>
    <w:p w14:paraId="220C2985">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5.1.1对于非专门面向中小企业的项目，在满足价格扣除条件且在投标文件中按要求提交了《中小企业声明函》</w:t>
      </w:r>
      <w:r>
        <w:rPr>
          <w:rFonts w:hint="eastAsia" w:ascii="宋体" w:hAnsi="宋体" w:eastAsia="宋体" w:cs="宋体"/>
          <w:kern w:val="0"/>
          <w:szCs w:val="21"/>
        </w:rPr>
        <w:t>（采购人采购的服务有伴随货物时，投标人所投货物为其它企业生产时须提供此声明函，仅作为价格扣除条件）的，</w:t>
      </w:r>
      <w:r>
        <w:rPr>
          <w:rFonts w:hint="eastAsia" w:ascii="宋体" w:hAnsi="宋体" w:eastAsia="宋体" w:cs="宋体"/>
          <w:szCs w:val="21"/>
        </w:rPr>
        <w:t>对投标报价给予价格扣除，用扣除后的价格参与评审。投标报价扣除比例如下：</w:t>
      </w:r>
    </w:p>
    <w:p w14:paraId="0199CA16">
      <w:pPr>
        <w:adjustRightInd w:val="0"/>
        <w:snapToGrid w:val="0"/>
        <w:spacing w:line="360" w:lineRule="auto"/>
        <w:ind w:firstLine="212" w:firstLineChars="100"/>
        <w:jc w:val="left"/>
        <w:rPr>
          <w:rFonts w:ascii="宋体" w:hAnsi="宋体" w:eastAsia="宋体" w:cs="宋体"/>
          <w:szCs w:val="21"/>
        </w:rPr>
      </w:pPr>
      <w:r>
        <w:rPr>
          <w:rFonts w:hint="eastAsia" w:ascii="宋体" w:hAnsi="宋体" w:eastAsia="宋体" w:cs="宋体"/>
          <w:szCs w:val="21"/>
        </w:rPr>
        <w:t>（1）非联合体投标</w:t>
      </w:r>
    </w:p>
    <w:p w14:paraId="36AFA165">
      <w:pPr>
        <w:adjustRightInd w:val="0"/>
        <w:snapToGrid w:val="0"/>
        <w:spacing w:line="360" w:lineRule="auto"/>
        <w:jc w:val="left"/>
        <w:rPr>
          <w:rFonts w:ascii="宋体" w:hAnsi="宋体" w:eastAsia="宋体" w:cs="宋体"/>
          <w:szCs w:val="21"/>
        </w:rPr>
      </w:pPr>
      <w:r>
        <w:rPr>
          <w:rFonts w:hint="eastAsia" w:ascii="宋体" w:hAnsi="宋体" w:eastAsia="宋体" w:cs="宋体"/>
          <w:szCs w:val="21"/>
        </w:rPr>
        <w:t xml:space="preserve">       小型和微型企业相应产品、服务投标报价的</w:t>
      </w:r>
      <w:r>
        <w:rPr>
          <w:rFonts w:hint="eastAsia" w:ascii="宋体" w:hAnsi="宋体" w:eastAsia="宋体" w:cs="宋体"/>
          <w:kern w:val="0"/>
          <w:szCs w:val="21"/>
          <w:u w:val="single"/>
          <w:lang w:val="en-US" w:eastAsia="zh-CN"/>
        </w:rPr>
        <w:t>10</w:t>
      </w:r>
      <w:r>
        <w:rPr>
          <w:rFonts w:hint="eastAsia" w:ascii="宋体" w:hAnsi="宋体" w:eastAsia="宋体" w:cs="宋体"/>
          <w:kern w:val="0"/>
          <w:szCs w:val="21"/>
        </w:rPr>
        <w:t>（</w:t>
      </w:r>
      <w:r>
        <w:rPr>
          <w:rFonts w:hint="eastAsia" w:ascii="宋体" w:hAnsi="宋体" w:eastAsia="宋体" w:cs="宋体"/>
          <w:szCs w:val="21"/>
          <w:lang w:val="en-US" w:eastAsia="zh-CN"/>
        </w:rPr>
        <w:t>10</w:t>
      </w: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0%）</w:t>
      </w:r>
    </w:p>
    <w:p w14:paraId="6812CC01">
      <w:pPr>
        <w:adjustRightInd w:val="0"/>
        <w:snapToGrid w:val="0"/>
        <w:spacing w:line="360" w:lineRule="auto"/>
        <w:ind w:firstLine="212" w:firstLineChars="100"/>
        <w:jc w:val="left"/>
        <w:rPr>
          <w:rFonts w:ascii="宋体" w:hAnsi="宋体" w:eastAsia="宋体" w:cs="宋体"/>
          <w:szCs w:val="21"/>
        </w:rPr>
      </w:pPr>
      <w:r>
        <w:rPr>
          <w:rFonts w:hint="eastAsia" w:ascii="宋体" w:hAnsi="宋体" w:eastAsia="宋体" w:cs="宋体"/>
          <w:szCs w:val="21"/>
        </w:rPr>
        <w:t>（2）联合体投标</w:t>
      </w:r>
    </w:p>
    <w:p w14:paraId="4E02148C">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宋体" w:hAnsi="宋体" w:eastAsia="宋体" w:cs="宋体"/>
          <w:kern w:val="0"/>
          <w:szCs w:val="21"/>
          <w:u w:val="single"/>
        </w:rPr>
        <w:t>/</w:t>
      </w:r>
      <w:r>
        <w:rPr>
          <w:rFonts w:hint="eastAsia" w:ascii="宋体" w:hAnsi="宋体" w:eastAsia="宋体" w:cs="宋体"/>
          <w:kern w:val="0"/>
          <w:szCs w:val="21"/>
        </w:rPr>
        <w:t>（</w:t>
      </w:r>
      <w:r>
        <w:rPr>
          <w:rFonts w:hint="eastAsia" w:ascii="宋体" w:hAnsi="宋体" w:eastAsia="宋体" w:cs="宋体"/>
          <w:szCs w:val="21"/>
        </w:rPr>
        <w:t>2-3%）。</w:t>
      </w:r>
    </w:p>
    <w:p w14:paraId="0ADA3C9B">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33AE84DE">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宋体" w:hAnsi="宋体" w:eastAsia="宋体" w:cs="宋体"/>
          <w:kern w:val="0"/>
          <w:szCs w:val="21"/>
        </w:rPr>
        <w:t>用扣除后的价格参与评审</w:t>
      </w:r>
      <w:r>
        <w:rPr>
          <w:rFonts w:hint="eastAsia" w:ascii="宋体" w:hAnsi="宋体" w:eastAsia="宋体" w:cs="宋体"/>
          <w:szCs w:val="21"/>
        </w:rPr>
        <w:t>。</w:t>
      </w:r>
    </w:p>
    <w:p w14:paraId="524ABBFD">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b/>
          <w:kern w:val="0"/>
          <w:szCs w:val="21"/>
        </w:rPr>
        <w:t>5.1.3</w:t>
      </w:r>
      <w:r>
        <w:rPr>
          <w:rFonts w:hint="eastAsia" w:ascii="宋体" w:hAnsi="宋体" w:eastAsia="宋体" w:cs="宋体"/>
          <w:szCs w:val="21"/>
        </w:rPr>
        <w:t>残疾人福利性单位视同小型、微型企业，在满足价格扣除条件且在</w:t>
      </w:r>
      <w:r>
        <w:rPr>
          <w:rFonts w:hint="eastAsia" w:ascii="宋体" w:hAnsi="宋体" w:eastAsia="宋体" w:cs="宋体"/>
          <w:kern w:val="0"/>
          <w:szCs w:val="21"/>
        </w:rPr>
        <w:t>投标文件中提供了《残疾人福利性单位声明函》的，</w:t>
      </w:r>
      <w:r>
        <w:rPr>
          <w:rFonts w:hint="eastAsia" w:ascii="宋体" w:hAnsi="宋体" w:eastAsia="宋体" w:cs="宋体"/>
          <w:szCs w:val="21"/>
        </w:rPr>
        <w:t>对其投标报价按本章5.1.1条款的比例予以扣除</w:t>
      </w:r>
      <w:r>
        <w:rPr>
          <w:rFonts w:hint="eastAsia" w:ascii="宋体" w:hAnsi="宋体" w:eastAsia="宋体" w:cs="宋体"/>
          <w:kern w:val="0"/>
          <w:szCs w:val="21"/>
        </w:rPr>
        <w:t>，用扣除后的价格参与评审。</w:t>
      </w:r>
    </w:p>
    <w:p w14:paraId="0F80AF9A">
      <w:pPr>
        <w:adjustRightInd w:val="0"/>
        <w:snapToGrid w:val="0"/>
        <w:spacing w:line="360" w:lineRule="auto"/>
        <w:ind w:firstLine="424" w:firstLineChars="200"/>
        <w:rPr>
          <w:rFonts w:ascii="宋体" w:hAnsi="宋体" w:eastAsia="宋体" w:cs="宋体"/>
          <w:b/>
          <w:szCs w:val="21"/>
        </w:rPr>
      </w:pPr>
      <w:r>
        <w:rPr>
          <w:rFonts w:hint="eastAsia" w:ascii="宋体" w:hAnsi="宋体" w:eastAsia="宋体" w:cs="宋体"/>
          <w:b/>
          <w:szCs w:val="21"/>
        </w:rPr>
        <w:t>5.1.4残疾人福利性单位属于小型、微型企业的，不重复享受政策。</w:t>
      </w:r>
    </w:p>
    <w:p w14:paraId="69F1A5DC">
      <w:pPr>
        <w:adjustRightInd w:val="0"/>
        <w:spacing w:line="360" w:lineRule="auto"/>
        <w:ind w:firstLine="424" w:firstLineChars="200"/>
        <w:jc w:val="left"/>
        <w:rPr>
          <w:rFonts w:ascii="宋体" w:hAnsi="宋体" w:eastAsia="宋体" w:cs="宋体"/>
          <w:b/>
          <w:bCs/>
          <w:szCs w:val="21"/>
        </w:rPr>
      </w:pPr>
      <w:r>
        <w:rPr>
          <w:rFonts w:hint="eastAsia" w:ascii="宋体" w:hAnsi="宋体" w:eastAsia="宋体" w:cs="宋体"/>
          <w:b/>
          <w:bCs/>
          <w:szCs w:val="21"/>
        </w:rPr>
        <w:t>5.2对于节能产品、环境标志产品的相关规定</w:t>
      </w:r>
    </w:p>
    <w:p w14:paraId="1A5CA5A9">
      <w:pPr>
        <w:adjustRightInd w:val="0"/>
        <w:snapToGri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（1）招标人招标的服务有伴随货物的，如伴随的货物属于节能产品或环境标志产品，依据品目清单和认证证书实施政府优先采购。</w:t>
      </w:r>
      <w:r>
        <w:rPr>
          <w:rFonts w:hint="eastAsia" w:ascii="宋体" w:hAnsi="宋体" w:eastAsia="宋体" w:cs="宋体"/>
          <w:szCs w:val="21"/>
          <w:lang w:eastAsia="zh-CN"/>
        </w:rPr>
        <w:t>投标人</w:t>
      </w:r>
      <w:r>
        <w:rPr>
          <w:rFonts w:hint="eastAsia" w:ascii="宋体" w:hAnsi="宋体" w:eastAsia="宋体" w:cs="宋体"/>
          <w:szCs w:val="21"/>
        </w:rPr>
        <w:t>应能够提供国家确定的认证机构出具的、处于有效期之内的节能产品、环境标志产品认证证书，方可对获得证书的产品优先推荐。</w:t>
      </w:r>
    </w:p>
    <w:p w14:paraId="0ABA9858">
      <w:pPr>
        <w:adjustRightInd w:val="0"/>
        <w:snapToGrid w:val="0"/>
        <w:spacing w:line="360" w:lineRule="auto"/>
        <w:ind w:firstLine="636" w:firstLineChars="300"/>
        <w:jc w:val="left"/>
        <w:rPr>
          <w:rFonts w:ascii="宋体" w:hAnsi="宋体" w:eastAsia="宋体" w:cs="宋体"/>
          <w:szCs w:val="21"/>
        </w:rPr>
      </w:pPr>
      <w:r>
        <w:rPr>
          <w:rFonts w:hint="eastAsia" w:ascii="宋体" w:hAnsi="宋体" w:eastAsia="宋体" w:cs="宋体"/>
          <w:kern w:val="0"/>
          <w:szCs w:val="21"/>
        </w:rPr>
        <w:t>采用最低评标价法的，</w:t>
      </w:r>
      <w:r>
        <w:rPr>
          <w:rFonts w:hint="eastAsia" w:ascii="宋体" w:hAnsi="宋体" w:eastAsia="宋体" w:cs="宋体"/>
          <w:szCs w:val="21"/>
        </w:rPr>
        <w:t>对</w:t>
      </w:r>
      <w:r>
        <w:rPr>
          <w:rFonts w:hint="eastAsia" w:ascii="宋体" w:hAnsi="宋体" w:eastAsia="宋体" w:cs="宋体"/>
          <w:kern w:val="0"/>
          <w:szCs w:val="21"/>
        </w:rPr>
        <w:t>清单中投标产品的报价</w:t>
      </w:r>
      <w:r>
        <w:rPr>
          <w:rFonts w:hint="eastAsia" w:ascii="宋体" w:hAnsi="宋体" w:eastAsia="宋体" w:cs="宋体"/>
          <w:szCs w:val="21"/>
        </w:rPr>
        <w:t>给予价格扣除，用扣除后的价格参与评审。报价扣除比例为</w:t>
      </w:r>
      <w:r>
        <w:rPr>
          <w:rFonts w:hint="eastAsia" w:ascii="宋体" w:hAnsi="宋体" w:eastAsia="宋体" w:cs="宋体"/>
          <w:kern w:val="0"/>
          <w:szCs w:val="21"/>
        </w:rPr>
        <w:t>清单中产品报价的</w:t>
      </w:r>
      <w:r>
        <w:rPr>
          <w:rFonts w:hint="eastAsia" w:ascii="宋体" w:hAnsi="宋体" w:eastAsia="宋体" w:cs="宋体"/>
          <w:szCs w:val="21"/>
          <w:u w:val="single"/>
        </w:rPr>
        <w:t>/</w:t>
      </w:r>
      <w:r>
        <w:rPr>
          <w:rFonts w:hint="eastAsia" w:ascii="宋体" w:hAnsi="宋体" w:eastAsia="宋体" w:cs="宋体"/>
          <w:szCs w:val="21"/>
        </w:rPr>
        <w:t xml:space="preserve"> %。</w:t>
      </w:r>
    </w:p>
    <w:p w14:paraId="0E866B27">
      <w:pPr>
        <w:adjustRightInd w:val="0"/>
        <w:snapToGrid w:val="0"/>
        <w:spacing w:line="360" w:lineRule="auto"/>
        <w:ind w:firstLine="636" w:firstLineChars="300"/>
        <w:jc w:val="left"/>
        <w:rPr>
          <w:rFonts w:ascii="宋体" w:hAnsi="宋体" w:eastAsia="宋体" w:cs="宋体"/>
          <w:szCs w:val="21"/>
        </w:rPr>
      </w:pPr>
      <w:r>
        <w:rPr>
          <w:rFonts w:hint="eastAsia" w:ascii="宋体" w:hAnsi="宋体" w:eastAsia="宋体" w:cs="宋体"/>
          <w:kern w:val="0"/>
          <w:szCs w:val="21"/>
        </w:rPr>
        <w:t>采用综合评分法评标的项目，对清单中产品给予相应的加分。（详见评分细则）</w:t>
      </w:r>
    </w:p>
    <w:p w14:paraId="013B949F">
      <w:pPr>
        <w:adjustRightIn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（2）投标人应同时提供品目清单网络截图，并以明确标注所报产品信息和位置的方式，用以方便评审。</w:t>
      </w:r>
    </w:p>
    <w:p w14:paraId="1E3E4C61">
      <w:pPr>
        <w:adjustRightIn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（3）认证机构和获证产品信息发布媒体：详见中国政府采购网（www.ccgp.gov.cn）建立的与认证结果信息发布平台的链接。</w:t>
      </w:r>
    </w:p>
    <w:p w14:paraId="14870312">
      <w:pPr>
        <w:adjustRightInd w:val="0"/>
        <w:snapToGrid w:val="0"/>
        <w:spacing w:line="360" w:lineRule="auto"/>
        <w:ind w:firstLine="424" w:firstLineChars="200"/>
        <w:rPr>
          <w:rFonts w:ascii="宋体" w:hAnsi="宋体" w:eastAsia="宋体" w:cs="宋体"/>
          <w:b/>
          <w:kern w:val="0"/>
          <w:szCs w:val="21"/>
        </w:rPr>
      </w:pPr>
      <w:r>
        <w:rPr>
          <w:rFonts w:hint="eastAsia" w:ascii="宋体" w:hAnsi="宋体" w:eastAsia="宋体" w:cs="宋体"/>
          <w:b/>
          <w:kern w:val="0"/>
          <w:szCs w:val="21"/>
        </w:rPr>
        <w:t>5.3对于聘用建档立卡贫困人员物业公司的相关规定</w:t>
      </w:r>
    </w:p>
    <w:p w14:paraId="25A8CFE6">
      <w:pPr>
        <w:adjustRightIn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在满足价格扣除条件且在投标文件中按要求提交了《聘用建档立卡贫困人员物业公司声明函》的</w:t>
      </w:r>
      <w:r>
        <w:rPr>
          <w:rFonts w:hint="eastAsia" w:ascii="宋体" w:hAnsi="宋体" w:eastAsia="宋体" w:cs="宋体"/>
          <w:szCs w:val="21"/>
          <w:lang w:eastAsia="zh-CN"/>
        </w:rPr>
        <w:t>投标人</w:t>
      </w:r>
      <w:r>
        <w:rPr>
          <w:rFonts w:hint="eastAsia" w:ascii="宋体" w:hAnsi="宋体" w:eastAsia="宋体" w:cs="宋体"/>
          <w:szCs w:val="21"/>
        </w:rPr>
        <w:t>，对最后报价给予价格扣除，用扣除后的价格参与评审。扣除比例为最后</w:t>
      </w:r>
      <w:r>
        <w:rPr>
          <w:rFonts w:hint="eastAsia" w:ascii="宋体" w:hAnsi="宋体" w:eastAsia="宋体" w:cs="宋体"/>
          <w:kern w:val="0"/>
          <w:szCs w:val="21"/>
        </w:rPr>
        <w:t>报价的</w:t>
      </w:r>
      <w:r>
        <w:rPr>
          <w:rFonts w:hint="eastAsia" w:ascii="宋体" w:hAnsi="宋体" w:eastAsia="宋体" w:cs="宋体"/>
          <w:szCs w:val="21"/>
          <w:u w:val="single"/>
        </w:rPr>
        <w:t>/</w:t>
      </w:r>
      <w:r>
        <w:rPr>
          <w:rFonts w:hint="eastAsia" w:ascii="宋体" w:hAnsi="宋体" w:eastAsia="宋体" w:cs="宋体"/>
          <w:szCs w:val="21"/>
        </w:rPr>
        <w:t>%。</w:t>
      </w:r>
    </w:p>
    <w:p w14:paraId="2ABF95E4">
      <w:pPr>
        <w:adjustRightInd w:val="0"/>
        <w:spacing w:line="360" w:lineRule="auto"/>
        <w:ind w:firstLine="424" w:firstLineChars="200"/>
        <w:jc w:val="left"/>
        <w:rPr>
          <w:rFonts w:ascii="宋体" w:hAnsi="宋体" w:eastAsia="宋体" w:cs="宋体"/>
          <w:b/>
          <w:bCs/>
          <w:szCs w:val="21"/>
        </w:rPr>
      </w:pPr>
      <w:r>
        <w:rPr>
          <w:rFonts w:hint="eastAsia" w:ascii="宋体" w:hAnsi="宋体" w:eastAsia="宋体" w:cs="宋体"/>
          <w:b/>
          <w:bCs/>
          <w:szCs w:val="21"/>
        </w:rPr>
        <w:t>5.4对于列入《辽宁省创新产品和服务目录》内的产品、服务的相关规定</w:t>
      </w:r>
    </w:p>
    <w:p w14:paraId="65FFEAA2">
      <w:pPr>
        <w:adjustRightInd w:val="0"/>
        <w:spacing w:line="360" w:lineRule="auto"/>
        <w:ind w:firstLine="424" w:firstLineChars="200"/>
        <w:jc w:val="left"/>
        <w:rPr>
          <w:rFonts w:ascii="宋体" w:hAnsi="宋体" w:eastAsia="宋体" w:cs="宋体"/>
          <w:szCs w:val="21"/>
        </w:rPr>
      </w:pPr>
      <w:r>
        <w:rPr>
          <w:rFonts w:hint="eastAsia" w:ascii="宋体" w:hAnsi="宋体" w:eastAsia="宋体" w:cs="宋体"/>
          <w:szCs w:val="21"/>
        </w:rPr>
        <w:t xml:space="preserve">采用综合评分法评标的：对列入《辽宁省创新产品和服务目录》内的投标产品、服务给予 </w:t>
      </w:r>
      <w:r>
        <w:rPr>
          <w:rFonts w:hint="eastAsia" w:ascii="宋体" w:hAnsi="宋体" w:eastAsia="宋体" w:cs="宋体"/>
          <w:szCs w:val="21"/>
          <w:u w:val="single"/>
          <w:lang w:val="en-US" w:eastAsia="zh-CN"/>
        </w:rPr>
        <w:t>6</w:t>
      </w:r>
      <w:r>
        <w:rPr>
          <w:rFonts w:hint="eastAsia" w:ascii="宋体" w:hAnsi="宋体" w:eastAsia="宋体" w:cs="宋体"/>
          <w:szCs w:val="21"/>
          <w:u w:val="single"/>
        </w:rPr>
        <w:t xml:space="preserve"> </w:t>
      </w:r>
      <w:r>
        <w:rPr>
          <w:rFonts w:hint="eastAsia" w:ascii="宋体" w:hAnsi="宋体" w:eastAsia="宋体" w:cs="宋体"/>
          <w:szCs w:val="21"/>
        </w:rPr>
        <w:t>（6-8%）的加分（详见评分细则）。</w:t>
      </w:r>
    </w:p>
    <w:p w14:paraId="04A04CD2">
      <w:pPr>
        <w:adjustRightInd w:val="0"/>
        <w:snapToGrid w:val="0"/>
        <w:spacing w:line="360" w:lineRule="auto"/>
        <w:ind w:firstLine="424" w:firstLineChars="200"/>
        <w:rPr>
          <w:rFonts w:ascii="宋体" w:hAnsi="宋体" w:eastAsia="宋体" w:cs="宋体"/>
          <w:b/>
          <w:bCs/>
          <w:kern w:val="0"/>
          <w:szCs w:val="21"/>
        </w:rPr>
      </w:pPr>
      <w:r>
        <w:rPr>
          <w:rFonts w:hint="eastAsia" w:ascii="宋体" w:hAnsi="宋体" w:eastAsia="宋体" w:cs="宋体"/>
          <w:b/>
          <w:kern w:val="0"/>
          <w:szCs w:val="21"/>
        </w:rPr>
        <w:t>★6</w:t>
      </w:r>
      <w:r>
        <w:rPr>
          <w:rFonts w:hint="eastAsia" w:ascii="宋体" w:hAnsi="宋体" w:eastAsia="宋体" w:cs="宋体"/>
          <w:b/>
          <w:bCs/>
          <w:kern w:val="0"/>
          <w:szCs w:val="21"/>
        </w:rPr>
        <w:t>、投标无效情况详见投标人须知。</w:t>
      </w:r>
    </w:p>
    <w:p w14:paraId="6F1C3012">
      <w:pPr>
        <w:adjustRightInd w:val="0"/>
        <w:snapToGrid w:val="0"/>
        <w:spacing w:line="360" w:lineRule="auto"/>
        <w:ind w:firstLine="424" w:firstLineChars="200"/>
        <w:rPr>
          <w:rFonts w:ascii="宋体" w:hAnsi="宋体" w:eastAsia="宋体" w:cs="宋体"/>
          <w:b/>
          <w:bCs/>
          <w:kern w:val="0"/>
          <w:szCs w:val="21"/>
        </w:rPr>
      </w:pPr>
      <w:r>
        <w:rPr>
          <w:rFonts w:hint="eastAsia" w:ascii="宋体" w:hAnsi="宋体" w:eastAsia="宋体" w:cs="宋体"/>
          <w:b/>
          <w:kern w:val="0"/>
          <w:szCs w:val="21"/>
        </w:rPr>
        <w:t>★7</w:t>
      </w:r>
      <w:r>
        <w:rPr>
          <w:rFonts w:hint="eastAsia" w:ascii="宋体" w:hAnsi="宋体" w:eastAsia="宋体" w:cs="宋体"/>
          <w:b/>
          <w:bCs/>
          <w:kern w:val="0"/>
          <w:szCs w:val="21"/>
        </w:rPr>
        <w:t>、推荐中标候选人的原则</w:t>
      </w:r>
    </w:p>
    <w:p w14:paraId="66BE150E">
      <w:pPr>
        <w:adjustRightInd w:val="0"/>
        <w:snapToGrid w:val="0"/>
        <w:spacing w:line="360" w:lineRule="auto"/>
        <w:ind w:firstLine="424" w:firstLineChars="200"/>
        <w:rPr>
          <w:rFonts w:ascii="宋体" w:hAnsi="宋体" w:eastAsia="宋体" w:cs="宋体"/>
          <w:kern w:val="0"/>
          <w:szCs w:val="21"/>
        </w:rPr>
      </w:pPr>
      <w:r>
        <w:rPr>
          <w:rFonts w:hint="eastAsia" w:ascii="宋体" w:hAnsi="宋体" w:eastAsia="宋体" w:cs="宋体"/>
          <w:kern w:val="0"/>
          <w:szCs w:val="21"/>
        </w:rPr>
        <w:t>详见第一章投标人须知第29条，具体处理办法如下：</w:t>
      </w:r>
    </w:p>
    <w:p w14:paraId="6C501961">
      <w:pPr>
        <w:numPr>
          <w:ilvl w:val="0"/>
          <w:numId w:val="8"/>
        </w:num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采用最低评标价法的：</w:t>
      </w:r>
    </w:p>
    <w:p w14:paraId="5C647551">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扣除后的投标报价相同时，按投标报价由低至高排序；</w:t>
      </w:r>
    </w:p>
    <w:p w14:paraId="2CC01A7F">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按前款不能区分的，按技术指标优劣排序；</w:t>
      </w:r>
    </w:p>
    <w:p w14:paraId="67F58321">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其他情况，由评标委员会投票处理。</w:t>
      </w:r>
    </w:p>
    <w:p w14:paraId="6019483F">
      <w:pPr>
        <w:numPr>
          <w:ilvl w:val="0"/>
          <w:numId w:val="8"/>
        </w:num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采用综合评分法的：</w:t>
      </w:r>
    </w:p>
    <w:p w14:paraId="47A8C9A6">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得分相同的，按扣除后的投标报价由低到高顺序排序；</w:t>
      </w:r>
    </w:p>
    <w:p w14:paraId="2B0C23A9">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按前款不能区分的，按投标报价由低至高顺序排序；</w:t>
      </w:r>
    </w:p>
    <w:p w14:paraId="1CD0AC30">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按前款不能区分的，按技术指标优劣排序；</w:t>
      </w:r>
    </w:p>
    <w:p w14:paraId="5BED6FBC">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其他情况，由评标委员会投票处理。</w:t>
      </w:r>
    </w:p>
    <w:p w14:paraId="039E01A0">
      <w:pPr>
        <w:adjustRightInd w:val="0"/>
        <w:snapToGrid w:val="0"/>
        <w:spacing w:line="360" w:lineRule="auto"/>
        <w:ind w:firstLine="424" w:firstLineChars="200"/>
        <w:rPr>
          <w:rFonts w:ascii="宋体" w:hAnsi="宋体" w:eastAsia="宋体" w:cs="宋体"/>
          <w:b/>
          <w:kern w:val="0"/>
          <w:szCs w:val="21"/>
        </w:rPr>
      </w:pPr>
      <w:bookmarkStart w:id="142" w:name="_Toc30297_WPSOffice_Level2"/>
      <w:r>
        <w:rPr>
          <w:rFonts w:hint="eastAsia" w:ascii="宋体" w:hAnsi="宋体" w:eastAsia="宋体" w:cs="宋体"/>
          <w:b/>
          <w:szCs w:val="21"/>
        </w:rPr>
        <w:t>三、</w:t>
      </w:r>
      <w:r>
        <w:rPr>
          <w:rFonts w:hint="eastAsia" w:ascii="宋体" w:hAnsi="宋体" w:eastAsia="宋体" w:cs="宋体"/>
          <w:b/>
          <w:kern w:val="0"/>
          <w:szCs w:val="21"/>
        </w:rPr>
        <w:t>确定中标人</w:t>
      </w:r>
      <w:bookmarkEnd w:id="142"/>
    </w:p>
    <w:p w14:paraId="59B3F7B9">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评标委员会根据全体评标委员会成员签字的原始评标记录和评标结果编写评标报告，并向采购人提交书面评标报告。</w:t>
      </w:r>
    </w:p>
    <w:p w14:paraId="2A44BD36">
      <w:pPr>
        <w:adjustRightInd w:val="0"/>
        <w:snapToGrid w:val="0"/>
        <w:spacing w:line="360" w:lineRule="auto"/>
        <w:ind w:firstLine="424" w:firstLineChars="200"/>
        <w:rPr>
          <w:rFonts w:ascii="宋体" w:hAnsi="宋体" w:eastAsia="宋体" w:cs="宋体"/>
          <w:szCs w:val="21"/>
        </w:rPr>
      </w:pPr>
      <w:r>
        <w:rPr>
          <w:rFonts w:hint="eastAsia" w:ascii="宋体" w:hAnsi="宋体" w:eastAsia="宋体" w:cs="宋体"/>
          <w:szCs w:val="21"/>
        </w:rPr>
        <w:t>采购人按照评标报告确定的中标候选人名单按顺序确定中标人，或由采购人委托评标委员会按照第一章投标人须知第31条规定的方式确定中标人。</w:t>
      </w:r>
    </w:p>
    <w:p w14:paraId="7E3A6ED7">
      <w:pPr>
        <w:widowControl/>
        <w:jc w:val="left"/>
        <w:rPr>
          <w:rFonts w:ascii="宋体" w:hAnsi="宋体" w:eastAsia="宋体" w:cs="宋体"/>
          <w:kern w:val="0"/>
          <w:sz w:val="24"/>
        </w:rPr>
      </w:pPr>
      <w:r>
        <w:rPr>
          <w:rFonts w:hint="eastAsia" w:ascii="宋体" w:hAnsi="宋体" w:eastAsia="宋体" w:cs="宋体"/>
        </w:rPr>
        <w:br w:type="page"/>
      </w:r>
    </w:p>
    <w:p w14:paraId="40FC157D">
      <w:pPr>
        <w:pStyle w:val="3"/>
        <w:adjustRightInd w:val="0"/>
        <w:snapToGrid w:val="0"/>
        <w:spacing w:before="0" w:after="0" w:line="240" w:lineRule="auto"/>
        <w:jc w:val="left"/>
        <w:rPr>
          <w:rFonts w:ascii="宋体" w:hAnsi="宋体" w:eastAsia="宋体" w:cs="宋体"/>
          <w:szCs w:val="28"/>
        </w:rPr>
      </w:pPr>
      <w:bookmarkStart w:id="143" w:name="_Toc32318_WPSOffice_Level2"/>
      <w:r>
        <w:rPr>
          <w:rFonts w:hint="eastAsia" w:ascii="宋体" w:hAnsi="宋体" w:eastAsia="宋体" w:cs="宋体"/>
          <w:szCs w:val="28"/>
        </w:rPr>
        <w:t xml:space="preserve">附件1                   </w:t>
      </w:r>
      <w:bookmarkEnd w:id="143"/>
    </w:p>
    <w:p w14:paraId="5738B56C">
      <w:pPr>
        <w:jc w:val="center"/>
        <w:rPr>
          <w:rFonts w:hint="eastAsia" w:ascii="宋体" w:hAnsi="宋体" w:eastAsia="宋体" w:cs="宋体"/>
          <w:b/>
          <w:sz w:val="32"/>
          <w:szCs w:val="32"/>
        </w:rPr>
      </w:pPr>
      <w:r>
        <w:rPr>
          <w:rFonts w:hint="eastAsia" w:ascii="宋体" w:hAnsi="宋体" w:eastAsia="宋体" w:cs="宋体"/>
          <w:b/>
          <w:sz w:val="32"/>
          <w:szCs w:val="32"/>
        </w:rPr>
        <w:t xml:space="preserve">资格审查表 </w:t>
      </w:r>
    </w:p>
    <w:tbl>
      <w:tblPr>
        <w:tblStyle w:val="23"/>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31DC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noWrap w:val="0"/>
            <w:vAlign w:val="center"/>
          </w:tcPr>
          <w:p w14:paraId="5453A8AF">
            <w:pPr>
              <w:ind w:left="-97" w:leftChars="-46" w:right="-86" w:rightChars="-41"/>
              <w:jc w:val="center"/>
              <w:rPr>
                <w:rFonts w:ascii="宋体" w:hAnsi="宋体" w:eastAsia="宋体" w:cs="宋体"/>
              </w:rPr>
            </w:pPr>
            <w:r>
              <w:rPr>
                <w:rFonts w:hint="eastAsia" w:hAnsi="宋体" w:eastAsia="宋体" w:cs="宋体"/>
                <w:b/>
                <w:sz w:val="28"/>
                <w:szCs w:val="28"/>
                <w:lang w:val="en-US" w:eastAsia="zh-CN"/>
              </w:rPr>
              <w:t xml:space="preserve"> </w:t>
            </w:r>
            <w:r>
              <w:rPr>
                <w:rFonts w:hint="eastAsia" w:ascii="宋体" w:hAnsi="宋体" w:eastAsia="宋体" w:cs="宋体"/>
              </w:rPr>
              <w:t>序号</w:t>
            </w:r>
          </w:p>
        </w:tc>
        <w:tc>
          <w:tcPr>
            <w:tcW w:w="3959" w:type="dxa"/>
            <w:vMerge w:val="restart"/>
            <w:noWrap w:val="0"/>
            <w:vAlign w:val="center"/>
          </w:tcPr>
          <w:p w14:paraId="1E8A8D3D">
            <w:pPr>
              <w:pStyle w:val="3"/>
              <w:adjustRightInd w:val="0"/>
              <w:snapToGrid w:val="0"/>
              <w:spacing w:before="0" w:after="0" w:line="240" w:lineRule="auto"/>
              <w:ind w:left="-97" w:leftChars="-46" w:right="-86" w:rightChars="-41"/>
              <w:rPr>
                <w:rFonts w:ascii="宋体" w:hAnsi="宋体" w:eastAsia="宋体" w:cs="宋体"/>
                <w:b w:val="0"/>
                <w:sz w:val="21"/>
                <w:szCs w:val="21"/>
              </w:rPr>
            </w:pPr>
            <w:r>
              <w:rPr>
                <w:rFonts w:hint="eastAsia" w:ascii="宋体" w:hAnsi="宋体" w:eastAsia="宋体" w:cs="宋体"/>
                <w:b w:val="0"/>
                <w:sz w:val="21"/>
                <w:szCs w:val="21"/>
              </w:rPr>
              <w:t>审查项目</w:t>
            </w:r>
          </w:p>
        </w:tc>
        <w:tc>
          <w:tcPr>
            <w:tcW w:w="2003" w:type="dxa"/>
            <w:vMerge w:val="restart"/>
            <w:noWrap w:val="0"/>
            <w:vAlign w:val="center"/>
          </w:tcPr>
          <w:p w14:paraId="7D63116D">
            <w:pPr>
              <w:pStyle w:val="3"/>
              <w:adjustRightInd w:val="0"/>
              <w:snapToGrid w:val="0"/>
              <w:spacing w:before="0" w:after="0" w:line="240" w:lineRule="auto"/>
              <w:ind w:left="-97" w:leftChars="-46" w:right="-86" w:rightChars="-41"/>
              <w:rPr>
                <w:rFonts w:ascii="宋体" w:hAnsi="宋体" w:eastAsia="宋体" w:cs="宋体"/>
                <w:b w:val="0"/>
                <w:sz w:val="21"/>
                <w:szCs w:val="21"/>
              </w:rPr>
            </w:pPr>
            <w:r>
              <w:rPr>
                <w:rFonts w:hint="eastAsia" w:ascii="宋体" w:hAnsi="宋体" w:eastAsia="宋体" w:cs="宋体"/>
                <w:b w:val="0"/>
                <w:sz w:val="21"/>
                <w:szCs w:val="21"/>
              </w:rPr>
              <w:t>审查标准</w:t>
            </w:r>
          </w:p>
        </w:tc>
        <w:tc>
          <w:tcPr>
            <w:tcW w:w="2668" w:type="dxa"/>
            <w:gridSpan w:val="3"/>
            <w:noWrap w:val="0"/>
            <w:vAlign w:val="center"/>
          </w:tcPr>
          <w:p w14:paraId="1CBA82B0">
            <w:pPr>
              <w:pStyle w:val="3"/>
              <w:adjustRightInd w:val="0"/>
              <w:snapToGrid w:val="0"/>
              <w:spacing w:before="0" w:after="0" w:line="240" w:lineRule="auto"/>
              <w:ind w:left="-97" w:leftChars="-46" w:right="-86" w:rightChars="-41"/>
              <w:rPr>
                <w:rFonts w:ascii="宋体" w:hAnsi="宋体" w:eastAsia="宋体" w:cs="宋体"/>
                <w:b w:val="0"/>
                <w:sz w:val="21"/>
                <w:szCs w:val="21"/>
              </w:rPr>
            </w:pPr>
            <w:r>
              <w:rPr>
                <w:rFonts w:hint="eastAsia" w:ascii="宋体" w:hAnsi="宋体" w:eastAsia="宋体" w:cs="宋体"/>
                <w:b w:val="0"/>
                <w:sz w:val="21"/>
                <w:szCs w:val="21"/>
              </w:rPr>
              <w:t>投标人名称</w:t>
            </w:r>
          </w:p>
        </w:tc>
      </w:tr>
      <w:tr w14:paraId="44F1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noWrap w:val="0"/>
            <w:vAlign w:val="center"/>
          </w:tcPr>
          <w:p w14:paraId="07DEB03E">
            <w:pPr>
              <w:pStyle w:val="3"/>
              <w:adjustRightInd w:val="0"/>
              <w:snapToGrid w:val="0"/>
              <w:spacing w:before="0" w:after="0" w:line="240" w:lineRule="auto"/>
              <w:rPr>
                <w:rFonts w:ascii="宋体" w:hAnsi="宋体" w:eastAsia="宋体" w:cs="宋体"/>
              </w:rPr>
            </w:pPr>
          </w:p>
        </w:tc>
        <w:tc>
          <w:tcPr>
            <w:tcW w:w="3959" w:type="dxa"/>
            <w:vMerge w:val="continue"/>
            <w:noWrap w:val="0"/>
            <w:vAlign w:val="center"/>
          </w:tcPr>
          <w:p w14:paraId="243C53AD">
            <w:pPr>
              <w:pStyle w:val="3"/>
              <w:adjustRightInd w:val="0"/>
              <w:snapToGrid w:val="0"/>
              <w:spacing w:before="0" w:after="0" w:line="240" w:lineRule="auto"/>
              <w:rPr>
                <w:rFonts w:ascii="宋体" w:hAnsi="宋体" w:eastAsia="宋体" w:cs="宋体"/>
                <w:sz w:val="21"/>
                <w:szCs w:val="21"/>
              </w:rPr>
            </w:pPr>
          </w:p>
        </w:tc>
        <w:tc>
          <w:tcPr>
            <w:tcW w:w="2003" w:type="dxa"/>
            <w:vMerge w:val="continue"/>
            <w:noWrap w:val="0"/>
            <w:vAlign w:val="center"/>
          </w:tcPr>
          <w:p w14:paraId="2DC877BB">
            <w:pPr>
              <w:pStyle w:val="3"/>
              <w:adjustRightInd w:val="0"/>
              <w:snapToGrid w:val="0"/>
              <w:spacing w:before="0" w:after="0" w:line="240" w:lineRule="auto"/>
              <w:rPr>
                <w:rFonts w:ascii="宋体" w:hAnsi="宋体" w:eastAsia="宋体" w:cs="宋体"/>
                <w:sz w:val="21"/>
                <w:szCs w:val="21"/>
              </w:rPr>
            </w:pPr>
          </w:p>
        </w:tc>
        <w:tc>
          <w:tcPr>
            <w:tcW w:w="923" w:type="dxa"/>
            <w:noWrap w:val="0"/>
            <w:vAlign w:val="center"/>
          </w:tcPr>
          <w:p w14:paraId="11F0D929">
            <w:pPr>
              <w:pStyle w:val="3"/>
              <w:adjustRightInd w:val="0"/>
              <w:snapToGrid w:val="0"/>
              <w:spacing w:before="0" w:after="0" w:line="240" w:lineRule="auto"/>
              <w:rPr>
                <w:rFonts w:ascii="宋体" w:hAnsi="宋体" w:eastAsia="宋体" w:cs="宋体"/>
                <w:sz w:val="21"/>
                <w:szCs w:val="21"/>
              </w:rPr>
            </w:pPr>
          </w:p>
        </w:tc>
        <w:tc>
          <w:tcPr>
            <w:tcW w:w="804" w:type="dxa"/>
            <w:noWrap w:val="0"/>
            <w:vAlign w:val="center"/>
          </w:tcPr>
          <w:p w14:paraId="3A512989">
            <w:pPr>
              <w:pStyle w:val="3"/>
              <w:adjustRightInd w:val="0"/>
              <w:snapToGrid w:val="0"/>
              <w:spacing w:before="0" w:after="0" w:line="240" w:lineRule="auto"/>
              <w:rPr>
                <w:rFonts w:ascii="宋体" w:hAnsi="宋体" w:eastAsia="宋体" w:cs="宋体"/>
                <w:sz w:val="21"/>
                <w:szCs w:val="21"/>
              </w:rPr>
            </w:pPr>
          </w:p>
        </w:tc>
        <w:tc>
          <w:tcPr>
            <w:tcW w:w="941" w:type="dxa"/>
            <w:noWrap w:val="0"/>
            <w:vAlign w:val="center"/>
          </w:tcPr>
          <w:p w14:paraId="79A49682">
            <w:pPr>
              <w:pStyle w:val="3"/>
              <w:adjustRightInd w:val="0"/>
              <w:snapToGrid w:val="0"/>
              <w:spacing w:before="0" w:after="0" w:line="240" w:lineRule="auto"/>
              <w:rPr>
                <w:rFonts w:ascii="宋体" w:hAnsi="宋体" w:eastAsia="宋体" w:cs="宋体"/>
                <w:sz w:val="21"/>
                <w:szCs w:val="21"/>
              </w:rPr>
            </w:pPr>
          </w:p>
        </w:tc>
      </w:tr>
      <w:tr w14:paraId="15BE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2FF04EE2">
            <w:pPr>
              <w:snapToGrid w:val="0"/>
              <w:jc w:val="center"/>
              <w:rPr>
                <w:rFonts w:ascii="宋体" w:hAnsi="宋体" w:eastAsia="宋体" w:cs="宋体"/>
              </w:rPr>
            </w:pPr>
            <w:r>
              <w:rPr>
                <w:rFonts w:hint="eastAsia" w:ascii="宋体" w:hAnsi="宋体" w:eastAsia="宋体" w:cs="宋体"/>
              </w:rPr>
              <w:t>1</w:t>
            </w:r>
          </w:p>
        </w:tc>
        <w:tc>
          <w:tcPr>
            <w:tcW w:w="3959" w:type="dxa"/>
            <w:noWrap w:val="0"/>
            <w:vAlign w:val="center"/>
          </w:tcPr>
          <w:p w14:paraId="0A7B5348">
            <w:pPr>
              <w:snapToGrid w:val="0"/>
              <w:jc w:val="left"/>
              <w:rPr>
                <w:rFonts w:ascii="宋体" w:hAnsi="宋体" w:eastAsia="宋体" w:cs="宋体"/>
                <w:b/>
                <w:szCs w:val="21"/>
              </w:rPr>
            </w:pPr>
            <w:r>
              <w:rPr>
                <w:rFonts w:hint="eastAsia" w:ascii="宋体" w:hAnsi="宋体" w:eastAsia="宋体" w:cs="宋体"/>
              </w:rPr>
              <w:t>营业执照或事业单位法人证书或执业许可证等证明文件或自然人的身份证明</w:t>
            </w:r>
          </w:p>
        </w:tc>
        <w:tc>
          <w:tcPr>
            <w:tcW w:w="2003" w:type="dxa"/>
            <w:noWrap w:val="0"/>
            <w:vAlign w:val="center"/>
          </w:tcPr>
          <w:p w14:paraId="0AF58019">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1.按要求提供</w:t>
            </w:r>
          </w:p>
          <w:p w14:paraId="049B3EFD">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2.合法有效</w:t>
            </w:r>
          </w:p>
        </w:tc>
        <w:tc>
          <w:tcPr>
            <w:tcW w:w="923" w:type="dxa"/>
            <w:noWrap w:val="0"/>
            <w:vAlign w:val="center"/>
          </w:tcPr>
          <w:p w14:paraId="299A4AAA">
            <w:pPr>
              <w:pStyle w:val="3"/>
              <w:adjustRightInd w:val="0"/>
              <w:snapToGrid w:val="0"/>
              <w:spacing w:before="0" w:after="0" w:line="240" w:lineRule="auto"/>
              <w:rPr>
                <w:rFonts w:ascii="宋体" w:hAnsi="宋体" w:eastAsia="宋体" w:cs="宋体"/>
                <w:sz w:val="21"/>
                <w:szCs w:val="21"/>
              </w:rPr>
            </w:pPr>
          </w:p>
        </w:tc>
        <w:tc>
          <w:tcPr>
            <w:tcW w:w="804" w:type="dxa"/>
            <w:noWrap w:val="0"/>
            <w:vAlign w:val="center"/>
          </w:tcPr>
          <w:p w14:paraId="6F6C9F9A">
            <w:pPr>
              <w:pStyle w:val="3"/>
              <w:adjustRightInd w:val="0"/>
              <w:snapToGrid w:val="0"/>
              <w:spacing w:before="0" w:after="0" w:line="240" w:lineRule="auto"/>
              <w:rPr>
                <w:rFonts w:ascii="宋体" w:hAnsi="宋体" w:eastAsia="宋体" w:cs="宋体"/>
                <w:sz w:val="21"/>
                <w:szCs w:val="21"/>
              </w:rPr>
            </w:pPr>
          </w:p>
        </w:tc>
        <w:tc>
          <w:tcPr>
            <w:tcW w:w="941" w:type="dxa"/>
            <w:noWrap w:val="0"/>
            <w:vAlign w:val="center"/>
          </w:tcPr>
          <w:p w14:paraId="79EE3B4D">
            <w:pPr>
              <w:pStyle w:val="3"/>
              <w:adjustRightInd w:val="0"/>
              <w:snapToGrid w:val="0"/>
              <w:spacing w:before="0" w:after="0" w:line="240" w:lineRule="auto"/>
              <w:rPr>
                <w:rFonts w:ascii="宋体" w:hAnsi="宋体" w:eastAsia="宋体" w:cs="宋体"/>
                <w:sz w:val="21"/>
                <w:szCs w:val="21"/>
              </w:rPr>
            </w:pPr>
          </w:p>
        </w:tc>
      </w:tr>
      <w:tr w14:paraId="69A5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59B5B44B">
            <w:pPr>
              <w:widowControl/>
              <w:snapToGrid w:val="0"/>
              <w:jc w:val="center"/>
              <w:rPr>
                <w:rFonts w:ascii="宋体" w:hAnsi="宋体" w:eastAsia="宋体" w:cs="宋体"/>
              </w:rPr>
            </w:pPr>
            <w:r>
              <w:rPr>
                <w:rFonts w:hint="eastAsia" w:ascii="宋体" w:hAnsi="宋体" w:eastAsia="宋体" w:cs="宋体"/>
                <w:szCs w:val="21"/>
              </w:rPr>
              <w:t>2</w:t>
            </w:r>
          </w:p>
        </w:tc>
        <w:tc>
          <w:tcPr>
            <w:tcW w:w="3959" w:type="dxa"/>
            <w:noWrap w:val="0"/>
            <w:vAlign w:val="center"/>
          </w:tcPr>
          <w:p w14:paraId="4116A08B">
            <w:pPr>
              <w:widowControl/>
              <w:snapToGrid w:val="0"/>
              <w:jc w:val="left"/>
              <w:rPr>
                <w:rFonts w:ascii="宋体" w:hAnsi="宋体" w:eastAsia="宋体" w:cs="宋体"/>
                <w:b/>
                <w:szCs w:val="21"/>
              </w:rPr>
            </w:pPr>
            <w:r>
              <w:rPr>
                <w:rFonts w:hint="eastAsia" w:ascii="宋体" w:hAnsi="宋体" w:eastAsia="宋体" w:cs="宋体"/>
                <w:szCs w:val="21"/>
              </w:rPr>
              <w:t>法定代表人（或非法人组织负责人）身份证明书</w:t>
            </w:r>
          </w:p>
        </w:tc>
        <w:tc>
          <w:tcPr>
            <w:tcW w:w="2003" w:type="dxa"/>
            <w:noWrap w:val="0"/>
            <w:vAlign w:val="top"/>
          </w:tcPr>
          <w:p w14:paraId="2EBFD277">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1.按给定格式填写</w:t>
            </w:r>
          </w:p>
          <w:p w14:paraId="7A91425E">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2.按规定签章</w:t>
            </w:r>
          </w:p>
        </w:tc>
        <w:tc>
          <w:tcPr>
            <w:tcW w:w="923" w:type="dxa"/>
            <w:noWrap w:val="0"/>
            <w:vAlign w:val="top"/>
          </w:tcPr>
          <w:p w14:paraId="00FD596F">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377EFBAD">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3CED47E0">
            <w:pPr>
              <w:pStyle w:val="3"/>
              <w:adjustRightInd w:val="0"/>
              <w:snapToGrid w:val="0"/>
              <w:spacing w:before="0" w:after="0" w:line="240" w:lineRule="auto"/>
              <w:rPr>
                <w:rFonts w:ascii="宋体" w:hAnsi="宋体" w:eastAsia="宋体" w:cs="宋体"/>
                <w:sz w:val="21"/>
                <w:szCs w:val="21"/>
              </w:rPr>
            </w:pPr>
          </w:p>
        </w:tc>
      </w:tr>
      <w:tr w14:paraId="5D7E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072062C7">
            <w:pPr>
              <w:widowControl/>
              <w:snapToGrid w:val="0"/>
              <w:jc w:val="center"/>
              <w:rPr>
                <w:rFonts w:ascii="宋体" w:hAnsi="宋体" w:eastAsia="宋体" w:cs="宋体"/>
              </w:rPr>
            </w:pPr>
            <w:r>
              <w:rPr>
                <w:rFonts w:hint="eastAsia" w:ascii="宋体" w:hAnsi="宋体" w:eastAsia="宋体" w:cs="宋体"/>
              </w:rPr>
              <w:t>3</w:t>
            </w:r>
          </w:p>
        </w:tc>
        <w:tc>
          <w:tcPr>
            <w:tcW w:w="3959" w:type="dxa"/>
            <w:noWrap w:val="0"/>
            <w:vAlign w:val="center"/>
          </w:tcPr>
          <w:p w14:paraId="1D955AB5">
            <w:pPr>
              <w:widowControl/>
              <w:snapToGrid w:val="0"/>
              <w:jc w:val="left"/>
              <w:rPr>
                <w:rFonts w:ascii="宋体" w:hAnsi="宋体" w:eastAsia="宋体" w:cs="宋体"/>
                <w:b/>
                <w:szCs w:val="21"/>
              </w:rPr>
            </w:pPr>
            <w:r>
              <w:rPr>
                <w:rFonts w:hint="eastAsia" w:ascii="宋体" w:hAnsi="宋体" w:eastAsia="宋体" w:cs="宋体"/>
              </w:rPr>
              <w:t>法定代表人（或非法人组织</w:t>
            </w:r>
            <w:r>
              <w:rPr>
                <w:rFonts w:hint="eastAsia" w:ascii="宋体" w:hAnsi="宋体" w:eastAsia="宋体" w:cs="宋体"/>
                <w:szCs w:val="21"/>
              </w:rPr>
              <w:t>负责人）</w:t>
            </w:r>
            <w:r>
              <w:rPr>
                <w:rFonts w:hint="eastAsia" w:ascii="宋体" w:hAnsi="宋体" w:eastAsia="宋体" w:cs="宋体"/>
              </w:rPr>
              <w:t>授权委托书</w:t>
            </w:r>
            <w:r>
              <w:rPr>
                <w:rFonts w:hint="eastAsia" w:ascii="宋体" w:hAnsi="宋体" w:eastAsia="宋体" w:cs="宋体"/>
                <w:szCs w:val="21"/>
              </w:rPr>
              <w:t>（授权委托人参加投标的须提供）</w:t>
            </w:r>
          </w:p>
        </w:tc>
        <w:tc>
          <w:tcPr>
            <w:tcW w:w="2003" w:type="dxa"/>
            <w:noWrap w:val="0"/>
            <w:vAlign w:val="top"/>
          </w:tcPr>
          <w:p w14:paraId="22E16967">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1.按给定格式填写</w:t>
            </w:r>
          </w:p>
          <w:p w14:paraId="5C36485D">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2.按规定签章</w:t>
            </w:r>
          </w:p>
        </w:tc>
        <w:tc>
          <w:tcPr>
            <w:tcW w:w="923" w:type="dxa"/>
            <w:noWrap w:val="0"/>
            <w:vAlign w:val="top"/>
          </w:tcPr>
          <w:p w14:paraId="571EFFF6">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787D438D">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67DFB0A9">
            <w:pPr>
              <w:pStyle w:val="3"/>
              <w:adjustRightInd w:val="0"/>
              <w:snapToGrid w:val="0"/>
              <w:spacing w:before="0" w:after="0" w:line="240" w:lineRule="auto"/>
              <w:rPr>
                <w:rFonts w:ascii="宋体" w:hAnsi="宋体" w:eastAsia="宋体" w:cs="宋体"/>
                <w:sz w:val="21"/>
                <w:szCs w:val="21"/>
              </w:rPr>
            </w:pPr>
          </w:p>
        </w:tc>
      </w:tr>
      <w:tr w14:paraId="7AF93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noWrap w:val="0"/>
            <w:vAlign w:val="center"/>
          </w:tcPr>
          <w:p w14:paraId="3801C926">
            <w:pPr>
              <w:widowControl/>
              <w:snapToGrid w:val="0"/>
              <w:jc w:val="center"/>
              <w:rPr>
                <w:rFonts w:ascii="宋体" w:hAnsi="宋体" w:eastAsia="宋体" w:cs="宋体"/>
              </w:rPr>
            </w:pPr>
            <w:r>
              <w:rPr>
                <w:rFonts w:hint="eastAsia" w:ascii="宋体" w:hAnsi="宋体" w:eastAsia="宋体" w:cs="宋体"/>
              </w:rPr>
              <w:t>4</w:t>
            </w:r>
          </w:p>
        </w:tc>
        <w:tc>
          <w:tcPr>
            <w:tcW w:w="3959" w:type="dxa"/>
            <w:noWrap w:val="0"/>
            <w:vAlign w:val="center"/>
          </w:tcPr>
          <w:p w14:paraId="495D3D35">
            <w:pPr>
              <w:widowControl/>
              <w:snapToGrid w:val="0"/>
              <w:jc w:val="left"/>
              <w:rPr>
                <w:rFonts w:ascii="宋体" w:hAnsi="宋体" w:eastAsia="宋体" w:cs="宋体"/>
                <w:b/>
                <w:szCs w:val="21"/>
              </w:rPr>
            </w:pPr>
            <w:r>
              <w:rPr>
                <w:rFonts w:hint="eastAsia" w:ascii="宋体" w:hAnsi="宋体" w:eastAsia="宋体" w:cs="宋体"/>
              </w:rPr>
              <w:t>具有良好的商业信誉和健全的财务会计制度的承诺函</w:t>
            </w:r>
          </w:p>
        </w:tc>
        <w:tc>
          <w:tcPr>
            <w:tcW w:w="2003" w:type="dxa"/>
            <w:noWrap w:val="0"/>
            <w:vAlign w:val="center"/>
          </w:tcPr>
          <w:p w14:paraId="7BD06909">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1.信息完整</w:t>
            </w:r>
          </w:p>
          <w:p w14:paraId="5FDDCD34">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2.按规定签章</w:t>
            </w:r>
          </w:p>
        </w:tc>
        <w:tc>
          <w:tcPr>
            <w:tcW w:w="923" w:type="dxa"/>
            <w:noWrap w:val="0"/>
            <w:vAlign w:val="top"/>
          </w:tcPr>
          <w:p w14:paraId="0D0EF8FD">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52A1C2F4">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2D029FCA">
            <w:pPr>
              <w:pStyle w:val="3"/>
              <w:adjustRightInd w:val="0"/>
              <w:snapToGrid w:val="0"/>
              <w:spacing w:before="0" w:after="0" w:line="240" w:lineRule="auto"/>
              <w:rPr>
                <w:rFonts w:ascii="宋体" w:hAnsi="宋体" w:eastAsia="宋体" w:cs="宋体"/>
                <w:sz w:val="21"/>
                <w:szCs w:val="21"/>
              </w:rPr>
            </w:pPr>
          </w:p>
        </w:tc>
      </w:tr>
      <w:tr w14:paraId="25D2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19810D85">
            <w:pPr>
              <w:snapToGrid w:val="0"/>
              <w:jc w:val="center"/>
              <w:rPr>
                <w:rFonts w:ascii="宋体" w:hAnsi="宋体" w:eastAsia="宋体" w:cs="宋体"/>
              </w:rPr>
            </w:pPr>
            <w:r>
              <w:rPr>
                <w:rFonts w:hint="eastAsia" w:ascii="宋体" w:hAnsi="宋体" w:eastAsia="宋体" w:cs="宋体"/>
              </w:rPr>
              <w:t>5</w:t>
            </w:r>
          </w:p>
        </w:tc>
        <w:tc>
          <w:tcPr>
            <w:tcW w:w="3959" w:type="dxa"/>
            <w:noWrap w:val="0"/>
            <w:vAlign w:val="center"/>
          </w:tcPr>
          <w:p w14:paraId="048F9CCA">
            <w:pPr>
              <w:snapToGrid w:val="0"/>
              <w:jc w:val="left"/>
              <w:rPr>
                <w:rFonts w:ascii="宋体" w:hAnsi="宋体" w:eastAsia="宋体" w:cs="宋体"/>
                <w:b/>
                <w:szCs w:val="21"/>
              </w:rPr>
            </w:pPr>
            <w:r>
              <w:rPr>
                <w:rFonts w:hint="eastAsia" w:ascii="宋体" w:hAnsi="宋体" w:eastAsia="宋体" w:cs="宋体"/>
              </w:rPr>
              <w:t>开标时间前六个月内任一个月的依法缴纳税收的缴款凭据</w:t>
            </w:r>
          </w:p>
        </w:tc>
        <w:tc>
          <w:tcPr>
            <w:tcW w:w="2003" w:type="dxa"/>
            <w:noWrap w:val="0"/>
            <w:vAlign w:val="center"/>
          </w:tcPr>
          <w:p w14:paraId="246DF066">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1.按要求提供</w:t>
            </w:r>
          </w:p>
          <w:p w14:paraId="79D97318">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2.合法有效</w:t>
            </w:r>
          </w:p>
        </w:tc>
        <w:tc>
          <w:tcPr>
            <w:tcW w:w="923" w:type="dxa"/>
            <w:noWrap w:val="0"/>
            <w:vAlign w:val="top"/>
          </w:tcPr>
          <w:p w14:paraId="75275CC6">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2E0A615E">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63512132">
            <w:pPr>
              <w:pStyle w:val="3"/>
              <w:adjustRightInd w:val="0"/>
              <w:snapToGrid w:val="0"/>
              <w:spacing w:before="0" w:after="0" w:line="240" w:lineRule="auto"/>
              <w:rPr>
                <w:rFonts w:ascii="宋体" w:hAnsi="宋体" w:eastAsia="宋体" w:cs="宋体"/>
                <w:sz w:val="21"/>
                <w:szCs w:val="21"/>
              </w:rPr>
            </w:pPr>
          </w:p>
        </w:tc>
      </w:tr>
      <w:tr w14:paraId="09A5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669CC3ED">
            <w:pPr>
              <w:snapToGrid w:val="0"/>
              <w:jc w:val="center"/>
              <w:rPr>
                <w:rFonts w:ascii="宋体" w:hAnsi="宋体" w:eastAsia="宋体" w:cs="宋体"/>
              </w:rPr>
            </w:pPr>
            <w:r>
              <w:rPr>
                <w:rFonts w:hint="eastAsia" w:ascii="宋体" w:hAnsi="宋体" w:eastAsia="宋体" w:cs="宋体"/>
              </w:rPr>
              <w:t>6</w:t>
            </w:r>
          </w:p>
        </w:tc>
        <w:tc>
          <w:tcPr>
            <w:tcW w:w="3959" w:type="dxa"/>
            <w:noWrap w:val="0"/>
            <w:vAlign w:val="center"/>
          </w:tcPr>
          <w:p w14:paraId="1E9705FF">
            <w:pPr>
              <w:snapToGrid w:val="0"/>
              <w:jc w:val="left"/>
              <w:rPr>
                <w:rFonts w:ascii="宋体" w:hAnsi="宋体" w:eastAsia="宋体" w:cs="宋体"/>
                <w:b/>
                <w:szCs w:val="21"/>
              </w:rPr>
            </w:pPr>
            <w:r>
              <w:rPr>
                <w:rFonts w:hint="eastAsia" w:ascii="宋体" w:hAnsi="宋体" w:eastAsia="宋体" w:cs="宋体"/>
              </w:rPr>
              <w:t>开标时间前六个月内任一个月的依法缴纳社会保障资金的缴款凭据</w:t>
            </w:r>
          </w:p>
        </w:tc>
        <w:tc>
          <w:tcPr>
            <w:tcW w:w="2003" w:type="dxa"/>
            <w:noWrap w:val="0"/>
            <w:vAlign w:val="center"/>
          </w:tcPr>
          <w:p w14:paraId="0969C6C8">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1.按要求提供</w:t>
            </w:r>
          </w:p>
          <w:p w14:paraId="163A4D21">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2.合法有效</w:t>
            </w:r>
          </w:p>
        </w:tc>
        <w:tc>
          <w:tcPr>
            <w:tcW w:w="923" w:type="dxa"/>
            <w:noWrap w:val="0"/>
            <w:vAlign w:val="top"/>
          </w:tcPr>
          <w:p w14:paraId="4FC25232">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266433D1">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30BB34A9">
            <w:pPr>
              <w:pStyle w:val="3"/>
              <w:adjustRightInd w:val="0"/>
              <w:snapToGrid w:val="0"/>
              <w:spacing w:before="0" w:after="0" w:line="240" w:lineRule="auto"/>
              <w:rPr>
                <w:rFonts w:ascii="宋体" w:hAnsi="宋体" w:eastAsia="宋体" w:cs="宋体"/>
                <w:sz w:val="21"/>
                <w:szCs w:val="21"/>
              </w:rPr>
            </w:pPr>
          </w:p>
        </w:tc>
      </w:tr>
      <w:tr w14:paraId="3A8F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noWrap w:val="0"/>
            <w:vAlign w:val="center"/>
          </w:tcPr>
          <w:p w14:paraId="05B22894">
            <w:pPr>
              <w:snapToGrid w:val="0"/>
              <w:jc w:val="center"/>
              <w:rPr>
                <w:rFonts w:ascii="宋体" w:hAnsi="宋体" w:eastAsia="宋体" w:cs="宋体"/>
              </w:rPr>
            </w:pPr>
            <w:r>
              <w:rPr>
                <w:rFonts w:hint="eastAsia" w:ascii="宋体" w:hAnsi="宋体" w:eastAsia="宋体" w:cs="宋体"/>
              </w:rPr>
              <w:t>7</w:t>
            </w:r>
          </w:p>
        </w:tc>
        <w:tc>
          <w:tcPr>
            <w:tcW w:w="3959" w:type="dxa"/>
            <w:noWrap w:val="0"/>
            <w:vAlign w:val="center"/>
          </w:tcPr>
          <w:p w14:paraId="2668C093">
            <w:pPr>
              <w:snapToGrid w:val="0"/>
              <w:jc w:val="left"/>
              <w:rPr>
                <w:rFonts w:ascii="宋体" w:hAnsi="宋体" w:eastAsia="宋体" w:cs="宋体"/>
                <w:b/>
                <w:szCs w:val="21"/>
              </w:rPr>
            </w:pPr>
            <w:r>
              <w:rPr>
                <w:rFonts w:hint="eastAsia" w:ascii="宋体" w:hAnsi="宋体" w:eastAsia="宋体" w:cs="宋体"/>
              </w:rPr>
              <w:t>具备履行合同所必需的设备和专业技术能力声明函</w:t>
            </w:r>
          </w:p>
        </w:tc>
        <w:tc>
          <w:tcPr>
            <w:tcW w:w="2003" w:type="dxa"/>
            <w:noWrap w:val="0"/>
            <w:vAlign w:val="top"/>
          </w:tcPr>
          <w:p w14:paraId="50C8C280">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1.信息完整</w:t>
            </w:r>
          </w:p>
          <w:p w14:paraId="2D51C3FD">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2.按规定签章</w:t>
            </w:r>
          </w:p>
        </w:tc>
        <w:tc>
          <w:tcPr>
            <w:tcW w:w="923" w:type="dxa"/>
            <w:noWrap w:val="0"/>
            <w:vAlign w:val="top"/>
          </w:tcPr>
          <w:p w14:paraId="6FE6CDC9">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1773ADC6">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58E81D11">
            <w:pPr>
              <w:pStyle w:val="3"/>
              <w:adjustRightInd w:val="0"/>
              <w:snapToGrid w:val="0"/>
              <w:spacing w:before="0" w:after="0" w:line="240" w:lineRule="auto"/>
              <w:rPr>
                <w:rFonts w:ascii="宋体" w:hAnsi="宋体" w:eastAsia="宋体" w:cs="宋体"/>
                <w:sz w:val="21"/>
                <w:szCs w:val="21"/>
              </w:rPr>
            </w:pPr>
          </w:p>
        </w:tc>
      </w:tr>
      <w:tr w14:paraId="6918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4468D54A">
            <w:pPr>
              <w:snapToGrid w:val="0"/>
              <w:jc w:val="center"/>
              <w:rPr>
                <w:rFonts w:ascii="宋体" w:hAnsi="宋体" w:eastAsia="宋体" w:cs="宋体"/>
              </w:rPr>
            </w:pPr>
            <w:r>
              <w:rPr>
                <w:rFonts w:hint="eastAsia" w:ascii="宋体" w:hAnsi="宋体" w:eastAsia="宋体" w:cs="宋体"/>
                <w:szCs w:val="21"/>
              </w:rPr>
              <w:t>8</w:t>
            </w:r>
          </w:p>
        </w:tc>
        <w:tc>
          <w:tcPr>
            <w:tcW w:w="3959" w:type="dxa"/>
            <w:noWrap w:val="0"/>
            <w:vAlign w:val="center"/>
          </w:tcPr>
          <w:p w14:paraId="56E12ACE">
            <w:pPr>
              <w:snapToGrid w:val="0"/>
              <w:rPr>
                <w:rFonts w:ascii="宋体" w:hAnsi="宋体" w:eastAsia="宋体" w:cs="宋体"/>
              </w:rPr>
            </w:pPr>
            <w:r>
              <w:rPr>
                <w:rFonts w:hint="eastAsia" w:ascii="宋体" w:hAnsi="宋体" w:eastAsia="宋体" w:cs="宋体"/>
                <w:szCs w:val="21"/>
              </w:rPr>
              <w:t>参加政府采购活动前3年内在经营活动中没有重大违法记录的书面声明</w:t>
            </w:r>
          </w:p>
        </w:tc>
        <w:tc>
          <w:tcPr>
            <w:tcW w:w="2003" w:type="dxa"/>
            <w:noWrap w:val="0"/>
            <w:vAlign w:val="center"/>
          </w:tcPr>
          <w:p w14:paraId="05DC5666">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1.按给定格式填写</w:t>
            </w:r>
          </w:p>
          <w:p w14:paraId="1BD77E61">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2.按规定签章</w:t>
            </w:r>
          </w:p>
        </w:tc>
        <w:tc>
          <w:tcPr>
            <w:tcW w:w="923" w:type="dxa"/>
            <w:noWrap w:val="0"/>
            <w:vAlign w:val="top"/>
          </w:tcPr>
          <w:p w14:paraId="4237676C">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4A8A712A">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0202C7E9">
            <w:pPr>
              <w:pStyle w:val="3"/>
              <w:adjustRightInd w:val="0"/>
              <w:snapToGrid w:val="0"/>
              <w:spacing w:before="0" w:after="0" w:line="240" w:lineRule="auto"/>
              <w:rPr>
                <w:rFonts w:ascii="宋体" w:hAnsi="宋体" w:eastAsia="宋体" w:cs="宋体"/>
                <w:sz w:val="21"/>
                <w:szCs w:val="21"/>
              </w:rPr>
            </w:pPr>
          </w:p>
        </w:tc>
      </w:tr>
      <w:tr w14:paraId="7B36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72C96592">
            <w:pPr>
              <w:snapToGrid w:val="0"/>
              <w:jc w:val="center"/>
              <w:rPr>
                <w:rFonts w:ascii="宋体" w:hAnsi="宋体" w:eastAsia="宋体" w:cs="宋体"/>
              </w:rPr>
            </w:pPr>
            <w:r>
              <w:rPr>
                <w:rFonts w:hint="eastAsia" w:ascii="宋体" w:hAnsi="宋体" w:eastAsia="宋体" w:cs="宋体"/>
              </w:rPr>
              <w:t>9</w:t>
            </w:r>
          </w:p>
        </w:tc>
        <w:tc>
          <w:tcPr>
            <w:tcW w:w="3959" w:type="dxa"/>
            <w:noWrap w:val="0"/>
            <w:vAlign w:val="center"/>
          </w:tcPr>
          <w:p w14:paraId="548A2181">
            <w:pPr>
              <w:snapToGrid w:val="0"/>
              <w:rPr>
                <w:rFonts w:ascii="宋体" w:hAnsi="宋体" w:eastAsia="宋体" w:cs="宋体"/>
              </w:rPr>
            </w:pPr>
            <w:r>
              <w:rPr>
                <w:rFonts w:hint="eastAsia" w:ascii="宋体" w:hAnsi="宋体" w:eastAsia="宋体" w:cs="宋体"/>
              </w:rPr>
              <w:t>信用记录（</w:t>
            </w:r>
            <w:r>
              <w:rPr>
                <w:rFonts w:hint="eastAsia" w:ascii="宋体" w:hAnsi="宋体" w:eastAsia="宋体" w:cs="宋体"/>
                <w:szCs w:val="21"/>
              </w:rPr>
              <w:t>采购人或采购代理机构将按照招标文件规定的审查期间内进行查询</w:t>
            </w:r>
            <w:r>
              <w:rPr>
                <w:rFonts w:hint="eastAsia" w:ascii="宋体" w:hAnsi="宋体" w:eastAsia="宋体" w:cs="宋体"/>
              </w:rPr>
              <w:t>）</w:t>
            </w:r>
          </w:p>
        </w:tc>
        <w:tc>
          <w:tcPr>
            <w:tcW w:w="2003" w:type="dxa"/>
            <w:noWrap w:val="0"/>
            <w:vAlign w:val="center"/>
          </w:tcPr>
          <w:p w14:paraId="3CCA7C74">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无投标须知22.2.1所述的不良记录</w:t>
            </w:r>
          </w:p>
        </w:tc>
        <w:tc>
          <w:tcPr>
            <w:tcW w:w="923" w:type="dxa"/>
            <w:noWrap w:val="0"/>
            <w:vAlign w:val="top"/>
          </w:tcPr>
          <w:p w14:paraId="2D8613FD">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29BAFC43">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5B932036">
            <w:pPr>
              <w:pStyle w:val="3"/>
              <w:adjustRightInd w:val="0"/>
              <w:snapToGrid w:val="0"/>
              <w:spacing w:before="0" w:after="0" w:line="240" w:lineRule="auto"/>
              <w:rPr>
                <w:rFonts w:ascii="宋体" w:hAnsi="宋体" w:eastAsia="宋体" w:cs="宋体"/>
                <w:sz w:val="21"/>
                <w:szCs w:val="21"/>
              </w:rPr>
            </w:pPr>
          </w:p>
        </w:tc>
      </w:tr>
      <w:tr w14:paraId="44AE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04CD1A28">
            <w:pPr>
              <w:snapToGrid w:val="0"/>
              <w:jc w:val="center"/>
              <w:rPr>
                <w:rFonts w:ascii="宋体" w:hAnsi="宋体" w:eastAsia="宋体" w:cs="宋体"/>
              </w:rPr>
            </w:pPr>
          </w:p>
        </w:tc>
        <w:tc>
          <w:tcPr>
            <w:tcW w:w="3959" w:type="dxa"/>
            <w:noWrap w:val="0"/>
            <w:vAlign w:val="center"/>
          </w:tcPr>
          <w:p w14:paraId="3272D8F6">
            <w:pPr>
              <w:snapToGrid w:val="0"/>
              <w:rPr>
                <w:rFonts w:ascii="宋体" w:hAnsi="宋体" w:eastAsia="宋体" w:cs="宋体"/>
              </w:rPr>
            </w:pPr>
            <w:r>
              <w:rPr>
                <w:rFonts w:hint="eastAsia" w:ascii="宋体" w:hAnsi="宋体" w:eastAsia="宋体" w:cs="宋体"/>
              </w:rPr>
              <w:t>结论</w:t>
            </w:r>
          </w:p>
        </w:tc>
        <w:tc>
          <w:tcPr>
            <w:tcW w:w="2003" w:type="dxa"/>
            <w:noWrap w:val="0"/>
            <w:vAlign w:val="center"/>
          </w:tcPr>
          <w:p w14:paraId="3B4996B6">
            <w:pPr>
              <w:pStyle w:val="3"/>
              <w:adjustRightInd w:val="0"/>
              <w:snapToGrid w:val="0"/>
              <w:spacing w:before="0" w:after="0" w:line="240" w:lineRule="auto"/>
              <w:jc w:val="both"/>
              <w:rPr>
                <w:rFonts w:ascii="宋体" w:hAnsi="宋体" w:eastAsia="宋体" w:cs="宋体"/>
                <w:sz w:val="21"/>
                <w:szCs w:val="21"/>
              </w:rPr>
            </w:pPr>
          </w:p>
        </w:tc>
        <w:tc>
          <w:tcPr>
            <w:tcW w:w="923" w:type="dxa"/>
            <w:noWrap w:val="0"/>
            <w:vAlign w:val="top"/>
          </w:tcPr>
          <w:p w14:paraId="1ECED407">
            <w:pPr>
              <w:pStyle w:val="3"/>
              <w:adjustRightInd w:val="0"/>
              <w:snapToGrid w:val="0"/>
              <w:spacing w:before="0" w:after="0" w:line="240" w:lineRule="auto"/>
              <w:rPr>
                <w:rFonts w:ascii="宋体" w:hAnsi="宋体" w:eastAsia="宋体" w:cs="宋体"/>
                <w:sz w:val="21"/>
                <w:szCs w:val="21"/>
              </w:rPr>
            </w:pPr>
          </w:p>
        </w:tc>
        <w:tc>
          <w:tcPr>
            <w:tcW w:w="804" w:type="dxa"/>
            <w:noWrap w:val="0"/>
            <w:vAlign w:val="top"/>
          </w:tcPr>
          <w:p w14:paraId="47A18FC9">
            <w:pPr>
              <w:pStyle w:val="3"/>
              <w:adjustRightInd w:val="0"/>
              <w:snapToGrid w:val="0"/>
              <w:spacing w:before="0" w:after="0" w:line="240" w:lineRule="auto"/>
              <w:rPr>
                <w:rFonts w:ascii="宋体" w:hAnsi="宋体" w:eastAsia="宋体" w:cs="宋体"/>
                <w:sz w:val="21"/>
                <w:szCs w:val="21"/>
              </w:rPr>
            </w:pPr>
          </w:p>
        </w:tc>
        <w:tc>
          <w:tcPr>
            <w:tcW w:w="941" w:type="dxa"/>
            <w:noWrap w:val="0"/>
            <w:vAlign w:val="top"/>
          </w:tcPr>
          <w:p w14:paraId="4DAB0D61">
            <w:pPr>
              <w:pStyle w:val="3"/>
              <w:adjustRightInd w:val="0"/>
              <w:snapToGrid w:val="0"/>
              <w:spacing w:before="0" w:after="0" w:line="240" w:lineRule="auto"/>
              <w:rPr>
                <w:rFonts w:ascii="宋体" w:hAnsi="宋体" w:eastAsia="宋体" w:cs="宋体"/>
                <w:sz w:val="21"/>
                <w:szCs w:val="21"/>
              </w:rPr>
            </w:pPr>
          </w:p>
        </w:tc>
      </w:tr>
    </w:tbl>
    <w:p w14:paraId="41482A6B">
      <w:pPr>
        <w:snapToGrid w:val="0"/>
        <w:rPr>
          <w:rFonts w:ascii="宋体" w:hAnsi="宋体" w:eastAsia="宋体" w:cs="宋体"/>
        </w:rPr>
      </w:pPr>
      <w:r>
        <w:rPr>
          <w:rFonts w:hint="eastAsia" w:ascii="宋体" w:hAnsi="宋体" w:eastAsia="宋体" w:cs="宋体"/>
        </w:rPr>
        <w:t>填表说明：1、每项内容审查合格，在表中填写“√”；不合格填写“×”</w:t>
      </w:r>
    </w:p>
    <w:p w14:paraId="480F5E94">
      <w:pPr>
        <w:snapToGrid w:val="0"/>
        <w:rPr>
          <w:rFonts w:ascii="宋体" w:hAnsi="宋体" w:eastAsia="宋体" w:cs="宋体"/>
        </w:rPr>
      </w:pPr>
      <w:r>
        <w:rPr>
          <w:rFonts w:hint="eastAsia" w:ascii="宋体" w:hAnsi="宋体" w:eastAsia="宋体" w:cs="宋体"/>
        </w:rPr>
        <w:t xml:space="preserve">          2、审查结论填写“通过”或“不通过”</w:t>
      </w:r>
    </w:p>
    <w:p w14:paraId="3C62B071">
      <w:pPr>
        <w:pStyle w:val="20"/>
        <w:widowControl w:val="0"/>
        <w:snapToGrid w:val="0"/>
        <w:spacing w:before="0" w:beforeAutospacing="0" w:after="0" w:afterAutospacing="0" w:line="480" w:lineRule="auto"/>
        <w:jc w:val="both"/>
        <w:rPr>
          <w:sz w:val="21"/>
          <w:szCs w:val="21"/>
        </w:rPr>
      </w:pPr>
      <w:r>
        <w:rPr>
          <w:rFonts w:hint="eastAsia"/>
          <w:sz w:val="21"/>
          <w:szCs w:val="21"/>
        </w:rPr>
        <w:t>审查人签字：</w:t>
      </w:r>
    </w:p>
    <w:p w14:paraId="64E40D5A">
      <w:pPr>
        <w:pStyle w:val="20"/>
        <w:widowControl w:val="0"/>
        <w:kinsoku w:val="0"/>
        <w:overflowPunct w:val="0"/>
        <w:autoSpaceDE w:val="0"/>
        <w:autoSpaceDN w:val="0"/>
        <w:snapToGrid w:val="0"/>
        <w:spacing w:before="0" w:beforeAutospacing="0" w:after="0" w:afterAutospacing="0" w:line="480" w:lineRule="auto"/>
        <w:jc w:val="both"/>
        <w:rPr>
          <w:bCs/>
          <w:sz w:val="21"/>
          <w:szCs w:val="21"/>
        </w:rPr>
      </w:pPr>
      <w:r>
        <w:rPr>
          <w:rFonts w:hint="eastAsia"/>
          <w:bCs/>
          <w:sz w:val="21"/>
          <w:szCs w:val="21"/>
        </w:rPr>
        <w:t>日      期：</w:t>
      </w:r>
    </w:p>
    <w:p w14:paraId="4BEC5CD6">
      <w:pPr>
        <w:pStyle w:val="68"/>
        <w:ind w:firstLine="480"/>
        <w:rPr>
          <w:rFonts w:ascii="宋体" w:hAnsi="宋体" w:cs="宋体"/>
        </w:rPr>
      </w:pPr>
      <w:bookmarkStart w:id="144" w:name="_Toc11558_WPSOffice_Level2"/>
    </w:p>
    <w:p w14:paraId="208549C8">
      <w:pPr>
        <w:pStyle w:val="68"/>
        <w:ind w:firstLine="480"/>
        <w:rPr>
          <w:rFonts w:ascii="宋体" w:hAnsi="宋体" w:cs="宋体"/>
        </w:rPr>
      </w:pPr>
    </w:p>
    <w:p w14:paraId="78A1385C">
      <w:pPr>
        <w:pStyle w:val="68"/>
        <w:ind w:firstLine="480"/>
        <w:rPr>
          <w:rFonts w:ascii="宋体" w:hAnsi="宋体" w:cs="宋体"/>
        </w:rPr>
      </w:pPr>
    </w:p>
    <w:p w14:paraId="0B3764E4">
      <w:pPr>
        <w:pStyle w:val="68"/>
        <w:ind w:firstLine="480"/>
        <w:rPr>
          <w:rFonts w:ascii="宋体" w:hAnsi="宋体" w:cs="宋体"/>
        </w:rPr>
      </w:pPr>
    </w:p>
    <w:p w14:paraId="4FB23C83">
      <w:pPr>
        <w:pStyle w:val="68"/>
        <w:ind w:firstLine="480"/>
        <w:rPr>
          <w:rFonts w:hint="eastAsia" w:ascii="宋体" w:hAnsi="宋体" w:cs="宋体"/>
        </w:rPr>
      </w:pPr>
    </w:p>
    <w:p w14:paraId="40047FAB">
      <w:pPr>
        <w:pStyle w:val="68"/>
        <w:ind w:firstLine="480"/>
        <w:rPr>
          <w:rFonts w:ascii="宋体" w:hAnsi="宋体" w:cs="宋体"/>
        </w:rPr>
      </w:pPr>
    </w:p>
    <w:p w14:paraId="4A6B2987">
      <w:pPr>
        <w:pStyle w:val="68"/>
        <w:ind w:firstLine="480"/>
        <w:rPr>
          <w:rFonts w:ascii="宋体" w:hAnsi="宋体" w:cs="宋体"/>
        </w:rPr>
      </w:pPr>
    </w:p>
    <w:p w14:paraId="380F2BC4">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rPr>
      </w:pPr>
    </w:p>
    <w:p w14:paraId="0EF03758">
      <w:pPr>
        <w:pStyle w:val="3"/>
        <w:keepNext w:val="0"/>
        <w:keepLines w:val="0"/>
        <w:kinsoku w:val="0"/>
        <w:overflowPunct w:val="0"/>
        <w:autoSpaceDE w:val="0"/>
        <w:autoSpaceDN w:val="0"/>
        <w:adjustRightInd w:val="0"/>
        <w:snapToGrid w:val="0"/>
        <w:spacing w:before="0" w:after="0" w:line="240" w:lineRule="auto"/>
        <w:jc w:val="left"/>
        <w:rPr>
          <w:rFonts w:hint="eastAsia" w:ascii="宋体" w:hAnsi="宋体" w:eastAsia="宋体" w:cs="宋体"/>
          <w:szCs w:val="28"/>
        </w:rPr>
      </w:pPr>
    </w:p>
    <w:p w14:paraId="506C8D7C">
      <w:pPr>
        <w:pStyle w:val="3"/>
        <w:keepNext w:val="0"/>
        <w:keepLines w:val="0"/>
        <w:kinsoku w:val="0"/>
        <w:overflowPunct w:val="0"/>
        <w:autoSpaceDE w:val="0"/>
        <w:autoSpaceDN w:val="0"/>
        <w:adjustRightInd w:val="0"/>
        <w:snapToGrid w:val="0"/>
        <w:spacing w:before="0" w:after="0" w:line="240" w:lineRule="auto"/>
        <w:jc w:val="left"/>
        <w:rPr>
          <w:rFonts w:ascii="宋体" w:hAnsi="宋体" w:eastAsia="宋体" w:cs="宋体"/>
          <w:szCs w:val="28"/>
        </w:rPr>
      </w:pPr>
      <w:r>
        <w:rPr>
          <w:rFonts w:hint="eastAsia" w:ascii="宋体" w:hAnsi="宋体" w:eastAsia="宋体" w:cs="宋体"/>
          <w:szCs w:val="28"/>
        </w:rPr>
        <w:t xml:space="preserve">附件2                  </w:t>
      </w:r>
      <w:bookmarkEnd w:id="144"/>
    </w:p>
    <w:p w14:paraId="35669D25">
      <w:pPr>
        <w:jc w:val="center"/>
        <w:rPr>
          <w:rFonts w:hint="eastAsia" w:ascii="宋体" w:hAnsi="宋体" w:eastAsia="宋体" w:cs="宋体"/>
          <w:b/>
          <w:sz w:val="32"/>
          <w:szCs w:val="32"/>
        </w:rPr>
      </w:pPr>
      <w:r>
        <w:rPr>
          <w:rFonts w:hint="eastAsia" w:ascii="宋体" w:hAnsi="宋体" w:eastAsia="宋体" w:cs="宋体"/>
          <w:b/>
          <w:sz w:val="32"/>
          <w:szCs w:val="32"/>
        </w:rPr>
        <w:t>符合性审查表</w:t>
      </w:r>
    </w:p>
    <w:tbl>
      <w:tblPr>
        <w:tblStyle w:val="23"/>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14:paraId="6CB6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noWrap w:val="0"/>
            <w:vAlign w:val="center"/>
          </w:tcPr>
          <w:p w14:paraId="3EB95B56">
            <w:pPr>
              <w:ind w:left="-84" w:leftChars="-40" w:right="-76" w:rightChars="-36"/>
              <w:jc w:val="center"/>
              <w:rPr>
                <w:rFonts w:ascii="宋体" w:hAnsi="宋体" w:eastAsia="宋体" w:cs="宋体"/>
              </w:rPr>
            </w:pPr>
            <w:r>
              <w:rPr>
                <w:rFonts w:hint="eastAsia" w:hAnsi="宋体" w:eastAsia="宋体" w:cs="宋体"/>
                <w:b/>
                <w:sz w:val="28"/>
                <w:szCs w:val="28"/>
                <w:lang w:val="en-US" w:eastAsia="zh-CN"/>
              </w:rPr>
              <w:t xml:space="preserve"> </w:t>
            </w:r>
            <w:r>
              <w:rPr>
                <w:rFonts w:hint="eastAsia" w:ascii="宋体" w:hAnsi="宋体" w:eastAsia="宋体" w:cs="宋体"/>
              </w:rPr>
              <w:t>序号</w:t>
            </w:r>
          </w:p>
        </w:tc>
        <w:tc>
          <w:tcPr>
            <w:tcW w:w="2376" w:type="dxa"/>
            <w:vMerge w:val="restart"/>
            <w:noWrap w:val="0"/>
            <w:vAlign w:val="center"/>
          </w:tcPr>
          <w:p w14:paraId="40912DBD">
            <w:pPr>
              <w:ind w:left="-84" w:leftChars="-40" w:right="-76" w:rightChars="-36"/>
              <w:jc w:val="center"/>
              <w:rPr>
                <w:rFonts w:ascii="宋体" w:hAnsi="宋体" w:eastAsia="宋体" w:cs="宋体"/>
              </w:rPr>
            </w:pPr>
            <w:r>
              <w:rPr>
                <w:rFonts w:hint="eastAsia" w:ascii="宋体" w:hAnsi="宋体" w:eastAsia="宋体" w:cs="宋体"/>
              </w:rPr>
              <w:t>审查项目</w:t>
            </w:r>
          </w:p>
        </w:tc>
        <w:tc>
          <w:tcPr>
            <w:tcW w:w="3015" w:type="dxa"/>
            <w:vMerge w:val="restart"/>
            <w:noWrap w:val="0"/>
            <w:vAlign w:val="center"/>
          </w:tcPr>
          <w:p w14:paraId="3720E3F3">
            <w:pPr>
              <w:ind w:left="-84" w:leftChars="-40" w:right="-76" w:rightChars="-36"/>
              <w:jc w:val="center"/>
              <w:rPr>
                <w:rFonts w:ascii="宋体" w:hAnsi="宋体" w:eastAsia="宋体" w:cs="宋体"/>
              </w:rPr>
            </w:pPr>
            <w:r>
              <w:rPr>
                <w:rFonts w:hint="eastAsia" w:ascii="宋体" w:hAnsi="宋体" w:eastAsia="宋体" w:cs="宋体"/>
              </w:rPr>
              <w:t>审查标准</w:t>
            </w:r>
          </w:p>
        </w:tc>
        <w:tc>
          <w:tcPr>
            <w:tcW w:w="3014" w:type="dxa"/>
            <w:gridSpan w:val="3"/>
            <w:noWrap w:val="0"/>
            <w:vAlign w:val="center"/>
          </w:tcPr>
          <w:p w14:paraId="2185A6DE">
            <w:pPr>
              <w:ind w:left="-84" w:leftChars="-40" w:right="-76" w:rightChars="-36"/>
              <w:jc w:val="center"/>
              <w:rPr>
                <w:rFonts w:ascii="宋体" w:hAnsi="宋体" w:eastAsia="宋体" w:cs="宋体"/>
              </w:rPr>
            </w:pPr>
            <w:r>
              <w:rPr>
                <w:rFonts w:hint="eastAsia" w:ascii="宋体" w:hAnsi="宋体" w:eastAsia="宋体" w:cs="宋体"/>
              </w:rPr>
              <w:t>投标人名称</w:t>
            </w:r>
          </w:p>
        </w:tc>
      </w:tr>
      <w:tr w14:paraId="239C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noWrap w:val="0"/>
            <w:vAlign w:val="center"/>
          </w:tcPr>
          <w:p w14:paraId="1CD33361">
            <w:pPr>
              <w:pStyle w:val="3"/>
              <w:adjustRightInd w:val="0"/>
              <w:snapToGrid w:val="0"/>
              <w:spacing w:before="0" w:after="0" w:line="240" w:lineRule="auto"/>
              <w:rPr>
                <w:rFonts w:ascii="宋体" w:hAnsi="宋体" w:eastAsia="宋体" w:cs="宋体"/>
              </w:rPr>
            </w:pPr>
          </w:p>
        </w:tc>
        <w:tc>
          <w:tcPr>
            <w:tcW w:w="2376" w:type="dxa"/>
            <w:vMerge w:val="continue"/>
            <w:noWrap w:val="0"/>
            <w:vAlign w:val="center"/>
          </w:tcPr>
          <w:p w14:paraId="53432BB1">
            <w:pPr>
              <w:pStyle w:val="3"/>
              <w:adjustRightInd w:val="0"/>
              <w:snapToGrid w:val="0"/>
              <w:spacing w:before="0" w:after="0" w:line="240" w:lineRule="auto"/>
              <w:jc w:val="both"/>
              <w:rPr>
                <w:rFonts w:ascii="宋体" w:hAnsi="宋体" w:eastAsia="宋体" w:cs="宋体"/>
                <w:sz w:val="21"/>
                <w:szCs w:val="21"/>
              </w:rPr>
            </w:pPr>
          </w:p>
        </w:tc>
        <w:tc>
          <w:tcPr>
            <w:tcW w:w="3015" w:type="dxa"/>
            <w:vMerge w:val="continue"/>
            <w:noWrap w:val="0"/>
            <w:vAlign w:val="center"/>
          </w:tcPr>
          <w:p w14:paraId="0ECA21B6">
            <w:pPr>
              <w:pStyle w:val="3"/>
              <w:adjustRightInd w:val="0"/>
              <w:snapToGrid w:val="0"/>
              <w:spacing w:before="0" w:after="0" w:line="240" w:lineRule="auto"/>
              <w:jc w:val="both"/>
              <w:rPr>
                <w:rFonts w:ascii="宋体" w:hAnsi="宋体" w:eastAsia="宋体" w:cs="宋体"/>
                <w:sz w:val="21"/>
                <w:szCs w:val="21"/>
              </w:rPr>
            </w:pPr>
          </w:p>
        </w:tc>
        <w:tc>
          <w:tcPr>
            <w:tcW w:w="1050" w:type="dxa"/>
            <w:noWrap w:val="0"/>
            <w:vAlign w:val="center"/>
          </w:tcPr>
          <w:p w14:paraId="4B2C7C5A">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638716E6">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48FE60C3">
            <w:pPr>
              <w:pStyle w:val="3"/>
              <w:adjustRightInd w:val="0"/>
              <w:snapToGrid w:val="0"/>
              <w:spacing w:before="0" w:after="0" w:line="240" w:lineRule="auto"/>
              <w:rPr>
                <w:rFonts w:ascii="宋体" w:hAnsi="宋体" w:eastAsia="宋体" w:cs="宋体"/>
                <w:sz w:val="21"/>
                <w:szCs w:val="21"/>
              </w:rPr>
            </w:pPr>
          </w:p>
        </w:tc>
      </w:tr>
      <w:tr w14:paraId="1863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16EDE222">
            <w:pPr>
              <w:jc w:val="center"/>
              <w:rPr>
                <w:rFonts w:ascii="宋体" w:hAnsi="宋体" w:eastAsia="宋体" w:cs="宋体"/>
              </w:rPr>
            </w:pPr>
            <w:r>
              <w:rPr>
                <w:rFonts w:hint="eastAsia" w:ascii="宋体" w:hAnsi="宋体" w:eastAsia="宋体" w:cs="宋体"/>
                <w:kern w:val="0"/>
                <w:sz w:val="20"/>
                <w:szCs w:val="21"/>
              </w:rPr>
              <w:t>1</w:t>
            </w:r>
          </w:p>
        </w:tc>
        <w:tc>
          <w:tcPr>
            <w:tcW w:w="2376" w:type="dxa"/>
            <w:noWrap w:val="0"/>
            <w:vAlign w:val="center"/>
          </w:tcPr>
          <w:p w14:paraId="7D9E9B7E">
            <w:pPr>
              <w:rPr>
                <w:rFonts w:ascii="宋体" w:hAnsi="宋体" w:eastAsia="宋体" w:cs="宋体"/>
                <w:b/>
                <w:szCs w:val="21"/>
              </w:rPr>
            </w:pPr>
            <w:r>
              <w:rPr>
                <w:rFonts w:hint="eastAsia" w:ascii="宋体" w:hAnsi="宋体" w:eastAsia="宋体" w:cs="宋体"/>
                <w:kern w:val="0"/>
                <w:szCs w:val="21"/>
              </w:rPr>
              <w:t>投标函</w:t>
            </w:r>
          </w:p>
        </w:tc>
        <w:tc>
          <w:tcPr>
            <w:tcW w:w="3015" w:type="dxa"/>
            <w:noWrap w:val="0"/>
            <w:vAlign w:val="center"/>
          </w:tcPr>
          <w:p w14:paraId="39258F28">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1.按给定格式填写</w:t>
            </w:r>
          </w:p>
          <w:p w14:paraId="2D23488F">
            <w:pPr>
              <w:rPr>
                <w:rFonts w:ascii="宋体" w:hAnsi="宋体" w:eastAsia="宋体" w:cs="宋体"/>
                <w:szCs w:val="21"/>
              </w:rPr>
            </w:pPr>
            <w:r>
              <w:rPr>
                <w:rFonts w:hint="eastAsia" w:ascii="宋体" w:hAnsi="宋体" w:eastAsia="宋体" w:cs="宋体"/>
                <w:szCs w:val="21"/>
              </w:rPr>
              <w:t>2.响应招标文件实质性要求</w:t>
            </w:r>
          </w:p>
          <w:p w14:paraId="23D68C4C">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3.按规定签章</w:t>
            </w:r>
          </w:p>
        </w:tc>
        <w:tc>
          <w:tcPr>
            <w:tcW w:w="1050" w:type="dxa"/>
            <w:noWrap w:val="0"/>
            <w:vAlign w:val="center"/>
          </w:tcPr>
          <w:p w14:paraId="12ED927A">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2D0E6758">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23BEF73C">
            <w:pPr>
              <w:pStyle w:val="3"/>
              <w:adjustRightInd w:val="0"/>
              <w:snapToGrid w:val="0"/>
              <w:spacing w:before="0" w:after="0" w:line="240" w:lineRule="auto"/>
              <w:rPr>
                <w:rFonts w:ascii="宋体" w:hAnsi="宋体" w:eastAsia="宋体" w:cs="宋体"/>
                <w:sz w:val="21"/>
                <w:szCs w:val="21"/>
              </w:rPr>
            </w:pPr>
          </w:p>
        </w:tc>
      </w:tr>
      <w:tr w14:paraId="605D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1" w:type="dxa"/>
            <w:noWrap w:val="0"/>
            <w:vAlign w:val="center"/>
          </w:tcPr>
          <w:p w14:paraId="06E3803C">
            <w:pPr>
              <w:jc w:val="center"/>
              <w:rPr>
                <w:rFonts w:ascii="宋体" w:hAnsi="宋体" w:eastAsia="宋体" w:cs="宋体"/>
              </w:rPr>
            </w:pPr>
            <w:r>
              <w:rPr>
                <w:rFonts w:hint="eastAsia" w:ascii="宋体" w:hAnsi="宋体" w:eastAsia="宋体" w:cs="宋体"/>
                <w:szCs w:val="21"/>
              </w:rPr>
              <w:t>2</w:t>
            </w:r>
          </w:p>
        </w:tc>
        <w:tc>
          <w:tcPr>
            <w:tcW w:w="2376" w:type="dxa"/>
            <w:noWrap w:val="0"/>
            <w:vAlign w:val="center"/>
          </w:tcPr>
          <w:p w14:paraId="4EF27F1A">
            <w:pPr>
              <w:rPr>
                <w:rFonts w:ascii="宋体" w:hAnsi="宋体" w:eastAsia="宋体" w:cs="宋体"/>
                <w:b/>
                <w:szCs w:val="21"/>
              </w:rPr>
            </w:pPr>
            <w:r>
              <w:rPr>
                <w:rFonts w:hint="eastAsia" w:ascii="宋体" w:hAnsi="宋体" w:eastAsia="宋体" w:cs="宋体"/>
                <w:b w:val="0"/>
                <w:bCs/>
                <w:szCs w:val="21"/>
              </w:rPr>
              <w:t>递交投标保证金证明</w:t>
            </w:r>
          </w:p>
        </w:tc>
        <w:tc>
          <w:tcPr>
            <w:tcW w:w="3015" w:type="dxa"/>
            <w:noWrap w:val="0"/>
            <w:vAlign w:val="center"/>
          </w:tcPr>
          <w:p w14:paraId="3A89A8D8">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1.按要求提供</w:t>
            </w:r>
          </w:p>
          <w:p w14:paraId="59AC4646">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2.合法有效</w:t>
            </w:r>
          </w:p>
        </w:tc>
        <w:tc>
          <w:tcPr>
            <w:tcW w:w="1050" w:type="dxa"/>
            <w:noWrap w:val="0"/>
            <w:vAlign w:val="center"/>
          </w:tcPr>
          <w:p w14:paraId="3C4131E5">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74DEFE02">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4491AF5E">
            <w:pPr>
              <w:pStyle w:val="3"/>
              <w:adjustRightInd w:val="0"/>
              <w:snapToGrid w:val="0"/>
              <w:spacing w:before="0" w:after="0" w:line="240" w:lineRule="auto"/>
              <w:rPr>
                <w:rFonts w:ascii="宋体" w:hAnsi="宋体" w:eastAsia="宋体" w:cs="宋体"/>
                <w:sz w:val="21"/>
                <w:szCs w:val="21"/>
              </w:rPr>
            </w:pPr>
          </w:p>
        </w:tc>
      </w:tr>
      <w:tr w14:paraId="3959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056C80FD">
            <w:pPr>
              <w:jc w:val="center"/>
              <w:rPr>
                <w:rFonts w:ascii="宋体" w:hAnsi="宋体" w:eastAsia="宋体" w:cs="宋体"/>
              </w:rPr>
            </w:pPr>
            <w:r>
              <w:rPr>
                <w:rFonts w:hint="eastAsia" w:ascii="宋体" w:hAnsi="宋体" w:eastAsia="宋体" w:cs="宋体"/>
                <w:kern w:val="0"/>
                <w:szCs w:val="21"/>
              </w:rPr>
              <w:t>3</w:t>
            </w:r>
          </w:p>
        </w:tc>
        <w:tc>
          <w:tcPr>
            <w:tcW w:w="2376" w:type="dxa"/>
            <w:noWrap w:val="0"/>
            <w:vAlign w:val="center"/>
          </w:tcPr>
          <w:p w14:paraId="2945C4D5">
            <w:pPr>
              <w:rPr>
                <w:rFonts w:ascii="宋体" w:hAnsi="宋体" w:eastAsia="宋体" w:cs="宋体"/>
                <w:b/>
                <w:szCs w:val="21"/>
              </w:rPr>
            </w:pPr>
            <w:r>
              <w:rPr>
                <w:rFonts w:hint="eastAsia" w:ascii="宋体" w:hAnsi="宋体" w:eastAsia="宋体" w:cs="宋体"/>
                <w:kern w:val="0"/>
                <w:szCs w:val="21"/>
              </w:rPr>
              <w:t>开标一览表</w:t>
            </w:r>
          </w:p>
        </w:tc>
        <w:tc>
          <w:tcPr>
            <w:tcW w:w="3015" w:type="dxa"/>
            <w:noWrap w:val="0"/>
            <w:vAlign w:val="center"/>
          </w:tcPr>
          <w:p w14:paraId="38BB61CC">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1.按给定格式填写</w:t>
            </w:r>
          </w:p>
          <w:p w14:paraId="06E64CF0">
            <w:pPr>
              <w:rPr>
                <w:rFonts w:ascii="宋体" w:hAnsi="宋体" w:eastAsia="宋体" w:cs="宋体"/>
                <w:szCs w:val="21"/>
              </w:rPr>
            </w:pPr>
            <w:r>
              <w:rPr>
                <w:rFonts w:hint="eastAsia" w:ascii="宋体" w:hAnsi="宋体" w:eastAsia="宋体" w:cs="宋体"/>
                <w:szCs w:val="21"/>
              </w:rPr>
              <w:t>2.响应招标文件实质性要求</w:t>
            </w:r>
          </w:p>
          <w:p w14:paraId="34181890">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3.按规定签章</w:t>
            </w:r>
          </w:p>
        </w:tc>
        <w:tc>
          <w:tcPr>
            <w:tcW w:w="1050" w:type="dxa"/>
            <w:noWrap w:val="0"/>
            <w:vAlign w:val="center"/>
          </w:tcPr>
          <w:p w14:paraId="1BEC29EB">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19474063">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3C413723">
            <w:pPr>
              <w:pStyle w:val="3"/>
              <w:adjustRightInd w:val="0"/>
              <w:snapToGrid w:val="0"/>
              <w:spacing w:before="0" w:after="0" w:line="240" w:lineRule="auto"/>
              <w:rPr>
                <w:rFonts w:ascii="宋体" w:hAnsi="宋体" w:eastAsia="宋体" w:cs="宋体"/>
                <w:sz w:val="21"/>
                <w:szCs w:val="21"/>
              </w:rPr>
            </w:pPr>
          </w:p>
        </w:tc>
      </w:tr>
      <w:tr w14:paraId="6D689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2E01D86E">
            <w:pPr>
              <w:jc w:val="center"/>
              <w:rPr>
                <w:rFonts w:ascii="宋体" w:hAnsi="宋体" w:eastAsia="宋体" w:cs="宋体"/>
              </w:rPr>
            </w:pPr>
            <w:r>
              <w:rPr>
                <w:rFonts w:hint="eastAsia" w:ascii="宋体" w:hAnsi="宋体" w:eastAsia="宋体" w:cs="宋体"/>
                <w:kern w:val="0"/>
                <w:szCs w:val="21"/>
              </w:rPr>
              <w:t>4</w:t>
            </w:r>
          </w:p>
        </w:tc>
        <w:tc>
          <w:tcPr>
            <w:tcW w:w="2376" w:type="dxa"/>
            <w:noWrap w:val="0"/>
            <w:vAlign w:val="center"/>
          </w:tcPr>
          <w:p w14:paraId="27511AE1">
            <w:pPr>
              <w:rPr>
                <w:rFonts w:ascii="宋体" w:hAnsi="宋体" w:eastAsia="宋体" w:cs="宋体"/>
                <w:b/>
                <w:szCs w:val="21"/>
              </w:rPr>
            </w:pPr>
            <w:r>
              <w:rPr>
                <w:rFonts w:hint="eastAsia" w:ascii="宋体" w:hAnsi="宋体" w:eastAsia="宋体" w:cs="宋体"/>
                <w:kern w:val="0"/>
                <w:szCs w:val="21"/>
              </w:rPr>
              <w:t>服务价格明细表</w:t>
            </w:r>
          </w:p>
        </w:tc>
        <w:tc>
          <w:tcPr>
            <w:tcW w:w="3015" w:type="dxa"/>
            <w:noWrap w:val="0"/>
            <w:vAlign w:val="center"/>
          </w:tcPr>
          <w:p w14:paraId="59368D1E">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1.按给定格式填写</w:t>
            </w:r>
          </w:p>
          <w:p w14:paraId="0347A844">
            <w:pPr>
              <w:rPr>
                <w:rFonts w:ascii="宋体" w:hAnsi="宋体" w:eastAsia="宋体" w:cs="宋体"/>
                <w:szCs w:val="21"/>
              </w:rPr>
            </w:pPr>
            <w:r>
              <w:rPr>
                <w:rFonts w:hint="eastAsia" w:ascii="宋体" w:hAnsi="宋体" w:eastAsia="宋体" w:cs="宋体"/>
                <w:szCs w:val="21"/>
              </w:rPr>
              <w:t>2.响应招标文件实质性要求</w:t>
            </w:r>
          </w:p>
          <w:p w14:paraId="2F60A350">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3.按规定签章</w:t>
            </w:r>
          </w:p>
        </w:tc>
        <w:tc>
          <w:tcPr>
            <w:tcW w:w="1050" w:type="dxa"/>
            <w:noWrap w:val="0"/>
            <w:vAlign w:val="center"/>
          </w:tcPr>
          <w:p w14:paraId="7AFD2E79">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2BF03FC4">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78C88573">
            <w:pPr>
              <w:pStyle w:val="3"/>
              <w:adjustRightInd w:val="0"/>
              <w:snapToGrid w:val="0"/>
              <w:spacing w:before="0" w:after="0" w:line="240" w:lineRule="auto"/>
              <w:rPr>
                <w:rFonts w:ascii="宋体" w:hAnsi="宋体" w:eastAsia="宋体" w:cs="宋体"/>
                <w:sz w:val="21"/>
                <w:szCs w:val="21"/>
              </w:rPr>
            </w:pPr>
          </w:p>
        </w:tc>
      </w:tr>
      <w:tr w14:paraId="7A23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noWrap w:val="0"/>
            <w:vAlign w:val="center"/>
          </w:tcPr>
          <w:p w14:paraId="412F3F22">
            <w:pPr>
              <w:jc w:val="center"/>
              <w:rPr>
                <w:rFonts w:ascii="宋体" w:hAnsi="宋体" w:eastAsia="宋体" w:cs="宋体"/>
              </w:rPr>
            </w:pPr>
            <w:r>
              <w:rPr>
                <w:rFonts w:hint="eastAsia" w:ascii="宋体" w:hAnsi="宋体" w:eastAsia="宋体" w:cs="宋体"/>
                <w:kern w:val="0"/>
                <w:szCs w:val="21"/>
              </w:rPr>
              <w:t>5</w:t>
            </w:r>
          </w:p>
        </w:tc>
        <w:tc>
          <w:tcPr>
            <w:tcW w:w="2376" w:type="dxa"/>
            <w:noWrap w:val="0"/>
            <w:vAlign w:val="center"/>
          </w:tcPr>
          <w:p w14:paraId="374CED90">
            <w:pPr>
              <w:rPr>
                <w:rFonts w:ascii="宋体" w:hAnsi="宋体" w:eastAsia="宋体" w:cs="宋体"/>
                <w:b/>
                <w:szCs w:val="21"/>
              </w:rPr>
            </w:pPr>
            <w:r>
              <w:rPr>
                <w:rFonts w:hint="eastAsia" w:ascii="宋体" w:hAnsi="宋体" w:eastAsia="宋体" w:cs="宋体"/>
                <w:kern w:val="0"/>
                <w:szCs w:val="21"/>
              </w:rPr>
              <w:t>服务需求响应表</w:t>
            </w:r>
          </w:p>
        </w:tc>
        <w:tc>
          <w:tcPr>
            <w:tcW w:w="3015" w:type="dxa"/>
            <w:noWrap w:val="0"/>
            <w:vAlign w:val="center"/>
          </w:tcPr>
          <w:p w14:paraId="2B77BC5D">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1.按给定格式及填表要求填写</w:t>
            </w:r>
          </w:p>
          <w:p w14:paraId="346AAF0A">
            <w:pPr>
              <w:rPr>
                <w:rFonts w:ascii="宋体" w:hAnsi="宋体" w:eastAsia="宋体" w:cs="宋体"/>
                <w:szCs w:val="21"/>
              </w:rPr>
            </w:pPr>
            <w:r>
              <w:rPr>
                <w:rFonts w:hint="eastAsia" w:ascii="宋体" w:hAnsi="宋体" w:eastAsia="宋体" w:cs="宋体"/>
                <w:szCs w:val="21"/>
              </w:rPr>
              <w:t>2.响应招标文件实质性要求</w:t>
            </w:r>
          </w:p>
          <w:p w14:paraId="32022C95">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3.按规定签章</w:t>
            </w:r>
          </w:p>
        </w:tc>
        <w:tc>
          <w:tcPr>
            <w:tcW w:w="1050" w:type="dxa"/>
            <w:noWrap w:val="0"/>
            <w:vAlign w:val="center"/>
          </w:tcPr>
          <w:p w14:paraId="56A225CB">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7DD86890">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0695AD01">
            <w:pPr>
              <w:pStyle w:val="3"/>
              <w:adjustRightInd w:val="0"/>
              <w:snapToGrid w:val="0"/>
              <w:spacing w:before="0" w:after="0" w:line="240" w:lineRule="auto"/>
              <w:rPr>
                <w:rFonts w:ascii="宋体" w:hAnsi="宋体" w:eastAsia="宋体" w:cs="宋体"/>
                <w:sz w:val="21"/>
                <w:szCs w:val="21"/>
              </w:rPr>
            </w:pPr>
          </w:p>
        </w:tc>
      </w:tr>
      <w:tr w14:paraId="6CAF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noWrap w:val="0"/>
            <w:vAlign w:val="center"/>
          </w:tcPr>
          <w:p w14:paraId="655AFD7D">
            <w:pPr>
              <w:jc w:val="center"/>
              <w:rPr>
                <w:rFonts w:ascii="宋体" w:hAnsi="宋体" w:eastAsia="宋体" w:cs="宋体"/>
              </w:rPr>
            </w:pPr>
            <w:r>
              <w:rPr>
                <w:rFonts w:hint="eastAsia" w:ascii="宋体" w:hAnsi="宋体" w:eastAsia="宋体" w:cs="宋体"/>
                <w:kern w:val="0"/>
                <w:szCs w:val="21"/>
              </w:rPr>
              <w:t>6</w:t>
            </w:r>
          </w:p>
        </w:tc>
        <w:tc>
          <w:tcPr>
            <w:tcW w:w="2376" w:type="dxa"/>
            <w:noWrap w:val="0"/>
            <w:vAlign w:val="center"/>
          </w:tcPr>
          <w:p w14:paraId="73A59945">
            <w:pPr>
              <w:rPr>
                <w:rFonts w:ascii="宋体" w:hAnsi="宋体" w:eastAsia="宋体" w:cs="宋体"/>
                <w:b/>
                <w:szCs w:val="21"/>
              </w:rPr>
            </w:pPr>
            <w:r>
              <w:rPr>
                <w:rFonts w:hint="eastAsia" w:ascii="宋体" w:hAnsi="宋体" w:eastAsia="宋体" w:cs="宋体"/>
                <w:kern w:val="0"/>
                <w:szCs w:val="21"/>
              </w:rPr>
              <w:t>商务条款偏离表</w:t>
            </w:r>
          </w:p>
        </w:tc>
        <w:tc>
          <w:tcPr>
            <w:tcW w:w="3015" w:type="dxa"/>
            <w:noWrap w:val="0"/>
            <w:vAlign w:val="center"/>
          </w:tcPr>
          <w:p w14:paraId="5F81B442">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1.按给定格式及填表要求填写</w:t>
            </w:r>
          </w:p>
          <w:p w14:paraId="55F0F37B">
            <w:pPr>
              <w:rPr>
                <w:rFonts w:ascii="宋体" w:hAnsi="宋体" w:eastAsia="宋体" w:cs="宋体"/>
                <w:szCs w:val="21"/>
              </w:rPr>
            </w:pPr>
            <w:r>
              <w:rPr>
                <w:rFonts w:hint="eastAsia" w:ascii="宋体" w:hAnsi="宋体" w:eastAsia="宋体" w:cs="宋体"/>
                <w:szCs w:val="21"/>
              </w:rPr>
              <w:t>2.响应招标文件实质性要求</w:t>
            </w:r>
          </w:p>
          <w:p w14:paraId="14F445AC">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3.按规定签章</w:t>
            </w:r>
          </w:p>
        </w:tc>
        <w:tc>
          <w:tcPr>
            <w:tcW w:w="1050" w:type="dxa"/>
            <w:noWrap w:val="0"/>
            <w:vAlign w:val="center"/>
          </w:tcPr>
          <w:p w14:paraId="647F93AC">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35C1AE73">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4E99117D">
            <w:pPr>
              <w:pStyle w:val="3"/>
              <w:adjustRightInd w:val="0"/>
              <w:snapToGrid w:val="0"/>
              <w:spacing w:before="0" w:after="0" w:line="240" w:lineRule="auto"/>
              <w:rPr>
                <w:rFonts w:ascii="宋体" w:hAnsi="宋体" w:eastAsia="宋体" w:cs="宋体"/>
                <w:sz w:val="21"/>
                <w:szCs w:val="21"/>
              </w:rPr>
            </w:pPr>
          </w:p>
        </w:tc>
      </w:tr>
      <w:tr w14:paraId="5531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66356524">
            <w:pPr>
              <w:jc w:val="center"/>
              <w:rPr>
                <w:rFonts w:ascii="宋体" w:hAnsi="宋体" w:eastAsia="宋体" w:cs="宋体"/>
              </w:rPr>
            </w:pPr>
            <w:r>
              <w:rPr>
                <w:rFonts w:hint="eastAsia" w:ascii="宋体" w:hAnsi="宋体" w:eastAsia="宋体" w:cs="宋体"/>
                <w:kern w:val="0"/>
                <w:szCs w:val="21"/>
              </w:rPr>
              <w:t>7</w:t>
            </w:r>
          </w:p>
        </w:tc>
        <w:tc>
          <w:tcPr>
            <w:tcW w:w="2376" w:type="dxa"/>
            <w:noWrap w:val="0"/>
            <w:vAlign w:val="center"/>
          </w:tcPr>
          <w:p w14:paraId="5C6F0BEB">
            <w:pPr>
              <w:rPr>
                <w:rFonts w:ascii="宋体" w:hAnsi="宋体" w:eastAsia="宋体" w:cs="宋体"/>
                <w:b/>
                <w:szCs w:val="21"/>
              </w:rPr>
            </w:pPr>
            <w:r>
              <w:rPr>
                <w:rFonts w:hint="eastAsia" w:ascii="宋体" w:hAnsi="宋体" w:eastAsia="宋体" w:cs="宋体"/>
                <w:kern w:val="0"/>
                <w:szCs w:val="21"/>
              </w:rPr>
              <w:t>投标人关联单位说明</w:t>
            </w:r>
          </w:p>
        </w:tc>
        <w:tc>
          <w:tcPr>
            <w:tcW w:w="3015" w:type="dxa"/>
            <w:noWrap w:val="0"/>
            <w:vAlign w:val="center"/>
          </w:tcPr>
          <w:p w14:paraId="275393D4">
            <w:pPr>
              <w:pStyle w:val="3"/>
              <w:adjustRightInd w:val="0"/>
              <w:snapToGrid w:val="0"/>
              <w:spacing w:before="0" w:after="0" w:line="240" w:lineRule="auto"/>
              <w:jc w:val="left"/>
              <w:rPr>
                <w:rFonts w:ascii="宋体" w:hAnsi="宋体" w:eastAsia="宋体" w:cs="宋体"/>
                <w:b w:val="0"/>
                <w:sz w:val="21"/>
                <w:szCs w:val="21"/>
              </w:rPr>
            </w:pPr>
            <w:r>
              <w:rPr>
                <w:rFonts w:hint="eastAsia" w:ascii="宋体" w:hAnsi="宋体" w:eastAsia="宋体" w:cs="宋体"/>
                <w:b w:val="0"/>
                <w:sz w:val="21"/>
                <w:szCs w:val="21"/>
              </w:rPr>
              <w:t>无投标须知1.5所述情形</w:t>
            </w:r>
          </w:p>
        </w:tc>
        <w:tc>
          <w:tcPr>
            <w:tcW w:w="1050" w:type="dxa"/>
            <w:noWrap w:val="0"/>
            <w:vAlign w:val="center"/>
          </w:tcPr>
          <w:p w14:paraId="3BAB344D">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0C939425">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2AF7D2A3">
            <w:pPr>
              <w:pStyle w:val="3"/>
              <w:adjustRightInd w:val="0"/>
              <w:snapToGrid w:val="0"/>
              <w:spacing w:before="0" w:after="0" w:line="240" w:lineRule="auto"/>
              <w:rPr>
                <w:rFonts w:ascii="宋体" w:hAnsi="宋体" w:eastAsia="宋体" w:cs="宋体"/>
                <w:sz w:val="21"/>
                <w:szCs w:val="21"/>
              </w:rPr>
            </w:pPr>
          </w:p>
        </w:tc>
      </w:tr>
      <w:tr w14:paraId="4634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61BD41D4">
            <w:pPr>
              <w:snapToGrid w:val="0"/>
              <w:jc w:val="center"/>
              <w:rPr>
                <w:rFonts w:ascii="宋体" w:hAnsi="宋体" w:eastAsia="宋体" w:cs="宋体"/>
              </w:rPr>
            </w:pPr>
            <w:r>
              <w:rPr>
                <w:rFonts w:hint="eastAsia" w:ascii="宋体" w:hAnsi="宋体" w:eastAsia="宋体" w:cs="宋体"/>
                <w:szCs w:val="21"/>
              </w:rPr>
              <w:t>8</w:t>
            </w:r>
          </w:p>
        </w:tc>
        <w:tc>
          <w:tcPr>
            <w:tcW w:w="2376" w:type="dxa"/>
            <w:noWrap w:val="0"/>
            <w:vAlign w:val="center"/>
          </w:tcPr>
          <w:p w14:paraId="706B560A">
            <w:pPr>
              <w:snapToGrid w:val="0"/>
              <w:rPr>
                <w:rFonts w:ascii="宋体" w:hAnsi="宋体" w:eastAsia="宋体" w:cs="宋体"/>
                <w:szCs w:val="21"/>
              </w:rPr>
            </w:pPr>
            <w:r>
              <w:rPr>
                <w:rFonts w:hint="eastAsia" w:ascii="宋体" w:hAnsi="宋体" w:eastAsia="宋体" w:cs="宋体"/>
                <w:szCs w:val="21"/>
              </w:rPr>
              <w:t>投标报价</w:t>
            </w:r>
          </w:p>
        </w:tc>
        <w:tc>
          <w:tcPr>
            <w:tcW w:w="3015" w:type="dxa"/>
            <w:noWrap w:val="0"/>
            <w:vAlign w:val="center"/>
          </w:tcPr>
          <w:p w14:paraId="168CC990">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1.响应招标文件实质性要求</w:t>
            </w:r>
          </w:p>
          <w:p w14:paraId="445084CD">
            <w:pPr>
              <w:pStyle w:val="3"/>
              <w:adjustRightInd w:val="0"/>
              <w:snapToGrid w:val="0"/>
              <w:spacing w:before="0" w:after="0" w:line="240" w:lineRule="auto"/>
              <w:jc w:val="both"/>
              <w:rPr>
                <w:rFonts w:ascii="宋体" w:hAnsi="宋体" w:eastAsia="宋体" w:cs="宋体"/>
                <w:b w:val="0"/>
                <w:sz w:val="21"/>
                <w:szCs w:val="21"/>
              </w:rPr>
            </w:pPr>
            <w:r>
              <w:rPr>
                <w:rFonts w:hint="eastAsia" w:ascii="宋体" w:hAnsi="宋体" w:eastAsia="宋体" w:cs="宋体"/>
                <w:b w:val="0"/>
                <w:sz w:val="21"/>
                <w:szCs w:val="21"/>
              </w:rPr>
              <w:t>2.无投标须知26.2所述情形</w:t>
            </w:r>
          </w:p>
        </w:tc>
        <w:tc>
          <w:tcPr>
            <w:tcW w:w="1050" w:type="dxa"/>
            <w:noWrap w:val="0"/>
            <w:vAlign w:val="center"/>
          </w:tcPr>
          <w:p w14:paraId="0AC14D24">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2CB9A018">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0B04345D">
            <w:pPr>
              <w:pStyle w:val="3"/>
              <w:adjustRightInd w:val="0"/>
              <w:snapToGrid w:val="0"/>
              <w:spacing w:before="0" w:after="0" w:line="240" w:lineRule="auto"/>
              <w:rPr>
                <w:rFonts w:ascii="宋体" w:hAnsi="宋体" w:eastAsia="宋体" w:cs="宋体"/>
                <w:sz w:val="21"/>
                <w:szCs w:val="21"/>
              </w:rPr>
            </w:pPr>
          </w:p>
        </w:tc>
      </w:tr>
      <w:tr w14:paraId="2DDA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5AF3AFE8">
            <w:pPr>
              <w:snapToGrid w:val="0"/>
              <w:jc w:val="center"/>
              <w:rPr>
                <w:rFonts w:ascii="宋体" w:hAnsi="宋体" w:eastAsia="宋体" w:cs="宋体"/>
                <w:szCs w:val="21"/>
              </w:rPr>
            </w:pPr>
            <w:r>
              <w:rPr>
                <w:rFonts w:hint="eastAsia" w:ascii="宋体" w:hAnsi="宋体" w:eastAsia="宋体" w:cs="宋体"/>
                <w:szCs w:val="21"/>
              </w:rPr>
              <w:t>9</w:t>
            </w:r>
          </w:p>
        </w:tc>
        <w:tc>
          <w:tcPr>
            <w:tcW w:w="2376" w:type="dxa"/>
            <w:noWrap w:val="0"/>
            <w:vAlign w:val="center"/>
          </w:tcPr>
          <w:p w14:paraId="4BDBB3DE">
            <w:pPr>
              <w:snapToGrid w:val="0"/>
              <w:rPr>
                <w:rFonts w:ascii="宋体" w:hAnsi="宋体" w:eastAsia="宋体" w:cs="宋体"/>
                <w:b/>
                <w:bCs/>
                <w:szCs w:val="21"/>
              </w:rPr>
            </w:pPr>
            <w:r>
              <w:rPr>
                <w:rFonts w:hint="eastAsia" w:ascii="宋体" w:hAnsi="宋体" w:eastAsia="宋体" w:cs="宋体"/>
                <w:b/>
                <w:bCs/>
                <w:szCs w:val="21"/>
              </w:rPr>
              <w:t>电子投标文件与纸质投标文件（含加密电子文档）一致性承诺函</w:t>
            </w:r>
          </w:p>
        </w:tc>
        <w:tc>
          <w:tcPr>
            <w:tcW w:w="3015" w:type="dxa"/>
            <w:noWrap w:val="0"/>
            <w:vAlign w:val="center"/>
          </w:tcPr>
          <w:p w14:paraId="1B23D0F5">
            <w:pPr>
              <w:pStyle w:val="3"/>
              <w:adjustRightInd w:val="0"/>
              <w:snapToGrid w:val="0"/>
              <w:spacing w:before="0" w:after="0" w:line="240" w:lineRule="auto"/>
              <w:jc w:val="both"/>
              <w:rPr>
                <w:rFonts w:ascii="宋体" w:hAnsi="宋体" w:eastAsia="宋体" w:cs="宋体"/>
                <w:bCs/>
                <w:sz w:val="21"/>
                <w:szCs w:val="21"/>
              </w:rPr>
            </w:pPr>
            <w:r>
              <w:rPr>
                <w:rFonts w:hint="eastAsia" w:ascii="宋体" w:hAnsi="宋体" w:eastAsia="宋体" w:cs="宋体"/>
                <w:bCs/>
                <w:sz w:val="21"/>
                <w:szCs w:val="21"/>
              </w:rPr>
              <w:t>1.按给定格式及填表要求填写</w:t>
            </w:r>
          </w:p>
          <w:p w14:paraId="7CA6D24B">
            <w:pPr>
              <w:rPr>
                <w:rFonts w:ascii="宋体" w:hAnsi="宋体" w:eastAsia="宋体" w:cs="宋体"/>
                <w:b/>
                <w:bCs/>
                <w:szCs w:val="21"/>
              </w:rPr>
            </w:pPr>
            <w:r>
              <w:rPr>
                <w:rFonts w:hint="eastAsia" w:ascii="宋体" w:hAnsi="宋体" w:eastAsia="宋体" w:cs="宋体"/>
                <w:b/>
                <w:bCs/>
                <w:szCs w:val="21"/>
              </w:rPr>
              <w:t>2.响应招标文件实质性要求</w:t>
            </w:r>
          </w:p>
          <w:p w14:paraId="250FB3AB">
            <w:pPr>
              <w:pStyle w:val="3"/>
              <w:adjustRightInd w:val="0"/>
              <w:snapToGrid w:val="0"/>
              <w:spacing w:before="0" w:after="0" w:line="240" w:lineRule="auto"/>
              <w:jc w:val="both"/>
              <w:rPr>
                <w:rFonts w:ascii="宋体" w:hAnsi="宋体" w:eastAsia="宋体" w:cs="宋体"/>
                <w:bCs/>
                <w:sz w:val="21"/>
                <w:szCs w:val="21"/>
              </w:rPr>
            </w:pPr>
            <w:r>
              <w:rPr>
                <w:rFonts w:hint="eastAsia" w:ascii="宋体" w:hAnsi="宋体" w:eastAsia="宋体" w:cs="宋体"/>
                <w:bCs/>
                <w:sz w:val="21"/>
                <w:szCs w:val="21"/>
              </w:rPr>
              <w:t>3.按规定签章</w:t>
            </w:r>
          </w:p>
        </w:tc>
        <w:tc>
          <w:tcPr>
            <w:tcW w:w="1050" w:type="dxa"/>
            <w:noWrap w:val="0"/>
            <w:vAlign w:val="center"/>
          </w:tcPr>
          <w:p w14:paraId="18FB4CAE">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4E401A8B">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5D4BDFD1">
            <w:pPr>
              <w:pStyle w:val="3"/>
              <w:adjustRightInd w:val="0"/>
              <w:snapToGrid w:val="0"/>
              <w:spacing w:before="0" w:after="0" w:line="240" w:lineRule="auto"/>
              <w:rPr>
                <w:rFonts w:ascii="宋体" w:hAnsi="宋体" w:eastAsia="宋体" w:cs="宋体"/>
                <w:sz w:val="21"/>
                <w:szCs w:val="21"/>
              </w:rPr>
            </w:pPr>
          </w:p>
        </w:tc>
      </w:tr>
      <w:tr w14:paraId="75C7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14:paraId="7DCB0721">
            <w:pPr>
              <w:snapToGrid w:val="0"/>
              <w:jc w:val="center"/>
              <w:rPr>
                <w:rFonts w:ascii="宋体" w:hAnsi="宋体" w:eastAsia="宋体" w:cs="宋体"/>
              </w:rPr>
            </w:pPr>
          </w:p>
        </w:tc>
        <w:tc>
          <w:tcPr>
            <w:tcW w:w="2376" w:type="dxa"/>
            <w:noWrap w:val="0"/>
            <w:vAlign w:val="center"/>
          </w:tcPr>
          <w:p w14:paraId="48B9CE92">
            <w:pPr>
              <w:snapToGrid w:val="0"/>
              <w:rPr>
                <w:rFonts w:ascii="宋体" w:hAnsi="宋体" w:eastAsia="宋体" w:cs="宋体"/>
                <w:szCs w:val="21"/>
              </w:rPr>
            </w:pPr>
            <w:r>
              <w:rPr>
                <w:rFonts w:hint="eastAsia" w:ascii="宋体" w:hAnsi="宋体" w:eastAsia="宋体" w:cs="宋体"/>
                <w:szCs w:val="21"/>
              </w:rPr>
              <w:t>结论</w:t>
            </w:r>
          </w:p>
        </w:tc>
        <w:tc>
          <w:tcPr>
            <w:tcW w:w="3015" w:type="dxa"/>
            <w:noWrap w:val="0"/>
            <w:vAlign w:val="center"/>
          </w:tcPr>
          <w:p w14:paraId="2E0D088B">
            <w:pPr>
              <w:pStyle w:val="3"/>
              <w:adjustRightInd w:val="0"/>
              <w:snapToGrid w:val="0"/>
              <w:spacing w:before="0" w:after="0" w:line="240" w:lineRule="auto"/>
              <w:jc w:val="both"/>
              <w:rPr>
                <w:rFonts w:ascii="宋体" w:hAnsi="宋体" w:eastAsia="宋体" w:cs="宋体"/>
                <w:sz w:val="21"/>
                <w:szCs w:val="21"/>
              </w:rPr>
            </w:pPr>
          </w:p>
        </w:tc>
        <w:tc>
          <w:tcPr>
            <w:tcW w:w="1050" w:type="dxa"/>
            <w:noWrap w:val="0"/>
            <w:vAlign w:val="center"/>
          </w:tcPr>
          <w:p w14:paraId="456BAB7F">
            <w:pPr>
              <w:pStyle w:val="3"/>
              <w:adjustRightInd w:val="0"/>
              <w:snapToGrid w:val="0"/>
              <w:spacing w:before="0" w:after="0" w:line="240" w:lineRule="auto"/>
              <w:rPr>
                <w:rFonts w:ascii="宋体" w:hAnsi="宋体" w:eastAsia="宋体" w:cs="宋体"/>
                <w:sz w:val="21"/>
                <w:szCs w:val="21"/>
              </w:rPr>
            </w:pPr>
          </w:p>
        </w:tc>
        <w:tc>
          <w:tcPr>
            <w:tcW w:w="1020" w:type="dxa"/>
            <w:noWrap w:val="0"/>
            <w:vAlign w:val="center"/>
          </w:tcPr>
          <w:p w14:paraId="33A16CAD">
            <w:pPr>
              <w:pStyle w:val="3"/>
              <w:adjustRightInd w:val="0"/>
              <w:snapToGrid w:val="0"/>
              <w:spacing w:before="0" w:after="0" w:line="240" w:lineRule="auto"/>
              <w:rPr>
                <w:rFonts w:ascii="宋体" w:hAnsi="宋体" w:eastAsia="宋体" w:cs="宋体"/>
                <w:sz w:val="21"/>
                <w:szCs w:val="21"/>
              </w:rPr>
            </w:pPr>
          </w:p>
        </w:tc>
        <w:tc>
          <w:tcPr>
            <w:tcW w:w="944" w:type="dxa"/>
            <w:noWrap w:val="0"/>
            <w:vAlign w:val="center"/>
          </w:tcPr>
          <w:p w14:paraId="67C67E79">
            <w:pPr>
              <w:pStyle w:val="3"/>
              <w:adjustRightInd w:val="0"/>
              <w:snapToGrid w:val="0"/>
              <w:spacing w:before="0" w:after="0" w:line="240" w:lineRule="auto"/>
              <w:rPr>
                <w:rFonts w:ascii="宋体" w:hAnsi="宋体" w:eastAsia="宋体" w:cs="宋体"/>
                <w:sz w:val="21"/>
                <w:szCs w:val="21"/>
              </w:rPr>
            </w:pPr>
          </w:p>
        </w:tc>
      </w:tr>
    </w:tbl>
    <w:p w14:paraId="5676843E">
      <w:pPr>
        <w:rPr>
          <w:rFonts w:ascii="宋体" w:hAnsi="宋体" w:eastAsia="宋体" w:cs="宋体"/>
        </w:rPr>
      </w:pPr>
      <w:bookmarkStart w:id="145" w:name="_Toc17433_WPSOffice_Level2"/>
      <w:r>
        <w:rPr>
          <w:rFonts w:hint="eastAsia" w:ascii="宋体" w:hAnsi="宋体" w:eastAsia="宋体" w:cs="宋体"/>
        </w:rPr>
        <w:t>注：《辽宁省创新产品和服务目录》内产品、服务证明材料（可视具体情况调整至符合性证明材料及符合性审查表中）</w:t>
      </w:r>
    </w:p>
    <w:p w14:paraId="20E2CD2B">
      <w:pPr>
        <w:rPr>
          <w:rFonts w:ascii="宋体" w:hAnsi="宋体" w:eastAsia="宋体" w:cs="宋体"/>
        </w:rPr>
      </w:pPr>
      <w:r>
        <w:rPr>
          <w:rFonts w:hint="eastAsia" w:ascii="宋体" w:hAnsi="宋体" w:eastAsia="宋体" w:cs="宋体"/>
        </w:rPr>
        <w:t>填表说明：1、每项内容审查合格，在表中填写“√”；不合格填写“×”</w:t>
      </w:r>
    </w:p>
    <w:p w14:paraId="59059146">
      <w:pPr>
        <w:rPr>
          <w:rFonts w:ascii="宋体" w:hAnsi="宋体" w:eastAsia="宋体" w:cs="宋体"/>
        </w:rPr>
      </w:pPr>
      <w:r>
        <w:rPr>
          <w:rFonts w:hint="eastAsia" w:ascii="宋体" w:hAnsi="宋体" w:eastAsia="宋体" w:cs="宋体"/>
        </w:rPr>
        <w:t xml:space="preserve">          2、审查结论填写“通过”或“不通过”</w:t>
      </w:r>
    </w:p>
    <w:p w14:paraId="132E8986">
      <w:pPr>
        <w:pStyle w:val="20"/>
        <w:widowControl w:val="0"/>
        <w:snapToGrid w:val="0"/>
        <w:spacing w:before="0" w:beforeAutospacing="0" w:after="0" w:afterAutospacing="0"/>
        <w:ind w:left="5903" w:hanging="5936" w:hangingChars="2800"/>
        <w:rPr>
          <w:b/>
          <w:sz w:val="21"/>
          <w:szCs w:val="21"/>
        </w:rPr>
      </w:pPr>
    </w:p>
    <w:p w14:paraId="1F5C4B00">
      <w:pPr>
        <w:pStyle w:val="20"/>
        <w:widowControl w:val="0"/>
        <w:snapToGrid w:val="0"/>
        <w:spacing w:before="0" w:beforeAutospacing="0" w:after="0" w:afterAutospacing="0" w:line="480" w:lineRule="auto"/>
        <w:ind w:left="5880" w:hanging="5936" w:hangingChars="2800"/>
        <w:rPr>
          <w:sz w:val="21"/>
          <w:szCs w:val="21"/>
        </w:rPr>
      </w:pPr>
      <w:r>
        <w:rPr>
          <w:rFonts w:hint="eastAsia"/>
          <w:sz w:val="21"/>
          <w:szCs w:val="21"/>
        </w:rPr>
        <w:t xml:space="preserve">审查人签字： </w:t>
      </w:r>
    </w:p>
    <w:p w14:paraId="58D46271">
      <w:pPr>
        <w:pStyle w:val="20"/>
        <w:widowControl w:val="0"/>
        <w:snapToGrid w:val="0"/>
        <w:spacing w:before="0" w:beforeAutospacing="0" w:after="0" w:afterAutospacing="0" w:line="480" w:lineRule="auto"/>
        <w:ind w:left="5880" w:hanging="5936" w:hangingChars="2800"/>
        <w:rPr>
          <w:sz w:val="21"/>
          <w:szCs w:val="21"/>
        </w:rPr>
      </w:pPr>
      <w:r>
        <w:rPr>
          <w:rFonts w:hint="eastAsia"/>
          <w:sz w:val="21"/>
          <w:szCs w:val="21"/>
        </w:rPr>
        <w:t>日      期：</w:t>
      </w:r>
    </w:p>
    <w:p w14:paraId="61E1E7D5">
      <w:pPr>
        <w:pStyle w:val="20"/>
        <w:widowControl w:val="0"/>
        <w:snapToGrid w:val="0"/>
        <w:spacing w:before="0" w:beforeAutospacing="0" w:after="0" w:afterAutospacing="0" w:line="480" w:lineRule="auto"/>
        <w:ind w:left="5880" w:hanging="5936" w:hangingChars="2800"/>
        <w:rPr>
          <w:sz w:val="21"/>
          <w:szCs w:val="21"/>
        </w:rPr>
      </w:pPr>
    </w:p>
    <w:p w14:paraId="72352F22">
      <w:pPr>
        <w:jc w:val="left"/>
        <w:rPr>
          <w:rFonts w:hint="eastAsia" w:ascii="宋体" w:hAnsi="宋体" w:eastAsia="宋体" w:cs="宋体"/>
          <w:kern w:val="2"/>
          <w:sz w:val="28"/>
          <w:szCs w:val="28"/>
        </w:rPr>
      </w:pPr>
    </w:p>
    <w:p w14:paraId="1616F7B0">
      <w:pPr>
        <w:jc w:val="left"/>
        <w:rPr>
          <w:rFonts w:hint="eastAsia" w:ascii="宋体" w:hAnsi="宋体" w:eastAsia="宋体" w:cs="宋体"/>
          <w:kern w:val="2"/>
          <w:sz w:val="28"/>
          <w:szCs w:val="28"/>
        </w:rPr>
      </w:pPr>
      <w:r>
        <w:rPr>
          <w:rFonts w:hint="eastAsia" w:ascii="宋体" w:hAnsi="宋体" w:eastAsia="宋体" w:cs="宋体"/>
          <w:kern w:val="2"/>
          <w:sz w:val="28"/>
          <w:szCs w:val="28"/>
        </w:rPr>
        <w:t xml:space="preserve">附件3    </w:t>
      </w:r>
      <w:bookmarkEnd w:id="145"/>
    </w:p>
    <w:p w14:paraId="1AC57F59">
      <w:pPr>
        <w:jc w:val="center"/>
        <w:rPr>
          <w:rFonts w:hint="eastAsia" w:ascii="宋体" w:hAnsi="宋体" w:eastAsia="宋体" w:cs="宋体"/>
          <w:sz w:val="32"/>
          <w:szCs w:val="32"/>
        </w:rPr>
      </w:pPr>
      <w:r>
        <w:rPr>
          <w:rFonts w:hint="eastAsia" w:ascii="宋体" w:hAnsi="宋体" w:eastAsia="宋体" w:cs="宋体"/>
          <w:sz w:val="32"/>
          <w:szCs w:val="32"/>
        </w:rPr>
        <w:t>评分细则</w:t>
      </w:r>
      <w:bookmarkStart w:id="146" w:name="_Toc25922_WPSOffice_Level1"/>
      <w:bookmarkStart w:id="147" w:name="_Toc24606"/>
      <w:bookmarkStart w:id="148" w:name="_Toc22690"/>
    </w:p>
    <w:p w14:paraId="4A8CA861">
      <w:pPr>
        <w:jc w:val="left"/>
        <w:rPr>
          <w:rFonts w:hint="eastAsia" w:ascii="宋体" w:hAnsi="宋体" w:eastAsia="宋体" w:cs="宋体"/>
          <w:b/>
          <w:sz w:val="28"/>
          <w:szCs w:val="28"/>
        </w:rPr>
      </w:pPr>
      <w:r>
        <w:rPr>
          <w:rFonts w:hint="eastAsia" w:ascii="宋体" w:hAnsi="宋体" w:eastAsia="宋体" w:cs="宋体"/>
          <w:b/>
          <w:szCs w:val="21"/>
        </w:rPr>
        <w:t>（一）基本评分标准</w:t>
      </w:r>
    </w:p>
    <w:tbl>
      <w:tblPr>
        <w:tblStyle w:val="23"/>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1F90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606F5E5B">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项目</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5EC091D9">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分项名称</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1E15FE88">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评分标准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5B548243">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满分</w:t>
            </w:r>
          </w:p>
        </w:tc>
      </w:tr>
      <w:tr w14:paraId="3F29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03398780">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价格部分</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4F87A7A3">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报价</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4D017F60">
            <w:pPr>
              <w:ind w:left="320" w:leftChars="1" w:hanging="318" w:hangingChars="150"/>
              <w:rPr>
                <w:rFonts w:hint="eastAsia" w:ascii="宋体" w:hAnsi="宋体" w:eastAsia="宋体" w:cs="宋体"/>
                <w:kern w:val="0"/>
                <w:szCs w:val="21"/>
              </w:rPr>
            </w:pPr>
            <w:r>
              <w:rPr>
                <w:rFonts w:hint="eastAsia" w:ascii="宋体" w:hAnsi="宋体" w:eastAsia="宋体" w:cs="宋体"/>
                <w:kern w:val="0"/>
                <w:szCs w:val="21"/>
              </w:rPr>
              <w:t>1. 评审基准价：满足招标文件要求且评审价格最低的报价为评审基准价，评审基准价为满分10分。</w:t>
            </w:r>
          </w:p>
          <w:p w14:paraId="3E535C76">
            <w:pPr>
              <w:ind w:left="315" w:hanging="318" w:hangingChars="150"/>
              <w:rPr>
                <w:rFonts w:hint="eastAsia" w:ascii="宋体" w:hAnsi="宋体" w:eastAsia="宋体" w:cs="宋体"/>
                <w:kern w:val="0"/>
                <w:szCs w:val="21"/>
              </w:rPr>
            </w:pPr>
            <w:r>
              <w:rPr>
                <w:rFonts w:hint="eastAsia" w:ascii="宋体" w:hAnsi="宋体" w:eastAsia="宋体" w:cs="宋体"/>
                <w:kern w:val="0"/>
                <w:szCs w:val="21"/>
              </w:rPr>
              <w:t>2. 其他</w:t>
            </w:r>
            <w:r>
              <w:rPr>
                <w:rFonts w:hint="eastAsia" w:ascii="宋体" w:hAnsi="宋体" w:eastAsia="宋体" w:cs="宋体"/>
                <w:kern w:val="0"/>
                <w:szCs w:val="21"/>
                <w:lang w:eastAsia="zh-CN"/>
              </w:rPr>
              <w:t>投标人</w:t>
            </w:r>
            <w:r>
              <w:rPr>
                <w:rFonts w:hint="eastAsia" w:ascii="宋体" w:hAnsi="宋体" w:eastAsia="宋体" w:cs="宋体"/>
                <w:kern w:val="0"/>
                <w:szCs w:val="21"/>
              </w:rPr>
              <w:t>的报价得分按照下列公式计算：报价得分＝（评审基准价／评审报价）×10。</w:t>
            </w:r>
          </w:p>
          <w:p w14:paraId="6147767C">
            <w:pPr>
              <w:adjustRightInd w:val="0"/>
              <w:snapToGrid w:val="0"/>
              <w:jc w:val="left"/>
              <w:rPr>
                <w:rFonts w:hint="eastAsia" w:ascii="宋体" w:hAnsi="宋体" w:eastAsia="宋体" w:cs="宋体"/>
                <w:kern w:val="0"/>
                <w:szCs w:val="21"/>
              </w:rPr>
            </w:pPr>
            <w:r>
              <w:rPr>
                <w:rFonts w:hint="eastAsia" w:ascii="宋体" w:hAnsi="宋体" w:eastAsia="宋体" w:cs="宋体"/>
                <w:kern w:val="0"/>
                <w:szCs w:val="21"/>
              </w:rPr>
              <w:t>3. 得分保留至小数点后两位，第三位四舍五入。</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5D157327">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10</w:t>
            </w:r>
          </w:p>
        </w:tc>
      </w:tr>
      <w:tr w14:paraId="75C5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restart"/>
            <w:tcBorders>
              <w:top w:val="single" w:color="auto" w:sz="4" w:space="0"/>
              <w:left w:val="single" w:color="auto" w:sz="4" w:space="0"/>
              <w:right w:val="single" w:color="auto" w:sz="4" w:space="0"/>
            </w:tcBorders>
            <w:noWrap w:val="0"/>
            <w:vAlign w:val="center"/>
          </w:tcPr>
          <w:p w14:paraId="79B6CA61">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技术部分</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44326C60">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color w:val="000000"/>
                <w:kern w:val="2"/>
                <w:sz w:val="21"/>
                <w:szCs w:val="21"/>
              </w:rPr>
              <w:t>服务方案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CF25AC5">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整体服务方案详细完善，层次清晰，针对性强，充分体现供应商对本项目有深刻的了解和掌握的得12分；</w:t>
            </w:r>
          </w:p>
          <w:p w14:paraId="1F39C4DD">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服务方案基本全面、服务内容完整、有针对性的得9分；</w:t>
            </w:r>
          </w:p>
          <w:p w14:paraId="6987DD4A">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服务方案不全面、服务内容不完整、没有针对性的得6分；</w:t>
            </w:r>
          </w:p>
          <w:p w14:paraId="7448E561">
            <w:pPr>
              <w:adjustRightInd w:val="0"/>
              <w:snapToGrid w:val="0"/>
              <w:jc w:val="left"/>
              <w:rPr>
                <w:rFonts w:hint="eastAsia" w:ascii="宋体" w:hAnsi="宋体" w:eastAsia="宋体" w:cs="宋体"/>
                <w:kern w:val="0"/>
                <w:szCs w:val="21"/>
              </w:rPr>
            </w:pPr>
            <w:r>
              <w:rPr>
                <w:rFonts w:hint="eastAsia" w:ascii="宋体" w:hAnsi="宋体" w:eastAsia="宋体" w:cs="宋体"/>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6665393A">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00C5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2184858F">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51DE4A69">
            <w:pPr>
              <w:pStyle w:val="20"/>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kern w:val="2"/>
                <w:sz w:val="21"/>
                <w:szCs w:val="21"/>
              </w:rPr>
              <w:t>服务质量保证措施</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3E927ACB">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服务质量保证措施具体、具有较强实施性的，质量保证目标明确的得12分；</w:t>
            </w:r>
          </w:p>
          <w:p w14:paraId="22577973">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服务质量保证措施基本全面、具有实施行、有质量保证目标的得9分；</w:t>
            </w:r>
          </w:p>
          <w:p w14:paraId="4B4B0FCD">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服务质量保证措施不全面、实施性差、质量保证目标不明确的得6分；</w:t>
            </w:r>
          </w:p>
          <w:p w14:paraId="606DC58C">
            <w:pPr>
              <w:adjustRightInd w:val="0"/>
              <w:snapToGrid w:val="0"/>
              <w:jc w:val="left"/>
              <w:rPr>
                <w:rFonts w:hint="eastAsia" w:ascii="宋体" w:hAnsi="宋体" w:eastAsia="宋体" w:cs="宋体"/>
                <w:szCs w:val="21"/>
              </w:rPr>
            </w:pPr>
            <w:r>
              <w:rPr>
                <w:rFonts w:hint="eastAsia" w:ascii="宋体" w:hAnsi="宋体" w:eastAsia="宋体" w:cs="宋体"/>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72EE6F7F">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405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4135A4D9">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90C7087">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人员管理方案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21F5E0D2">
            <w:pPr>
              <w:autoSpaceDE w:val="0"/>
              <w:autoSpaceDN w:val="0"/>
              <w:adjustRightInd w:val="0"/>
              <w:jc w:val="left"/>
              <w:rPr>
                <w:rFonts w:hint="eastAsia" w:ascii="宋体" w:hAnsi="宋体" w:eastAsia="宋体" w:cs="宋体"/>
                <w:szCs w:val="21"/>
              </w:rPr>
            </w:pPr>
            <w:r>
              <w:rPr>
                <w:rFonts w:hint="eastAsia" w:ascii="宋体" w:hAnsi="宋体" w:eastAsia="宋体" w:cs="宋体"/>
                <w:szCs w:val="21"/>
              </w:rPr>
              <w:t>提供针对本项目的人员管理方案，管理分工责任清晰明确，具体的得12分，</w:t>
            </w:r>
          </w:p>
          <w:p w14:paraId="5DB8C7DD">
            <w:pPr>
              <w:autoSpaceDE w:val="0"/>
              <w:autoSpaceDN w:val="0"/>
              <w:adjustRightInd w:val="0"/>
              <w:jc w:val="left"/>
              <w:rPr>
                <w:rFonts w:hint="eastAsia" w:ascii="宋体" w:hAnsi="宋体" w:eastAsia="宋体" w:cs="宋体"/>
                <w:szCs w:val="21"/>
              </w:rPr>
            </w:pPr>
            <w:r>
              <w:rPr>
                <w:rFonts w:hint="eastAsia" w:ascii="宋体" w:hAnsi="宋体" w:eastAsia="宋体" w:cs="宋体"/>
                <w:szCs w:val="21"/>
              </w:rPr>
              <w:t>提供针对本项目的人员管理方案分工基本明确、具体的得9分；</w:t>
            </w:r>
          </w:p>
          <w:p w14:paraId="3A8C1745">
            <w:pPr>
              <w:autoSpaceDE w:val="0"/>
              <w:autoSpaceDN w:val="0"/>
              <w:adjustRightInd w:val="0"/>
              <w:jc w:val="left"/>
              <w:rPr>
                <w:rFonts w:hint="eastAsia" w:ascii="宋体" w:hAnsi="宋体" w:eastAsia="宋体" w:cs="宋体"/>
                <w:szCs w:val="21"/>
                <w:lang w:eastAsia="zh-CN"/>
              </w:rPr>
            </w:pPr>
            <w:r>
              <w:rPr>
                <w:rFonts w:hint="eastAsia" w:ascii="宋体" w:hAnsi="宋体" w:eastAsia="宋体" w:cs="宋体"/>
                <w:szCs w:val="21"/>
              </w:rPr>
              <w:t>提供针对本项目的人员管理方案有分工但不够具体得6分</w:t>
            </w:r>
            <w:r>
              <w:rPr>
                <w:rFonts w:hint="eastAsia" w:ascii="宋体" w:hAnsi="宋体" w:eastAsia="宋体" w:cs="宋体"/>
                <w:szCs w:val="21"/>
                <w:lang w:eastAsia="zh-CN"/>
              </w:rPr>
              <w:t>；</w:t>
            </w:r>
          </w:p>
          <w:p w14:paraId="44D18ED1">
            <w:pPr>
              <w:autoSpaceDE w:val="0"/>
              <w:autoSpaceDN w:val="0"/>
              <w:adjustRightInd w:val="0"/>
              <w:jc w:val="left"/>
              <w:rPr>
                <w:rFonts w:hint="eastAsia" w:ascii="宋体" w:hAnsi="宋体" w:eastAsia="宋体" w:cs="宋体"/>
                <w:kern w:val="0"/>
                <w:szCs w:val="21"/>
              </w:rPr>
            </w:pPr>
            <w:r>
              <w:rPr>
                <w:rFonts w:hint="eastAsia" w:ascii="宋体" w:hAnsi="宋体" w:eastAsia="宋体" w:cs="宋体"/>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18EEB7B5">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252C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08B9EABE">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0D66208">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应急方案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3788C792">
            <w:pPr>
              <w:autoSpaceDE w:val="0"/>
              <w:autoSpaceDN w:val="0"/>
              <w:adjustRightInd w:val="0"/>
              <w:jc w:val="left"/>
              <w:rPr>
                <w:rFonts w:hint="eastAsia" w:ascii="宋体" w:hAnsi="宋体" w:eastAsia="宋体" w:cs="宋体"/>
                <w:szCs w:val="21"/>
              </w:rPr>
            </w:pPr>
            <w:r>
              <w:rPr>
                <w:rFonts w:hint="eastAsia" w:ascii="宋体" w:hAnsi="宋体" w:eastAsia="宋体" w:cs="宋体"/>
                <w:szCs w:val="21"/>
              </w:rPr>
              <w:t>制定可行的应急方案，合理处置现场工作期间发生的各种突发事件，确保人员安全和工作质量，方案合理、全面，详细可行得12分，</w:t>
            </w:r>
          </w:p>
          <w:p w14:paraId="31E760E8">
            <w:pPr>
              <w:autoSpaceDE w:val="0"/>
              <w:autoSpaceDN w:val="0"/>
              <w:adjustRightInd w:val="0"/>
              <w:jc w:val="left"/>
              <w:rPr>
                <w:rFonts w:hint="eastAsia" w:ascii="宋体" w:hAnsi="宋体" w:eastAsia="宋体" w:cs="宋体"/>
                <w:szCs w:val="21"/>
                <w:lang w:eastAsia="zh-CN"/>
              </w:rPr>
            </w:pPr>
            <w:r>
              <w:rPr>
                <w:rFonts w:hint="eastAsia" w:ascii="宋体" w:hAnsi="宋体" w:eastAsia="宋体" w:cs="宋体"/>
                <w:szCs w:val="21"/>
              </w:rPr>
              <w:t>制定可行的应急方案，方案</w:t>
            </w:r>
            <w:r>
              <w:rPr>
                <w:rFonts w:hint="eastAsia" w:ascii="宋体" w:hAnsi="宋体" w:eastAsia="宋体" w:cs="宋体"/>
                <w:szCs w:val="21"/>
                <w:lang w:eastAsia="zh-CN"/>
              </w:rPr>
              <w:t>内容基本完整，</w:t>
            </w:r>
            <w:r>
              <w:rPr>
                <w:rFonts w:hint="eastAsia" w:ascii="宋体" w:hAnsi="宋体" w:eastAsia="宋体" w:cs="宋体"/>
                <w:szCs w:val="21"/>
              </w:rPr>
              <w:t>合理、全面的得9分</w:t>
            </w:r>
            <w:r>
              <w:rPr>
                <w:rFonts w:hint="eastAsia" w:ascii="宋体" w:hAnsi="宋体" w:eastAsia="宋体" w:cs="宋体"/>
                <w:szCs w:val="21"/>
                <w:lang w:eastAsia="zh-CN"/>
              </w:rPr>
              <w:t>；</w:t>
            </w:r>
          </w:p>
          <w:p w14:paraId="4F429305">
            <w:pPr>
              <w:autoSpaceDE w:val="0"/>
              <w:autoSpaceDN w:val="0"/>
              <w:adjustRightInd w:val="0"/>
              <w:jc w:val="left"/>
              <w:rPr>
                <w:rFonts w:hint="eastAsia" w:ascii="宋体" w:hAnsi="宋体" w:eastAsia="宋体" w:cs="宋体"/>
                <w:szCs w:val="21"/>
                <w:lang w:eastAsia="zh-CN"/>
              </w:rPr>
            </w:pPr>
            <w:r>
              <w:rPr>
                <w:rFonts w:hint="eastAsia" w:ascii="宋体" w:hAnsi="宋体" w:eastAsia="宋体" w:cs="宋体"/>
                <w:szCs w:val="21"/>
              </w:rPr>
              <w:t>制定的应急方案，</w:t>
            </w:r>
            <w:r>
              <w:rPr>
                <w:rFonts w:hint="eastAsia" w:ascii="宋体" w:hAnsi="宋体" w:eastAsia="宋体" w:cs="宋体"/>
                <w:szCs w:val="21"/>
                <w:lang w:eastAsia="zh-CN"/>
              </w:rPr>
              <w:t>方案内容缺失，可行性不强的</w:t>
            </w:r>
            <w:r>
              <w:rPr>
                <w:rFonts w:hint="eastAsia" w:ascii="宋体" w:hAnsi="宋体" w:eastAsia="宋体" w:cs="宋体"/>
                <w:szCs w:val="21"/>
              </w:rPr>
              <w:t>得6分</w:t>
            </w:r>
            <w:r>
              <w:rPr>
                <w:rFonts w:hint="eastAsia" w:ascii="宋体" w:hAnsi="宋体" w:eastAsia="宋体" w:cs="宋体"/>
                <w:szCs w:val="21"/>
                <w:lang w:eastAsia="zh-CN"/>
              </w:rPr>
              <w:t>；</w:t>
            </w:r>
          </w:p>
          <w:p w14:paraId="0D8820C1">
            <w:pPr>
              <w:autoSpaceDE w:val="0"/>
              <w:autoSpaceDN w:val="0"/>
              <w:adjustRightInd w:val="0"/>
              <w:jc w:val="left"/>
              <w:rPr>
                <w:rFonts w:hint="eastAsia" w:ascii="宋体" w:hAnsi="宋体" w:eastAsia="宋体" w:cs="宋体"/>
                <w:szCs w:val="21"/>
              </w:rPr>
            </w:pPr>
            <w:r>
              <w:rPr>
                <w:rFonts w:hint="eastAsia" w:ascii="宋体" w:hAnsi="宋体" w:eastAsia="宋体" w:cs="宋体"/>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75B9F415">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29DB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1517DE50">
            <w:pPr>
              <w:widowControl/>
              <w:adjustRightInd w:val="0"/>
              <w:snapToGrid w:val="0"/>
              <w:jc w:val="center"/>
              <w:rPr>
                <w:rFonts w:hint="eastAsia" w:ascii="宋体" w:hAnsi="宋体" w:eastAsia="宋体" w:cs="宋体"/>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5410448C">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color w:val="000000"/>
                <w:kern w:val="2"/>
                <w:sz w:val="21"/>
                <w:szCs w:val="21"/>
              </w:rPr>
              <w:t>重难点分析</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2755BBBC">
            <w:pPr>
              <w:pStyle w:val="20"/>
              <w:adjustRightInd w:val="0"/>
              <w:snapToGrid w:val="0"/>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对项目要求理解准确，思路清晰，能够有针对性的分析项目的重点、难点，提出有效的解决方案的得12分；</w:t>
            </w:r>
          </w:p>
          <w:p w14:paraId="4908DC8F">
            <w:pPr>
              <w:pStyle w:val="20"/>
              <w:adjustRightInd w:val="0"/>
              <w:snapToGrid w:val="0"/>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对项目要求基本理解，能够有针对性的分析项目的重点、难点，提出基本的解决方案的得9分；</w:t>
            </w:r>
          </w:p>
          <w:p w14:paraId="4CEACBBC">
            <w:pPr>
              <w:pStyle w:val="20"/>
              <w:adjustRightInd w:val="0"/>
              <w:snapToGrid w:val="0"/>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对项目要求理解较差，针对重点、难点，提出的解决方案较差的得6分；</w:t>
            </w:r>
          </w:p>
          <w:p w14:paraId="25C13647">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sz w:val="21"/>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55FA5436">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67AB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bottom w:val="single" w:color="auto" w:sz="4" w:space="0"/>
              <w:right w:val="single" w:color="auto" w:sz="4" w:space="0"/>
            </w:tcBorders>
            <w:noWrap w:val="0"/>
            <w:vAlign w:val="center"/>
          </w:tcPr>
          <w:p w14:paraId="556110EA">
            <w:pPr>
              <w:widowControl/>
              <w:adjustRightInd w:val="0"/>
              <w:snapToGrid w:val="0"/>
              <w:jc w:val="center"/>
              <w:rPr>
                <w:rFonts w:hint="eastAsia" w:ascii="宋体" w:hAnsi="宋体" w:eastAsia="宋体" w:cs="宋体"/>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A30288A">
            <w:pPr>
              <w:pStyle w:val="20"/>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服务承诺</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712481B3">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投标人根据本项目所做的承诺内容完整、完全满足招标人要求的得12分；</w:t>
            </w:r>
          </w:p>
          <w:p w14:paraId="3E56817E">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投标人所做的承诺内容基本完整，能够满足用户要求的得9分；</w:t>
            </w:r>
          </w:p>
          <w:p w14:paraId="4338DC8D">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投标人所做的承诺内容不详细的得6分；</w:t>
            </w:r>
          </w:p>
          <w:p w14:paraId="32C3EC09">
            <w:pPr>
              <w:pStyle w:val="20"/>
              <w:adjustRightInd w:val="0"/>
              <w:snapToGrid w:val="0"/>
              <w:spacing w:before="0" w:beforeAutospacing="0" w:after="0" w:afterAutospacing="0"/>
              <w:rPr>
                <w:rFonts w:hint="eastAsia" w:ascii="宋体" w:hAnsi="宋体" w:eastAsia="宋体" w:cs="宋体"/>
                <w:kern w:val="2"/>
                <w:sz w:val="21"/>
                <w:szCs w:val="21"/>
              </w:rPr>
            </w:pPr>
            <w:r>
              <w:rPr>
                <w:rFonts w:hint="eastAsia" w:ascii="宋体" w:hAnsi="宋体" w:eastAsia="宋体" w:cs="宋体"/>
                <w:kern w:val="2"/>
                <w:sz w:val="21"/>
                <w:szCs w:val="21"/>
              </w:rPr>
              <w:t>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059C176C">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12</w:t>
            </w:r>
          </w:p>
        </w:tc>
      </w:tr>
      <w:tr w14:paraId="7182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right w:val="single" w:color="auto" w:sz="4" w:space="0"/>
            </w:tcBorders>
            <w:noWrap w:val="0"/>
            <w:vAlign w:val="center"/>
          </w:tcPr>
          <w:p w14:paraId="692F38C5">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商务部分</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1B89A898">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sz w:val="21"/>
                <w:szCs w:val="21"/>
              </w:rPr>
              <w:t>业绩</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ACBA916">
            <w:pPr>
              <w:adjustRightInd w:val="0"/>
              <w:snapToGrid w:val="0"/>
              <w:jc w:val="left"/>
              <w:rPr>
                <w:rFonts w:hint="eastAsia" w:ascii="宋体" w:hAnsi="宋体" w:eastAsia="宋体" w:cs="宋体"/>
                <w:kern w:val="0"/>
                <w:szCs w:val="21"/>
              </w:rPr>
            </w:pPr>
            <w:r>
              <w:rPr>
                <w:rFonts w:hint="eastAsia" w:ascii="宋体" w:hAnsi="宋体" w:eastAsia="宋体" w:cs="宋体"/>
                <w:kern w:val="0"/>
                <w:szCs w:val="21"/>
              </w:rPr>
              <w:t>投标人完成的类似业绩，每提供一项得5分，最多得15分；未提供不得分；</w:t>
            </w:r>
          </w:p>
          <w:p w14:paraId="0CF5B3DC">
            <w:pPr>
              <w:adjustRightInd w:val="0"/>
              <w:snapToGrid w:val="0"/>
              <w:jc w:val="left"/>
              <w:rPr>
                <w:rFonts w:hint="eastAsia" w:ascii="宋体" w:hAnsi="宋体" w:eastAsia="宋体" w:cs="宋体"/>
                <w:kern w:val="0"/>
                <w:szCs w:val="21"/>
              </w:rPr>
            </w:pPr>
            <w:r>
              <w:rPr>
                <w:rFonts w:hint="eastAsia" w:ascii="宋体" w:hAnsi="宋体" w:eastAsia="宋体" w:cs="宋体"/>
                <w:kern w:val="0"/>
                <w:szCs w:val="21"/>
              </w:rPr>
              <w:t>注：投标文件中须提供合同复印件并加盖公章，未提供不得分。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6EC8A874">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15</w:t>
            </w:r>
          </w:p>
        </w:tc>
      </w:tr>
      <w:tr w14:paraId="2B1B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275" w:type="dxa"/>
            <w:vMerge w:val="continue"/>
            <w:tcBorders>
              <w:left w:val="single" w:color="auto" w:sz="4" w:space="0"/>
              <w:right w:val="single" w:color="auto" w:sz="4" w:space="0"/>
            </w:tcBorders>
            <w:noWrap w:val="0"/>
            <w:vAlign w:val="center"/>
          </w:tcPr>
          <w:p w14:paraId="1F8223BC">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A4B0A17">
            <w:pPr>
              <w:pStyle w:val="20"/>
              <w:adjustRightInd w:val="0"/>
              <w:snapToGrid w:val="0"/>
              <w:spacing w:before="0" w:beforeAutospacing="0" w:after="0" w:afterAutospacing="0"/>
              <w:jc w:val="center"/>
              <w:rPr>
                <w:rFonts w:hint="eastAsia" w:ascii="宋体" w:hAnsi="宋体" w:eastAsia="宋体" w:cs="宋体"/>
                <w:sz w:val="21"/>
                <w:szCs w:val="21"/>
              </w:rPr>
            </w:pPr>
            <w:r>
              <w:rPr>
                <w:rFonts w:hint="eastAsia" w:ascii="宋体" w:hAnsi="宋体" w:eastAsia="宋体" w:cs="宋体"/>
                <w:sz w:val="21"/>
                <w:szCs w:val="21"/>
              </w:rPr>
              <w:t>投标文件编制</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470941C">
            <w:pPr>
              <w:adjustRightInd w:val="0"/>
              <w:snapToGrid w:val="0"/>
              <w:jc w:val="left"/>
              <w:rPr>
                <w:rFonts w:hint="eastAsia" w:ascii="宋体" w:hAnsi="宋体" w:eastAsia="宋体" w:cs="宋体"/>
                <w:kern w:val="0"/>
                <w:szCs w:val="21"/>
              </w:rPr>
            </w:pPr>
            <w:r>
              <w:rPr>
                <w:rFonts w:hint="eastAsia" w:ascii="宋体" w:hAnsi="宋体" w:eastAsia="宋体" w:cs="宋体"/>
                <w:kern w:val="0"/>
                <w:szCs w:val="21"/>
              </w:rPr>
              <w:t>投标文件的编制页面清晰、目录明确，没有页码排版错误的得3分；</w:t>
            </w:r>
          </w:p>
          <w:p w14:paraId="72CEB6BA">
            <w:pPr>
              <w:adjustRightInd w:val="0"/>
              <w:snapToGrid w:val="0"/>
              <w:jc w:val="left"/>
              <w:rPr>
                <w:rFonts w:hint="eastAsia" w:ascii="宋体" w:hAnsi="宋体" w:eastAsia="宋体" w:cs="宋体"/>
                <w:kern w:val="0"/>
                <w:szCs w:val="21"/>
              </w:rPr>
            </w:pPr>
            <w:r>
              <w:rPr>
                <w:rFonts w:hint="eastAsia" w:ascii="宋体" w:hAnsi="宋体" w:eastAsia="宋体" w:cs="宋体"/>
                <w:kern w:val="0"/>
                <w:szCs w:val="21"/>
              </w:rPr>
              <w:t>投标文件有文字、图片等辨认不清，目录、页码出现排版错误的得0分。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592E2154">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3</w:t>
            </w:r>
          </w:p>
        </w:tc>
      </w:tr>
      <w:tr w14:paraId="4F17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445F5C23">
            <w:pPr>
              <w:pStyle w:val="20"/>
              <w:adjustRightInd w:val="0"/>
              <w:snapToGrid w:val="0"/>
              <w:spacing w:before="0" w:beforeAutospacing="0" w:after="0" w:afterAutospacing="0"/>
              <w:jc w:val="center"/>
              <w:rPr>
                <w:rFonts w:hint="eastAsia" w:ascii="宋体" w:hAnsi="宋体" w:eastAsia="宋体" w:cs="宋体"/>
                <w:kern w:val="2"/>
                <w:sz w:val="21"/>
                <w:szCs w:val="21"/>
              </w:rPr>
            </w:pPr>
            <w:r>
              <w:rPr>
                <w:rFonts w:hint="eastAsia" w:ascii="宋体" w:hAnsi="宋体" w:eastAsia="宋体" w:cs="宋体"/>
                <w:kern w:val="2"/>
                <w:sz w:val="21"/>
                <w:szCs w:val="21"/>
              </w:rPr>
              <w:t>合  计</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196756B">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5472" w:type="dxa"/>
            <w:tcBorders>
              <w:top w:val="single" w:color="auto" w:sz="4" w:space="0"/>
              <w:left w:val="single" w:color="auto" w:sz="4" w:space="0"/>
              <w:bottom w:val="single" w:color="auto" w:sz="4" w:space="0"/>
              <w:right w:val="single" w:color="auto" w:sz="4" w:space="0"/>
            </w:tcBorders>
            <w:noWrap w:val="0"/>
            <w:vAlign w:val="center"/>
          </w:tcPr>
          <w:p w14:paraId="787C646B">
            <w:pPr>
              <w:pStyle w:val="20"/>
              <w:adjustRightInd w:val="0"/>
              <w:snapToGrid w:val="0"/>
              <w:spacing w:before="0" w:beforeAutospacing="0" w:after="0" w:afterAutospacing="0"/>
              <w:jc w:val="center"/>
              <w:rPr>
                <w:rFonts w:hint="eastAsia" w:ascii="宋体" w:hAnsi="宋体" w:eastAsia="宋体" w:cs="宋体"/>
                <w:kern w:val="2"/>
                <w:sz w:val="21"/>
                <w:szCs w:val="21"/>
              </w:rPr>
            </w:pPr>
          </w:p>
        </w:tc>
        <w:tc>
          <w:tcPr>
            <w:tcW w:w="946" w:type="dxa"/>
            <w:tcBorders>
              <w:top w:val="single" w:color="auto" w:sz="4" w:space="0"/>
              <w:left w:val="single" w:color="auto" w:sz="4" w:space="0"/>
              <w:bottom w:val="single" w:color="auto" w:sz="4" w:space="0"/>
              <w:right w:val="single" w:color="auto" w:sz="4" w:space="0"/>
            </w:tcBorders>
            <w:noWrap w:val="0"/>
            <w:vAlign w:val="center"/>
          </w:tcPr>
          <w:p w14:paraId="4A96CEF9">
            <w:pPr>
              <w:pStyle w:val="20"/>
              <w:adjustRightInd w:val="0"/>
              <w:snapToGrid w:val="0"/>
              <w:spacing w:before="0" w:beforeAutospacing="0" w:after="0" w:afterAutospacing="0"/>
              <w:jc w:val="center"/>
              <w:rPr>
                <w:rFonts w:hint="eastAsia" w:ascii="宋体" w:hAnsi="宋体" w:eastAsia="宋体" w:cs="宋体"/>
                <w:kern w:val="2"/>
                <w:sz w:val="21"/>
                <w:szCs w:val="21"/>
              </w:rPr>
            </w:pPr>
          </w:p>
        </w:tc>
      </w:tr>
    </w:tbl>
    <w:p w14:paraId="38A50088">
      <w:pPr>
        <w:widowControl/>
        <w:shd w:val="clear" w:color="auto" w:fill="auto"/>
        <w:spacing w:line="240" w:lineRule="exact"/>
        <w:jc w:val="left"/>
        <w:rPr>
          <w:rFonts w:hint="eastAsia" w:ascii="宋体" w:hAnsi="宋体" w:eastAsia="宋体" w:cs="宋体"/>
          <w:kern w:val="0"/>
          <w:szCs w:val="21"/>
        </w:rPr>
      </w:pPr>
    </w:p>
    <w:p w14:paraId="6E28EB14">
      <w:pPr>
        <w:widowControl/>
        <w:shd w:val="clear" w:color="auto" w:fill="auto"/>
        <w:spacing w:line="240" w:lineRule="exact"/>
        <w:jc w:val="left"/>
        <w:rPr>
          <w:rFonts w:hint="eastAsia" w:ascii="宋体" w:hAnsi="宋体" w:eastAsia="宋体" w:cs="宋体"/>
          <w:kern w:val="0"/>
          <w:szCs w:val="21"/>
        </w:rPr>
      </w:pPr>
    </w:p>
    <w:p w14:paraId="4BB5DE43">
      <w:pPr>
        <w:widowControl/>
        <w:shd w:val="clear" w:color="auto" w:fill="auto"/>
        <w:spacing w:line="240" w:lineRule="exact"/>
        <w:jc w:val="left"/>
        <w:rPr>
          <w:rFonts w:hint="eastAsia" w:ascii="宋体" w:hAnsi="宋体" w:eastAsia="宋体" w:cs="宋体"/>
          <w:kern w:val="0"/>
          <w:szCs w:val="21"/>
        </w:rPr>
      </w:pPr>
    </w:p>
    <w:p w14:paraId="3763522E">
      <w:pPr>
        <w:widowControl/>
        <w:shd w:val="clear" w:color="auto" w:fill="auto"/>
        <w:spacing w:line="240" w:lineRule="exact"/>
        <w:jc w:val="left"/>
        <w:rPr>
          <w:rFonts w:hint="eastAsia" w:ascii="宋体" w:hAnsi="宋体" w:eastAsia="宋体" w:cs="宋体"/>
          <w:kern w:val="0"/>
          <w:szCs w:val="21"/>
        </w:rPr>
      </w:pPr>
    </w:p>
    <w:p w14:paraId="5AFA3EC0">
      <w:pPr>
        <w:numPr>
          <w:ilvl w:val="0"/>
          <w:numId w:val="9"/>
        </w:numPr>
        <w:rPr>
          <w:rFonts w:hint="eastAsia" w:ascii="宋体" w:hAnsi="宋体" w:eastAsia="宋体" w:cs="宋体"/>
          <w:b/>
          <w:szCs w:val="21"/>
        </w:rPr>
      </w:pPr>
      <w:r>
        <w:rPr>
          <w:rFonts w:hint="eastAsia" w:ascii="宋体" w:hAnsi="宋体" w:eastAsia="宋体" w:cs="宋体"/>
          <w:b/>
          <w:szCs w:val="21"/>
        </w:rPr>
        <w:t>加分项评分标准</w:t>
      </w:r>
    </w:p>
    <w:tbl>
      <w:tblPr>
        <w:tblStyle w:val="23"/>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0402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6CCDA5F2">
            <w:pPr>
              <w:jc w:val="center"/>
              <w:rPr>
                <w:rFonts w:hint="eastAsia" w:ascii="宋体" w:hAnsi="宋体" w:eastAsia="宋体" w:cs="宋体"/>
                <w:szCs w:val="21"/>
              </w:rPr>
            </w:pPr>
            <w:r>
              <w:rPr>
                <w:rFonts w:hint="eastAsia" w:ascii="宋体" w:hAnsi="宋体" w:eastAsia="宋体" w:cs="宋体"/>
                <w:szCs w:val="21"/>
              </w:rPr>
              <w:t>加分</w:t>
            </w:r>
          </w:p>
          <w:p w14:paraId="0DFF32B1">
            <w:pPr>
              <w:jc w:val="center"/>
              <w:rPr>
                <w:rFonts w:hint="eastAsia" w:ascii="宋体" w:hAnsi="宋体" w:eastAsia="宋体" w:cs="宋体"/>
                <w:szCs w:val="21"/>
              </w:rPr>
            </w:pPr>
            <w:r>
              <w:rPr>
                <w:rFonts w:hint="eastAsia" w:ascii="宋体" w:hAnsi="宋体" w:eastAsia="宋体" w:cs="宋体"/>
                <w:szCs w:val="21"/>
              </w:rPr>
              <w:t>因素</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4121278B">
            <w:pPr>
              <w:jc w:val="center"/>
              <w:rPr>
                <w:rFonts w:hint="eastAsia" w:ascii="宋体" w:hAnsi="宋体" w:eastAsia="宋体" w:cs="宋体"/>
                <w:szCs w:val="21"/>
              </w:rPr>
            </w:pPr>
            <w:r>
              <w:rPr>
                <w:rFonts w:hint="eastAsia" w:ascii="宋体" w:hAnsi="宋体" w:eastAsia="宋体" w:cs="宋体"/>
                <w:szCs w:val="21"/>
              </w:rPr>
              <w:t>加分说明</w:t>
            </w:r>
          </w:p>
        </w:tc>
      </w:tr>
      <w:tr w14:paraId="4693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0666AED6">
            <w:pPr>
              <w:jc w:val="center"/>
              <w:rPr>
                <w:rFonts w:hint="eastAsia" w:ascii="宋体" w:hAnsi="宋体" w:eastAsia="宋体" w:cs="宋体"/>
                <w:szCs w:val="21"/>
              </w:rPr>
            </w:pPr>
            <w:r>
              <w:rPr>
                <w:rFonts w:hint="eastAsia" w:ascii="宋体" w:hAnsi="宋体" w:eastAsia="宋体" w:cs="宋体"/>
                <w:szCs w:val="21"/>
              </w:rPr>
              <w:t>节能</w:t>
            </w:r>
          </w:p>
          <w:p w14:paraId="5EDE4F3F">
            <w:pPr>
              <w:jc w:val="center"/>
              <w:rPr>
                <w:rFonts w:hint="eastAsia" w:ascii="宋体" w:hAnsi="宋体" w:eastAsia="宋体" w:cs="宋体"/>
                <w:szCs w:val="21"/>
              </w:rPr>
            </w:pPr>
            <w:r>
              <w:rPr>
                <w:rFonts w:hint="eastAsia" w:ascii="宋体" w:hAnsi="宋体" w:eastAsia="宋体" w:cs="宋体"/>
                <w:szCs w:val="21"/>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7249B839">
            <w:pPr>
              <w:rPr>
                <w:rFonts w:hint="eastAsia" w:ascii="宋体" w:hAnsi="宋体" w:eastAsia="宋体" w:cs="宋体"/>
                <w:szCs w:val="21"/>
              </w:rPr>
            </w:pPr>
            <w:r>
              <w:rPr>
                <w:rFonts w:hint="eastAsia" w:ascii="宋体" w:hAnsi="宋体" w:eastAsia="宋体" w:cs="宋体"/>
                <w:szCs w:val="21"/>
              </w:rPr>
              <w:t>对于清单中的投标产品价格给予价格部分总分值</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val="en-US" w:eastAsia="zh-CN"/>
              </w:rPr>
              <w:t>/</w:t>
            </w:r>
            <w:r>
              <w:rPr>
                <w:rFonts w:hint="eastAsia" w:ascii="宋体" w:hAnsi="宋体" w:eastAsia="宋体" w:cs="宋体"/>
                <w:kern w:val="0"/>
                <w:szCs w:val="21"/>
                <w:u w:val="single"/>
              </w:rPr>
              <w:t xml:space="preserve"> </w:t>
            </w:r>
            <w:r>
              <w:rPr>
                <w:rFonts w:hint="eastAsia" w:ascii="宋体" w:hAnsi="宋体" w:eastAsia="宋体" w:cs="宋体"/>
                <w:kern w:val="0"/>
                <w:szCs w:val="21"/>
              </w:rPr>
              <w:t>%</w:t>
            </w:r>
            <w:r>
              <w:rPr>
                <w:rFonts w:hint="eastAsia" w:ascii="宋体" w:hAnsi="宋体" w:eastAsia="宋体" w:cs="宋体"/>
                <w:szCs w:val="21"/>
              </w:rPr>
              <w:t>的加分，计算公式如下：</w:t>
            </w:r>
          </w:p>
          <w:p w14:paraId="64A1DD70">
            <w:pPr>
              <w:rPr>
                <w:rFonts w:hint="eastAsia" w:ascii="宋体" w:hAnsi="宋体" w:eastAsia="宋体" w:cs="宋体"/>
                <w:szCs w:val="21"/>
              </w:rPr>
            </w:pPr>
            <w:r>
              <w:rPr>
                <w:rFonts w:hint="eastAsia" w:ascii="宋体" w:hAnsi="宋体" w:eastAsia="宋体" w:cs="宋体"/>
                <w:szCs w:val="21"/>
              </w:rPr>
              <w:t>节能产品加分＝（节能产品投标报价之和/投标总价）×价格部分总分值</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w:t>
            </w:r>
            <w:r>
              <w:rPr>
                <w:rFonts w:hint="eastAsia" w:ascii="宋体" w:hAnsi="宋体" w:eastAsia="宋体" w:cs="宋体"/>
                <w:szCs w:val="21"/>
                <w:u w:val="single"/>
              </w:rPr>
              <w:t xml:space="preserve"> </w:t>
            </w:r>
            <w:r>
              <w:rPr>
                <w:rFonts w:hint="eastAsia" w:ascii="宋体" w:hAnsi="宋体" w:eastAsia="宋体" w:cs="宋体"/>
                <w:szCs w:val="21"/>
              </w:rPr>
              <w:t>%。</w:t>
            </w:r>
          </w:p>
        </w:tc>
      </w:tr>
      <w:tr w14:paraId="1874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16E72B1F">
            <w:pPr>
              <w:jc w:val="center"/>
              <w:rPr>
                <w:rFonts w:hint="eastAsia" w:ascii="宋体" w:hAnsi="宋体" w:eastAsia="宋体" w:cs="宋体"/>
                <w:szCs w:val="21"/>
              </w:rPr>
            </w:pPr>
            <w:r>
              <w:rPr>
                <w:rFonts w:hint="eastAsia" w:ascii="宋体" w:hAnsi="宋体" w:eastAsia="宋体" w:cs="宋体"/>
                <w:szCs w:val="21"/>
              </w:rPr>
              <w:t>环保</w:t>
            </w:r>
          </w:p>
          <w:p w14:paraId="67B0366D">
            <w:pPr>
              <w:jc w:val="center"/>
              <w:rPr>
                <w:rFonts w:hint="eastAsia" w:ascii="宋体" w:hAnsi="宋体" w:eastAsia="宋体" w:cs="宋体"/>
                <w:szCs w:val="21"/>
              </w:rPr>
            </w:pPr>
            <w:r>
              <w:rPr>
                <w:rFonts w:hint="eastAsia" w:ascii="宋体" w:hAnsi="宋体" w:eastAsia="宋体" w:cs="宋体"/>
                <w:szCs w:val="21"/>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459A2699">
            <w:pPr>
              <w:rPr>
                <w:rFonts w:hint="eastAsia" w:ascii="宋体" w:hAnsi="宋体" w:eastAsia="宋体" w:cs="宋体"/>
                <w:szCs w:val="21"/>
              </w:rPr>
            </w:pPr>
            <w:r>
              <w:rPr>
                <w:rFonts w:hint="eastAsia" w:ascii="宋体" w:hAnsi="宋体" w:eastAsia="宋体" w:cs="宋体"/>
                <w:szCs w:val="21"/>
              </w:rPr>
              <w:t>对于清单中的投标产品价格给予价格部分总分值</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3</w:t>
            </w:r>
            <w:r>
              <w:rPr>
                <w:rFonts w:hint="eastAsia" w:ascii="宋体" w:hAnsi="宋体" w:eastAsia="宋体" w:cs="宋体"/>
                <w:szCs w:val="21"/>
                <w:u w:val="single"/>
              </w:rPr>
              <w:t xml:space="preserve"> </w:t>
            </w:r>
            <w:r>
              <w:rPr>
                <w:rFonts w:hint="eastAsia" w:ascii="宋体" w:hAnsi="宋体" w:eastAsia="宋体" w:cs="宋体"/>
                <w:szCs w:val="21"/>
              </w:rPr>
              <w:t>%的加分，计算公式如下：</w:t>
            </w:r>
          </w:p>
          <w:p w14:paraId="310AA906">
            <w:pPr>
              <w:rPr>
                <w:rFonts w:hint="eastAsia" w:ascii="宋体" w:hAnsi="宋体" w:eastAsia="宋体" w:cs="宋体"/>
                <w:szCs w:val="21"/>
              </w:rPr>
            </w:pPr>
            <w:r>
              <w:rPr>
                <w:rFonts w:hint="eastAsia" w:ascii="宋体" w:hAnsi="宋体" w:eastAsia="宋体" w:cs="宋体"/>
                <w:szCs w:val="21"/>
              </w:rPr>
              <w:t>环保产品加分＝（环保产品投标报价之和/投标总价）×价格部分总分值</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w:t>
            </w:r>
            <w:r>
              <w:rPr>
                <w:rFonts w:hint="eastAsia" w:ascii="宋体" w:hAnsi="宋体" w:eastAsia="宋体" w:cs="宋体"/>
                <w:szCs w:val="21"/>
                <w:u w:val="single"/>
              </w:rPr>
              <w:t xml:space="preserve"> </w:t>
            </w:r>
            <w:r>
              <w:rPr>
                <w:rFonts w:hint="eastAsia" w:ascii="宋体" w:hAnsi="宋体" w:eastAsia="宋体" w:cs="宋体"/>
                <w:szCs w:val="21"/>
              </w:rPr>
              <w:t>%。</w:t>
            </w:r>
          </w:p>
        </w:tc>
      </w:tr>
    </w:tbl>
    <w:p w14:paraId="4EDC122F">
      <w:pPr>
        <w:pStyle w:val="2"/>
        <w:snapToGrid w:val="0"/>
        <w:spacing w:before="319" w:beforeLines="100" w:after="319" w:afterLines="100" w:line="360" w:lineRule="auto"/>
        <w:rPr>
          <w:rFonts w:hint="eastAsia" w:ascii="宋体" w:hAnsi="宋体" w:eastAsia="宋体" w:cs="宋体"/>
        </w:rPr>
      </w:pPr>
    </w:p>
    <w:p w14:paraId="261C13AB">
      <w:pPr>
        <w:rPr>
          <w:rFonts w:hint="eastAsia"/>
        </w:rPr>
      </w:pPr>
    </w:p>
    <w:p w14:paraId="2D75F947">
      <w:pPr>
        <w:pStyle w:val="2"/>
        <w:snapToGrid w:val="0"/>
        <w:spacing w:before="319" w:beforeLines="100" w:after="319" w:afterLines="100" w:line="360" w:lineRule="auto"/>
        <w:rPr>
          <w:rFonts w:hint="eastAsia" w:ascii="宋体" w:hAnsi="宋体" w:eastAsia="宋体" w:cs="宋体"/>
        </w:rPr>
      </w:pPr>
    </w:p>
    <w:p w14:paraId="43C269A1">
      <w:pPr>
        <w:pStyle w:val="2"/>
        <w:snapToGrid w:val="0"/>
        <w:spacing w:before="319" w:beforeLines="100" w:after="319" w:afterLines="100" w:line="360" w:lineRule="auto"/>
        <w:rPr>
          <w:rFonts w:hint="eastAsia" w:ascii="宋体" w:hAnsi="宋体" w:eastAsia="宋体" w:cs="宋体"/>
        </w:rPr>
      </w:pPr>
    </w:p>
    <w:p w14:paraId="1202FFEA">
      <w:pPr>
        <w:rPr>
          <w:rFonts w:hint="eastAsia"/>
        </w:rPr>
      </w:pPr>
    </w:p>
    <w:p w14:paraId="5B7F774A">
      <w:pPr>
        <w:pStyle w:val="2"/>
        <w:snapToGrid w:val="0"/>
        <w:spacing w:before="319" w:beforeLines="100" w:after="319" w:afterLines="100" w:line="360" w:lineRule="auto"/>
        <w:rPr>
          <w:rFonts w:hint="eastAsia" w:ascii="宋体" w:hAnsi="宋体" w:eastAsia="宋体" w:cs="宋体"/>
        </w:rPr>
      </w:pPr>
    </w:p>
    <w:p w14:paraId="27CFAC9B">
      <w:pPr>
        <w:pStyle w:val="2"/>
        <w:snapToGrid w:val="0"/>
        <w:spacing w:before="319" w:beforeLines="100" w:after="319" w:afterLines="100" w:line="360" w:lineRule="auto"/>
        <w:rPr>
          <w:rFonts w:hint="eastAsia" w:ascii="宋体" w:hAnsi="宋体" w:eastAsia="宋体" w:cs="宋体"/>
        </w:rPr>
      </w:pPr>
    </w:p>
    <w:p w14:paraId="20555573">
      <w:pPr>
        <w:pStyle w:val="2"/>
        <w:snapToGrid w:val="0"/>
        <w:spacing w:before="319" w:beforeLines="100" w:after="319" w:afterLines="100" w:line="360" w:lineRule="auto"/>
        <w:rPr>
          <w:rFonts w:hint="eastAsia" w:ascii="宋体" w:hAnsi="宋体" w:eastAsia="宋体" w:cs="宋体"/>
        </w:rPr>
      </w:pPr>
    </w:p>
    <w:p w14:paraId="3401C3CF">
      <w:pPr>
        <w:pStyle w:val="2"/>
        <w:snapToGrid w:val="0"/>
        <w:spacing w:before="319" w:beforeLines="100" w:after="319" w:afterLines="100" w:line="360" w:lineRule="auto"/>
        <w:rPr>
          <w:rFonts w:hint="eastAsia" w:ascii="宋体" w:hAnsi="宋体" w:eastAsia="宋体" w:cs="宋体"/>
        </w:rPr>
      </w:pPr>
    </w:p>
    <w:p w14:paraId="10AD41DD">
      <w:pPr>
        <w:pStyle w:val="2"/>
        <w:snapToGrid w:val="0"/>
        <w:spacing w:before="319" w:beforeLines="100" w:after="319" w:afterLines="100" w:line="360" w:lineRule="auto"/>
        <w:rPr>
          <w:rFonts w:ascii="宋体" w:hAnsi="宋体" w:eastAsia="宋体" w:cs="宋体"/>
        </w:rPr>
      </w:pPr>
      <w:r>
        <w:rPr>
          <w:rFonts w:hint="eastAsia" w:ascii="宋体" w:hAnsi="宋体" w:eastAsia="宋体" w:cs="宋体"/>
        </w:rPr>
        <w:t>第五章 政府采购合同条款</w:t>
      </w:r>
      <w:bookmarkEnd w:id="146"/>
      <w:r>
        <w:rPr>
          <w:rFonts w:hint="eastAsia" w:ascii="宋体" w:hAnsi="宋体" w:eastAsia="宋体" w:cs="宋体"/>
        </w:rPr>
        <w:t>及格式</w:t>
      </w:r>
      <w:bookmarkEnd w:id="147"/>
      <w:bookmarkEnd w:id="148"/>
    </w:p>
    <w:p w14:paraId="4244F962">
      <w:pPr>
        <w:rPr>
          <w:rFonts w:ascii="宋体" w:hAnsi="宋体" w:eastAsia="宋体" w:cs="宋体"/>
        </w:rPr>
      </w:pPr>
      <w:r>
        <w:rPr>
          <w:rFonts w:hint="eastAsia" w:ascii="宋体" w:hAnsi="宋体" w:eastAsia="宋体" w:cs="宋体"/>
        </w:rPr>
        <w:br w:type="page"/>
      </w:r>
    </w:p>
    <w:p w14:paraId="2BC34C0C">
      <w:pPr>
        <w:rPr>
          <w:rFonts w:ascii="宋体" w:hAnsi="宋体" w:eastAsia="宋体" w:cs="宋体"/>
        </w:rPr>
      </w:pPr>
      <w:bookmarkStart w:id="149" w:name="_Toc508261476"/>
      <w:bookmarkStart w:id="150" w:name="_Toc458748276"/>
    </w:p>
    <w:p w14:paraId="1BF5C16A">
      <w:pPr>
        <w:rPr>
          <w:rFonts w:ascii="宋体" w:hAnsi="宋体" w:eastAsia="宋体" w:cs="宋体"/>
        </w:rPr>
      </w:pPr>
    </w:p>
    <w:p w14:paraId="7EBC8645">
      <w:pPr>
        <w:rPr>
          <w:rFonts w:ascii="宋体" w:hAnsi="宋体" w:eastAsia="宋体" w:cs="宋体"/>
        </w:rPr>
      </w:pPr>
    </w:p>
    <w:p w14:paraId="07DE4EFD">
      <w:pPr>
        <w:jc w:val="center"/>
        <w:rPr>
          <w:rFonts w:ascii="宋体" w:hAnsi="宋体" w:eastAsia="宋体" w:cs="宋体"/>
          <w:b/>
          <w:bCs/>
          <w:sz w:val="32"/>
          <w:szCs w:val="32"/>
        </w:rPr>
      </w:pPr>
    </w:p>
    <w:p w14:paraId="7F2E9978">
      <w:pPr>
        <w:jc w:val="center"/>
        <w:rPr>
          <w:rFonts w:ascii="宋体" w:hAnsi="宋体" w:eastAsia="宋体" w:cs="宋体"/>
          <w:b/>
          <w:bCs/>
          <w:sz w:val="32"/>
          <w:szCs w:val="32"/>
        </w:rPr>
      </w:pPr>
    </w:p>
    <w:p w14:paraId="2A317B0C">
      <w:pPr>
        <w:jc w:val="center"/>
        <w:rPr>
          <w:rFonts w:ascii="宋体" w:hAnsi="宋体" w:eastAsia="宋体" w:cs="宋体"/>
          <w:b/>
          <w:bCs/>
          <w:sz w:val="32"/>
          <w:szCs w:val="32"/>
        </w:rPr>
      </w:pPr>
      <w:r>
        <w:rPr>
          <w:rFonts w:hint="eastAsia" w:ascii="宋体" w:hAnsi="宋体" w:eastAsia="宋体" w:cs="宋体"/>
          <w:b/>
          <w:bCs/>
          <w:sz w:val="32"/>
          <w:szCs w:val="32"/>
        </w:rPr>
        <w:t>合同条款及格式</w:t>
      </w:r>
      <w:bookmarkEnd w:id="149"/>
      <w:bookmarkEnd w:id="150"/>
    </w:p>
    <w:p w14:paraId="6A75D82E">
      <w:pPr>
        <w:rPr>
          <w:rFonts w:ascii="宋体" w:hAnsi="宋体" w:eastAsia="宋体" w:cs="宋体"/>
        </w:rPr>
      </w:pPr>
    </w:p>
    <w:p w14:paraId="2A59CD42">
      <w:pPr>
        <w:jc w:val="center"/>
        <w:rPr>
          <w:rFonts w:ascii="宋体" w:hAnsi="宋体" w:eastAsia="宋体" w:cs="宋体"/>
          <w:b/>
          <w:bCs/>
          <w:sz w:val="32"/>
          <w:szCs w:val="32"/>
        </w:rPr>
      </w:pPr>
      <w:bookmarkStart w:id="151" w:name="_Toc508261477"/>
      <w:r>
        <w:rPr>
          <w:rFonts w:hint="eastAsia" w:ascii="宋体" w:hAnsi="宋体" w:eastAsia="宋体" w:cs="宋体"/>
          <w:b/>
          <w:bCs/>
          <w:sz w:val="32"/>
          <w:szCs w:val="32"/>
        </w:rPr>
        <w:t>供参考，具体以实际签订合同为准。</w:t>
      </w:r>
      <w:bookmarkEnd w:id="151"/>
    </w:p>
    <w:p w14:paraId="68B2A0E7">
      <w:pPr>
        <w:rPr>
          <w:rFonts w:ascii="宋体" w:hAnsi="宋体" w:eastAsia="宋体" w:cs="宋体"/>
          <w:sz w:val="44"/>
          <w:szCs w:val="44"/>
        </w:rPr>
      </w:pPr>
    </w:p>
    <w:p w14:paraId="495F071B">
      <w:pPr>
        <w:spacing w:line="360" w:lineRule="auto"/>
        <w:ind w:firstLine="1004" w:firstLineChars="200"/>
        <w:jc w:val="center"/>
        <w:rPr>
          <w:rFonts w:ascii="宋体" w:hAnsi="宋体" w:eastAsia="宋体" w:cs="宋体"/>
          <w:bCs/>
          <w:sz w:val="50"/>
        </w:rPr>
      </w:pPr>
    </w:p>
    <w:p w14:paraId="7E90FF7C">
      <w:pPr>
        <w:spacing w:line="360" w:lineRule="auto"/>
        <w:ind w:firstLine="1004" w:firstLineChars="200"/>
        <w:jc w:val="center"/>
        <w:rPr>
          <w:rFonts w:ascii="宋体" w:hAnsi="宋体" w:eastAsia="宋体" w:cs="宋体"/>
          <w:bCs/>
          <w:sz w:val="50"/>
        </w:rPr>
      </w:pPr>
    </w:p>
    <w:p w14:paraId="7BF73626">
      <w:pPr>
        <w:spacing w:line="360" w:lineRule="auto"/>
        <w:ind w:firstLine="1004" w:firstLineChars="200"/>
        <w:jc w:val="center"/>
        <w:rPr>
          <w:rFonts w:ascii="宋体" w:hAnsi="宋体" w:eastAsia="宋体" w:cs="宋体"/>
          <w:bCs/>
          <w:sz w:val="50"/>
        </w:rPr>
      </w:pPr>
    </w:p>
    <w:p w14:paraId="5A4143D1">
      <w:pPr>
        <w:spacing w:line="360" w:lineRule="auto"/>
        <w:ind w:firstLine="484" w:firstLineChars="200"/>
        <w:rPr>
          <w:rFonts w:ascii="宋体" w:hAnsi="宋体" w:eastAsia="宋体" w:cs="宋体"/>
          <w:bCs/>
          <w:sz w:val="24"/>
        </w:rPr>
      </w:pPr>
    </w:p>
    <w:p w14:paraId="1F8232C0">
      <w:pPr>
        <w:spacing w:line="360" w:lineRule="auto"/>
        <w:ind w:firstLine="484" w:firstLineChars="200"/>
        <w:rPr>
          <w:rFonts w:ascii="宋体" w:hAnsi="宋体" w:eastAsia="宋体" w:cs="宋体"/>
          <w:bCs/>
          <w:sz w:val="24"/>
        </w:rPr>
      </w:pPr>
    </w:p>
    <w:p w14:paraId="131586C9">
      <w:pPr>
        <w:spacing w:line="360" w:lineRule="auto"/>
        <w:ind w:firstLine="484" w:firstLineChars="200"/>
        <w:rPr>
          <w:rFonts w:ascii="宋体" w:hAnsi="宋体" w:eastAsia="宋体" w:cs="宋体"/>
          <w:bCs/>
          <w:sz w:val="24"/>
        </w:rPr>
      </w:pPr>
    </w:p>
    <w:p w14:paraId="491C9460">
      <w:pPr>
        <w:spacing w:line="360" w:lineRule="auto"/>
        <w:ind w:firstLine="484" w:firstLineChars="200"/>
        <w:rPr>
          <w:rFonts w:ascii="宋体" w:hAnsi="宋体" w:eastAsia="宋体" w:cs="宋体"/>
          <w:bCs/>
          <w:sz w:val="24"/>
        </w:rPr>
      </w:pPr>
    </w:p>
    <w:p w14:paraId="0E583E6F">
      <w:pPr>
        <w:spacing w:line="360" w:lineRule="auto"/>
        <w:ind w:firstLine="484" w:firstLineChars="200"/>
        <w:rPr>
          <w:rFonts w:ascii="宋体" w:hAnsi="宋体" w:eastAsia="宋体" w:cs="宋体"/>
          <w:b/>
          <w:bCs/>
          <w:sz w:val="24"/>
        </w:rPr>
      </w:pPr>
      <w:r>
        <w:rPr>
          <w:rFonts w:hint="eastAsia" w:ascii="宋体" w:hAnsi="宋体" w:eastAsia="宋体" w:cs="宋体"/>
          <w:b/>
          <w:bCs/>
          <w:sz w:val="24"/>
        </w:rPr>
        <w:t>（本合同条款是针对</w:t>
      </w:r>
      <w:r>
        <w:rPr>
          <w:rFonts w:hint="eastAsia" w:ascii="宋体" w:hAnsi="宋体" w:eastAsia="宋体" w:cs="宋体"/>
          <w:b/>
          <w:bCs/>
          <w:sz w:val="24"/>
          <w:lang w:val="en-US" w:eastAsia="zh-CN"/>
        </w:rPr>
        <w:t>本项目</w:t>
      </w:r>
      <w:r>
        <w:rPr>
          <w:rFonts w:hint="eastAsia" w:ascii="宋体" w:hAnsi="宋体" w:eastAsia="宋体" w:cs="宋体"/>
          <w:b/>
          <w:bCs/>
          <w:sz w:val="24"/>
        </w:rPr>
        <w:t>制定的专门条款，合同中未尽事项甲乙双方协商确定，合同中的条款如果与招标文件正文相悖，以合同条款为准，本合同条款的全部内容解释权及执行权力最终归甲方（即采购人所有。）</w:t>
      </w:r>
    </w:p>
    <w:p w14:paraId="205C0D56">
      <w:pPr>
        <w:spacing w:line="360" w:lineRule="auto"/>
        <w:rPr>
          <w:rFonts w:ascii="宋体" w:hAnsi="宋体" w:eastAsia="宋体" w:cs="宋体"/>
          <w:sz w:val="24"/>
        </w:rPr>
      </w:pPr>
    </w:p>
    <w:p w14:paraId="42D47667">
      <w:pPr>
        <w:spacing w:line="360" w:lineRule="auto"/>
        <w:rPr>
          <w:rFonts w:ascii="宋体" w:hAnsi="宋体" w:eastAsia="宋体" w:cs="宋体"/>
          <w:sz w:val="24"/>
        </w:rPr>
      </w:pPr>
    </w:p>
    <w:p w14:paraId="200516E7">
      <w:pPr>
        <w:spacing w:line="360" w:lineRule="auto"/>
        <w:rPr>
          <w:rFonts w:ascii="宋体" w:hAnsi="宋体" w:eastAsia="宋体" w:cs="宋体"/>
          <w:sz w:val="24"/>
        </w:rPr>
      </w:pPr>
    </w:p>
    <w:p w14:paraId="2B9BC2DA">
      <w:pPr>
        <w:pStyle w:val="13"/>
        <w:rPr>
          <w:rFonts w:hint="eastAsia" w:hAnsi="宋体" w:eastAsia="宋体" w:cs="宋体"/>
          <w:b/>
          <w:bCs/>
          <w:sz w:val="24"/>
          <w:lang w:val="en-US" w:eastAsia="zh-CN"/>
        </w:rPr>
      </w:pPr>
      <w:r>
        <w:rPr>
          <w:rFonts w:hint="eastAsia" w:ascii="宋体" w:hAnsi="宋体" w:eastAsia="宋体" w:cs="宋体"/>
          <w:sz w:val="24"/>
        </w:rPr>
        <w:br w:type="page"/>
      </w:r>
    </w:p>
    <w:p w14:paraId="679DA5F3">
      <w:pPr>
        <w:pStyle w:val="3"/>
        <w:adjustRightInd w:val="0"/>
        <w:snapToGrid w:val="0"/>
        <w:spacing w:line="240" w:lineRule="auto"/>
        <w:jc w:val="left"/>
        <w:rPr>
          <w:rFonts w:ascii="仿宋_GB2312" w:hAnsi="仿宋_GB2312" w:eastAsia="仿宋_GB2312" w:cs="仿宋_GB2312"/>
          <w:color w:val="auto"/>
          <w:szCs w:val="28"/>
          <w:highlight w:val="none"/>
        </w:rPr>
      </w:pPr>
      <w:bookmarkStart w:id="152" w:name="_Toc23704_WPSOffice_Level1"/>
      <w:r>
        <w:rPr>
          <w:rFonts w:hint="eastAsia" w:ascii="仿宋_GB2312" w:hAnsi="仿宋_GB2312" w:eastAsia="仿宋_GB2312" w:cs="仿宋_GB2312"/>
          <w:color w:val="auto"/>
          <w:szCs w:val="28"/>
          <w:highlight w:val="none"/>
        </w:rPr>
        <w:t>合同条款</w:t>
      </w:r>
      <w:bookmarkEnd w:id="152"/>
    </w:p>
    <w:p w14:paraId="7905F823">
      <w:pPr>
        <w:spacing w:before="319" w:beforeLines="100" w:after="319" w:afterLines="100" w:line="360" w:lineRule="auto"/>
        <w:jc w:val="center"/>
        <w:rPr>
          <w:rFonts w:ascii="宋体" w:hAnsi="宋体" w:cs="Lucida Sans Unicode"/>
          <w:b/>
          <w:color w:val="auto"/>
          <w:sz w:val="44"/>
          <w:szCs w:val="44"/>
          <w:highlight w:val="none"/>
        </w:rPr>
      </w:pPr>
      <w:r>
        <w:rPr>
          <w:rFonts w:hint="eastAsia" w:ascii="宋体" w:hAnsi="宋体" w:cs="Lucida Sans Unicode"/>
          <w:b/>
          <w:color w:val="auto"/>
          <w:sz w:val="44"/>
          <w:szCs w:val="44"/>
          <w:highlight w:val="none"/>
        </w:rPr>
        <w:t>政府采购合同条款</w:t>
      </w:r>
    </w:p>
    <w:p w14:paraId="71888AFF">
      <w:pPr>
        <w:numPr>
          <w:ilvl w:val="0"/>
          <w:numId w:val="10"/>
        </w:numPr>
        <w:spacing w:line="360" w:lineRule="auto"/>
        <w:rPr>
          <w:rFonts w:ascii="仿宋_GB2312" w:hAnsi="宋体" w:eastAsia="仿宋_GB2312"/>
          <w:b/>
          <w:color w:val="auto"/>
          <w:szCs w:val="21"/>
          <w:highlight w:val="none"/>
        </w:rPr>
      </w:pPr>
      <w:r>
        <w:rPr>
          <w:rFonts w:hint="eastAsia" w:ascii="仿宋_GB2312" w:hAnsi="宋体" w:eastAsia="仿宋_GB2312"/>
          <w:b/>
          <w:color w:val="auto"/>
          <w:szCs w:val="21"/>
          <w:highlight w:val="none"/>
        </w:rPr>
        <w:t>术语定义</w:t>
      </w:r>
    </w:p>
    <w:p w14:paraId="7AF3AEBF">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本政府采购合同下列术语应解释为：</w:t>
      </w:r>
    </w:p>
    <w:p w14:paraId="3C54E5C5">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1</w:t>
      </w:r>
      <w:r>
        <w:rPr>
          <w:rFonts w:hint="eastAsia" w:ascii="仿宋_GB2312" w:hAnsi="宋体" w:eastAsia="仿宋_GB2312"/>
          <w:color w:val="auto"/>
          <w:szCs w:val="21"/>
          <w:highlight w:val="none"/>
        </w:rPr>
        <w:t>“政府采购合同”指供需双方依照政府采购程序、按照招标文件、投标文件确定的事项所达成的协议，包括附件、附录和上述文件所提到的构成政府采购合同的所有文件。</w:t>
      </w:r>
    </w:p>
    <w:p w14:paraId="08720CF9">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2 </w:t>
      </w:r>
      <w:r>
        <w:rPr>
          <w:rFonts w:hint="eastAsia" w:ascii="仿宋_GB2312" w:hAnsi="宋体" w:eastAsia="仿宋_GB2312"/>
          <w:color w:val="auto"/>
          <w:szCs w:val="21"/>
          <w:highlight w:val="none"/>
        </w:rPr>
        <w:t>“政府采购合同价”指根据合同约定供方在正确地完全履行政府采购合同义务后需方应支付给供方的价格。</w:t>
      </w:r>
    </w:p>
    <w:p w14:paraId="56089D7C">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3 </w:t>
      </w:r>
      <w:r>
        <w:rPr>
          <w:rFonts w:hint="eastAsia" w:ascii="仿宋_GB2312" w:hAnsi="宋体" w:eastAsia="仿宋_GB2312"/>
          <w:color w:val="auto"/>
          <w:szCs w:val="21"/>
          <w:highlight w:val="none"/>
        </w:rPr>
        <w:t>“服务”指政府采购合同服务清单（同投标文件中开标一览表及其附表，下同）所约定的服务内容。</w:t>
      </w:r>
    </w:p>
    <w:p w14:paraId="24064664">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5 </w:t>
      </w:r>
      <w:r>
        <w:rPr>
          <w:rFonts w:hint="eastAsia" w:ascii="仿宋_GB2312" w:hAnsi="宋体" w:eastAsia="仿宋_GB2312"/>
          <w:color w:val="auto"/>
          <w:szCs w:val="21"/>
          <w:highlight w:val="none"/>
        </w:rPr>
        <w:t>“需方”指项目基本内容及要求中所述取得产品和服务的采购单位。</w:t>
      </w:r>
    </w:p>
    <w:p w14:paraId="6885EC21">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6 </w:t>
      </w:r>
      <w:r>
        <w:rPr>
          <w:rFonts w:hint="eastAsia" w:ascii="仿宋_GB2312" w:hAnsi="宋体" w:eastAsia="仿宋_GB2312"/>
          <w:color w:val="auto"/>
          <w:szCs w:val="21"/>
          <w:highlight w:val="none"/>
        </w:rPr>
        <w:t>“供方”指项目基本内容及要求中所述提供产品和服务的中标</w:t>
      </w:r>
      <w:r>
        <w:rPr>
          <w:rFonts w:hint="eastAsia" w:ascii="仿宋_GB2312" w:hAnsi="宋体" w:eastAsia="仿宋_GB2312"/>
          <w:color w:val="auto"/>
          <w:szCs w:val="21"/>
          <w:highlight w:val="none"/>
          <w:lang w:eastAsia="zh-CN"/>
        </w:rPr>
        <w:t>人</w:t>
      </w:r>
      <w:r>
        <w:rPr>
          <w:rFonts w:hint="eastAsia" w:ascii="仿宋_GB2312" w:hAnsi="宋体" w:eastAsia="仿宋_GB2312"/>
          <w:color w:val="auto"/>
          <w:szCs w:val="21"/>
          <w:highlight w:val="none"/>
        </w:rPr>
        <w:t>。</w:t>
      </w:r>
    </w:p>
    <w:p w14:paraId="62ABC970">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7 </w:t>
      </w:r>
      <w:r>
        <w:rPr>
          <w:rFonts w:hint="eastAsia" w:ascii="仿宋_GB2312" w:hAnsi="宋体" w:eastAsia="仿宋_GB2312"/>
          <w:color w:val="auto"/>
          <w:szCs w:val="21"/>
          <w:highlight w:val="none"/>
        </w:rPr>
        <w:t>“检验”指需方按照政府采购合同约定的标准对供方所提供服务进行的检测和查验。</w:t>
      </w:r>
    </w:p>
    <w:p w14:paraId="43673A9F">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 xml:space="preserve">8 </w:t>
      </w:r>
      <w:r>
        <w:rPr>
          <w:rFonts w:hint="eastAsia" w:ascii="仿宋_GB2312" w:hAnsi="宋体" w:eastAsia="仿宋_GB2312"/>
          <w:color w:val="auto"/>
          <w:szCs w:val="21"/>
          <w:highlight w:val="none"/>
        </w:rPr>
        <w:t>“验收书”指采购单位或</w:t>
      </w:r>
      <w:r>
        <w:rPr>
          <w:rFonts w:hint="eastAsia" w:ascii="仿宋_GB2312" w:hAnsi="宋体" w:eastAsia="仿宋_GB2312" w:cs="Lucida Sans Unicode"/>
          <w:color w:val="auto"/>
          <w:szCs w:val="21"/>
          <w:highlight w:val="none"/>
        </w:rPr>
        <w:t>采购代理机构</w:t>
      </w:r>
      <w:r>
        <w:rPr>
          <w:rFonts w:hint="eastAsia" w:ascii="仿宋_GB2312" w:hAnsi="宋体" w:eastAsia="仿宋_GB2312"/>
          <w:color w:val="auto"/>
          <w:szCs w:val="21"/>
          <w:highlight w:val="none"/>
        </w:rPr>
        <w:t>根据合同履约验收意见书形成反映采购单位和组织验收机构意见的文件。</w:t>
      </w:r>
    </w:p>
    <w:p w14:paraId="0D7E8751">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1.9“天”指日历天数（如无特别说明）。</w:t>
      </w:r>
    </w:p>
    <w:p w14:paraId="4A78E996">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10</w:t>
      </w:r>
      <w:r>
        <w:rPr>
          <w:rFonts w:hint="eastAsia" w:ascii="仿宋_GB2312" w:hAnsi="宋体" w:eastAsia="仿宋_GB2312"/>
          <w:color w:val="auto"/>
          <w:szCs w:val="21"/>
          <w:highlight w:val="none"/>
        </w:rPr>
        <w:t>“第三人”是指本政府采购合同双方以外的任何中国境内外的自然人、法人或其它经济组织。</w:t>
      </w:r>
    </w:p>
    <w:p w14:paraId="70AF481C">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11</w:t>
      </w:r>
      <w:r>
        <w:rPr>
          <w:rFonts w:hint="eastAsia" w:ascii="仿宋_GB2312" w:hAnsi="宋体" w:eastAsia="仿宋_GB2312"/>
          <w:color w:val="auto"/>
          <w:szCs w:val="21"/>
          <w:highlight w:val="none"/>
        </w:rPr>
        <w:t>“法律、法规”是指由中国各级政府及有关部门制定的法律、行政法规、地方性法规、规章及其它规范性文件的有关规定。</w:t>
      </w:r>
    </w:p>
    <w:p w14:paraId="7A51C675">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12</w:t>
      </w:r>
      <w:r>
        <w:rPr>
          <w:rFonts w:hint="eastAsia" w:ascii="仿宋_GB2312" w:hAnsi="宋体" w:eastAsia="仿宋_GB2312"/>
          <w:color w:val="auto"/>
          <w:szCs w:val="21"/>
          <w:highlight w:val="none"/>
        </w:rPr>
        <w:t>“招标文件”指采购人或</w:t>
      </w:r>
      <w:r>
        <w:rPr>
          <w:rFonts w:hint="eastAsia" w:ascii="仿宋_GB2312" w:hAnsi="宋体" w:eastAsia="仿宋_GB2312" w:cs="Lucida Sans Unicode"/>
          <w:color w:val="auto"/>
          <w:szCs w:val="21"/>
          <w:highlight w:val="none"/>
        </w:rPr>
        <w:t>采购代理机构</w:t>
      </w:r>
      <w:r>
        <w:rPr>
          <w:rFonts w:hint="eastAsia" w:ascii="仿宋_GB2312" w:hAnsi="宋体" w:eastAsia="仿宋_GB2312"/>
          <w:color w:val="auto"/>
          <w:szCs w:val="21"/>
          <w:highlight w:val="none"/>
        </w:rPr>
        <w:t>发布的招标文件。</w:t>
      </w:r>
    </w:p>
    <w:p w14:paraId="59738FA1">
      <w:pPr>
        <w:spacing w:line="360" w:lineRule="auto"/>
        <w:ind w:firstLine="424"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1</w:t>
      </w:r>
      <w:r>
        <w:rPr>
          <w:rFonts w:hint="eastAsia" w:ascii="仿宋_GB2312" w:hAnsi="宋体" w:eastAsia="仿宋_GB2312"/>
          <w:b/>
          <w:color w:val="auto"/>
          <w:szCs w:val="21"/>
          <w:highlight w:val="none"/>
        </w:rPr>
        <w:t>.</w:t>
      </w:r>
      <w:r>
        <w:rPr>
          <w:rFonts w:hint="eastAsia" w:ascii="仿宋_GB2312" w:eastAsia="仿宋_GB2312"/>
          <w:color w:val="auto"/>
          <w:szCs w:val="21"/>
          <w:highlight w:val="none"/>
        </w:rPr>
        <w:t>13</w:t>
      </w:r>
      <w:r>
        <w:rPr>
          <w:rFonts w:hint="eastAsia" w:ascii="仿宋_GB2312" w:hAnsi="宋体" w:eastAsia="仿宋_GB2312"/>
          <w:color w:val="auto"/>
          <w:szCs w:val="21"/>
          <w:highlight w:val="none"/>
        </w:rPr>
        <w:t>“投标文件”指供方按照</w:t>
      </w:r>
      <w:r>
        <w:rPr>
          <w:rFonts w:hint="eastAsia" w:ascii="仿宋_GB2312" w:hAnsi="宋体" w:eastAsia="仿宋_GB2312" w:cs="Lucida Sans Unicode"/>
          <w:color w:val="auto"/>
          <w:szCs w:val="21"/>
          <w:highlight w:val="none"/>
        </w:rPr>
        <w:t>采购代理机构</w:t>
      </w:r>
      <w:r>
        <w:rPr>
          <w:rFonts w:hint="eastAsia" w:ascii="仿宋_GB2312" w:hAnsi="宋体" w:eastAsia="仿宋_GB2312"/>
          <w:color w:val="auto"/>
          <w:szCs w:val="21"/>
          <w:highlight w:val="none"/>
        </w:rPr>
        <w:t>招标文件的要求编制和递交，并最终被评标委员会接受的投标文件。</w:t>
      </w:r>
    </w:p>
    <w:p w14:paraId="4C8FF373">
      <w:pPr>
        <w:spacing w:line="360" w:lineRule="auto"/>
        <w:ind w:firstLine="420" w:firstLineChars="199"/>
        <w:rPr>
          <w:rFonts w:ascii="仿宋_GB2312" w:hAnsi="宋体" w:eastAsia="仿宋_GB2312"/>
          <w:b/>
          <w:color w:val="auto"/>
          <w:szCs w:val="21"/>
          <w:highlight w:val="none"/>
        </w:rPr>
      </w:pPr>
      <w:r>
        <w:rPr>
          <w:rFonts w:hint="eastAsia" w:ascii="仿宋_GB2312" w:hAnsi="宋体" w:eastAsia="仿宋_GB2312"/>
          <w:b/>
          <w:color w:val="auto"/>
          <w:szCs w:val="21"/>
          <w:highlight w:val="none"/>
        </w:rPr>
        <w:t>2.技术规范与服务内容</w:t>
      </w:r>
    </w:p>
    <w:p w14:paraId="577F3E22">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2.1投标服务的技术规范应与招标文件规定的技术规范（如果有的话）相一致。若无相应说明，则以国家有关部门最新颁布的相应标准及规范为准。</w:t>
      </w:r>
    </w:p>
    <w:p w14:paraId="59AA56CF">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2.2 投标服务的服务内容应与招标文件规定服务内容及投标文件中的项目要求及投标响应表一致。</w:t>
      </w:r>
    </w:p>
    <w:p w14:paraId="691C7D42">
      <w:pPr>
        <w:spacing w:line="360" w:lineRule="auto"/>
        <w:ind w:firstLine="420" w:firstLineChars="199"/>
        <w:rPr>
          <w:rFonts w:ascii="仿宋_GB2312" w:hAnsi="宋体" w:eastAsia="仿宋_GB2312"/>
          <w:b/>
          <w:color w:val="auto"/>
          <w:szCs w:val="21"/>
          <w:highlight w:val="none"/>
        </w:rPr>
      </w:pPr>
      <w:r>
        <w:rPr>
          <w:rFonts w:hint="eastAsia" w:ascii="仿宋_GB2312" w:hAnsi="宋体" w:eastAsia="仿宋_GB2312"/>
          <w:b/>
          <w:color w:val="auto"/>
          <w:szCs w:val="21"/>
          <w:highlight w:val="none"/>
        </w:rPr>
        <w:t>3.知识产权</w:t>
      </w:r>
    </w:p>
    <w:p w14:paraId="4E6E4559">
      <w:pPr>
        <w:spacing w:line="360" w:lineRule="auto"/>
        <w:ind w:firstLine="414" w:firstLineChars="196"/>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69ED932D">
      <w:pPr>
        <w:spacing w:line="360" w:lineRule="auto"/>
        <w:ind w:firstLine="414" w:firstLineChars="196"/>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3.2供方应保证所供服务符合国家的有关规定。</w:t>
      </w:r>
    </w:p>
    <w:p w14:paraId="02AD77D3">
      <w:pPr>
        <w:tabs>
          <w:tab w:val="left" w:pos="360"/>
        </w:tabs>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13584ACD">
      <w:pPr>
        <w:spacing w:line="360" w:lineRule="auto"/>
        <w:ind w:firstLine="420" w:firstLineChars="199"/>
        <w:rPr>
          <w:rFonts w:ascii="仿宋_GB2312" w:hAnsi="宋体" w:eastAsia="仿宋_GB2312"/>
          <w:b/>
          <w:color w:val="auto"/>
          <w:szCs w:val="21"/>
          <w:highlight w:val="none"/>
        </w:rPr>
      </w:pPr>
      <w:r>
        <w:rPr>
          <w:rFonts w:hint="eastAsia" w:ascii="仿宋_GB2312" w:hAnsi="宋体" w:eastAsia="仿宋_GB2312"/>
          <w:b/>
          <w:color w:val="auto"/>
          <w:szCs w:val="21"/>
          <w:highlight w:val="none"/>
        </w:rPr>
        <w:t>4.完成方式</w:t>
      </w:r>
    </w:p>
    <w:p w14:paraId="3DC9A381">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供方按照合同约定的时间、地点完成服务。</w:t>
      </w:r>
    </w:p>
    <w:p w14:paraId="43A90146">
      <w:pPr>
        <w:spacing w:line="360" w:lineRule="auto"/>
        <w:ind w:firstLine="420" w:firstLineChars="199"/>
        <w:rPr>
          <w:rFonts w:ascii="仿宋_GB2312" w:hAnsi="宋体" w:eastAsia="仿宋_GB2312"/>
          <w:b/>
          <w:color w:val="auto"/>
          <w:szCs w:val="21"/>
          <w:highlight w:val="none"/>
        </w:rPr>
      </w:pPr>
      <w:r>
        <w:rPr>
          <w:rFonts w:hint="eastAsia" w:ascii="仿宋_GB2312" w:hAnsi="宋体" w:eastAsia="仿宋_GB2312"/>
          <w:b/>
          <w:color w:val="auto"/>
          <w:szCs w:val="21"/>
          <w:highlight w:val="none"/>
        </w:rPr>
        <w:t>5.付款</w:t>
      </w:r>
    </w:p>
    <w:p w14:paraId="174E00E9">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5.1政府采购合同以人民币付款。</w:t>
      </w:r>
    </w:p>
    <w:p w14:paraId="219845FC">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5.2在供方按照政府采购合同的规定履行服务后，需方按照合同约定的方式和条件付款。</w:t>
      </w:r>
    </w:p>
    <w:p w14:paraId="2AF301D6">
      <w:pPr>
        <w:spacing w:line="360" w:lineRule="auto"/>
        <w:ind w:firstLine="424" w:firstLineChars="200"/>
        <w:rPr>
          <w:rFonts w:ascii="仿宋_GB2312" w:hAnsi="宋体" w:eastAsia="仿宋_GB2312"/>
          <w:b/>
          <w:color w:val="auto"/>
          <w:szCs w:val="21"/>
          <w:highlight w:val="none"/>
        </w:rPr>
      </w:pPr>
      <w:r>
        <w:rPr>
          <w:rFonts w:hint="eastAsia" w:ascii="仿宋_GB2312" w:hAnsi="宋体" w:eastAsia="仿宋_GB2312"/>
          <w:b/>
          <w:color w:val="auto"/>
          <w:szCs w:val="21"/>
          <w:highlight w:val="none"/>
        </w:rPr>
        <w:t>6.服务质量</w:t>
      </w:r>
    </w:p>
    <w:p w14:paraId="212C14F9">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6.1供方应保证政府采购合同项下所供服务是由供方提供的，并完全符合强制性的国家技术质量规范和政府采购合同规定的质量、性能和技术规范等要求。</w:t>
      </w:r>
    </w:p>
    <w:p w14:paraId="609DE856">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6.2供方提供的服务质量应满足行业一般标准，符合合同约定。</w:t>
      </w:r>
    </w:p>
    <w:p w14:paraId="792D2782">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6.3需方有权对供方的服务质量进行监督，发现服务存在不符合合同标准的情形的，可以要求供方改正服务方式、替换服务人员等补救方式，供方应按需方要求改正，并赔偿需方实际损失。</w:t>
      </w:r>
    </w:p>
    <w:p w14:paraId="7BEFEB0F">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501C13DA">
      <w:pPr>
        <w:spacing w:line="360" w:lineRule="auto"/>
        <w:ind w:firstLine="414" w:firstLineChars="196"/>
        <w:rPr>
          <w:rFonts w:ascii="仿宋_GB2312" w:hAnsi="宋体" w:eastAsia="仿宋_GB2312"/>
          <w:b/>
          <w:color w:val="auto"/>
          <w:szCs w:val="21"/>
          <w:highlight w:val="none"/>
        </w:rPr>
      </w:pPr>
      <w:r>
        <w:rPr>
          <w:rFonts w:hint="eastAsia" w:ascii="仿宋_GB2312" w:hAnsi="宋体" w:eastAsia="仿宋_GB2312"/>
          <w:b/>
          <w:color w:val="auto"/>
          <w:szCs w:val="21"/>
          <w:highlight w:val="none"/>
        </w:rPr>
        <w:t>7.技术服务和保修责任</w:t>
      </w:r>
    </w:p>
    <w:p w14:paraId="74F8EDE2">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7.1本条适用于</w:t>
      </w:r>
      <w:r>
        <w:rPr>
          <w:rFonts w:hint="eastAsia" w:ascii="仿宋_GB2312" w:hAnsi="宋体" w:eastAsia="仿宋_GB2312" w:cs="Arial"/>
          <w:color w:val="auto"/>
          <w:szCs w:val="21"/>
          <w:highlight w:val="none"/>
        </w:rPr>
        <w:t>委托开发等最终以产品形式交付需方使用的服务。</w:t>
      </w:r>
    </w:p>
    <w:p w14:paraId="04D28560">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7.2供方对交付的产品的保修期，以招标文件中的规定为准，如果投标文件中的承诺优于招标文件规定，则以投标文件为准。</w:t>
      </w:r>
    </w:p>
    <w:p w14:paraId="3B3461D9">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7.3供方应按如下内容提供售后服务：</w:t>
      </w:r>
    </w:p>
    <w:p w14:paraId="0CD9E51E">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1DF63EF7">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78DD5FE8">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7.3.3保修期间供方要保修除消耗品以外的所有产品。如果系统、设备等发生故障，供方要调查故障原因并修复直至满足最终验收指标和性能的要求，或者修理、更换整个或部分有缺陷的材料。</w:t>
      </w:r>
    </w:p>
    <w:p w14:paraId="45129A96">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7.3.4保修期内，供方提供电话、电子邮件、Web、现场服务等方式的技术支持，对用户的现场服务要求，供方必须按投标文件做出的承诺进行响应。</w:t>
      </w:r>
    </w:p>
    <w:p w14:paraId="2F75DBF7">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7.3.5保修期内，供方应对出现故障无法修复的产品或无法正常运行的系统，提供替代产品以保证系统的正常工作。</w:t>
      </w:r>
    </w:p>
    <w:p w14:paraId="78278D60">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7.3.6保修期内，供方应投标时的承诺提供相关服务。</w:t>
      </w:r>
    </w:p>
    <w:p w14:paraId="579C3338">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0A910CEA">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0CB412E7">
      <w:pPr>
        <w:spacing w:line="360" w:lineRule="auto"/>
        <w:ind w:firstLine="414" w:firstLineChars="196"/>
        <w:rPr>
          <w:rFonts w:ascii="仿宋_GB2312" w:hAnsi="宋体" w:eastAsia="仿宋_GB2312"/>
          <w:color w:val="auto"/>
          <w:szCs w:val="21"/>
          <w:highlight w:val="none"/>
        </w:rPr>
      </w:pPr>
      <w:r>
        <w:rPr>
          <w:rFonts w:hint="eastAsia" w:ascii="仿宋_GB2312" w:hAnsi="宋体" w:eastAsia="仿宋_GB2312"/>
          <w:color w:val="auto"/>
          <w:szCs w:val="21"/>
          <w:highlight w:val="none"/>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A7961A9">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778E13A1">
      <w:pPr>
        <w:spacing w:line="360" w:lineRule="auto"/>
        <w:ind w:firstLine="420" w:firstLineChars="199"/>
        <w:rPr>
          <w:rFonts w:ascii="仿宋_GB2312" w:hAnsi="宋体" w:eastAsia="仿宋_GB2312"/>
          <w:b/>
          <w:color w:val="auto"/>
          <w:szCs w:val="21"/>
          <w:highlight w:val="none"/>
        </w:rPr>
      </w:pPr>
      <w:r>
        <w:rPr>
          <w:rFonts w:hint="eastAsia" w:ascii="仿宋_GB2312" w:hAnsi="宋体" w:eastAsia="仿宋_GB2312"/>
          <w:b/>
          <w:color w:val="auto"/>
          <w:szCs w:val="21"/>
          <w:highlight w:val="none"/>
        </w:rPr>
        <w:t>8.检验和验收</w:t>
      </w:r>
    </w:p>
    <w:p w14:paraId="78CA46E5">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8.1完成服务后，需方或采购代理机构（由具体项目决定）应在政府采购合同规定的时间内组织验收，并在“验收书”上签字。“验收书”将作为申请付款文件的一部分。</w:t>
      </w:r>
    </w:p>
    <w:p w14:paraId="1C38F6ED">
      <w:pPr>
        <w:spacing w:line="360" w:lineRule="auto"/>
        <w:ind w:firstLine="420" w:firstLineChars="199"/>
        <w:rPr>
          <w:rFonts w:ascii="仿宋_GB2312" w:hAnsi="宋体" w:eastAsia="仿宋_GB2312"/>
          <w:color w:val="auto"/>
          <w:szCs w:val="21"/>
          <w:highlight w:val="none"/>
        </w:rPr>
      </w:pPr>
      <w:r>
        <w:rPr>
          <w:rFonts w:hint="eastAsia" w:ascii="仿宋_GB2312" w:hAnsi="宋体" w:eastAsia="仿宋_GB2312"/>
          <w:color w:val="auto"/>
          <w:szCs w:val="21"/>
          <w:highlight w:val="none"/>
        </w:rPr>
        <w:t>8.2</w:t>
      </w:r>
      <w:r>
        <w:rPr>
          <w:rFonts w:hint="eastAsia" w:ascii="仿宋_GB2312" w:hAnsi="宋体" w:eastAsia="仿宋_GB2312" w:cs="Arial"/>
          <w:color w:val="auto"/>
          <w:szCs w:val="21"/>
          <w:highlight w:val="none"/>
        </w:rPr>
        <w:t>对于委托开发等最终以产品形式交付需方使用的服务，</w:t>
      </w:r>
      <w:r>
        <w:rPr>
          <w:rFonts w:hint="eastAsia" w:ascii="仿宋_GB2312" w:hAnsi="宋体" w:eastAsia="仿宋_GB2312"/>
          <w:color w:val="auto"/>
          <w:szCs w:val="21"/>
          <w:highlight w:val="none"/>
        </w:rPr>
        <w:t>保修期自验收书签署之日起计算。</w:t>
      </w:r>
    </w:p>
    <w:p w14:paraId="5D287F33">
      <w:pPr>
        <w:tabs>
          <w:tab w:val="left" w:pos="360"/>
        </w:tabs>
        <w:spacing w:line="360" w:lineRule="auto"/>
        <w:ind w:firstLine="461" w:firstLineChars="218"/>
        <w:rPr>
          <w:rFonts w:ascii="仿宋_GB2312" w:hAnsi="宋体" w:eastAsia="仿宋_GB2312"/>
          <w:b/>
          <w:color w:val="auto"/>
          <w:szCs w:val="21"/>
          <w:highlight w:val="none"/>
        </w:rPr>
      </w:pPr>
      <w:r>
        <w:rPr>
          <w:rFonts w:hint="eastAsia" w:ascii="仿宋_GB2312" w:hAnsi="宋体" w:eastAsia="仿宋_GB2312"/>
          <w:b/>
          <w:color w:val="auto"/>
          <w:szCs w:val="21"/>
          <w:highlight w:val="none"/>
        </w:rPr>
        <w:t>9.违约责任</w:t>
      </w:r>
    </w:p>
    <w:p w14:paraId="00D40625">
      <w:pPr>
        <w:spacing w:line="360" w:lineRule="auto"/>
        <w:ind w:firstLine="461" w:firstLineChars="218"/>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6209F411">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9.1.1在需方同意延长的期限内提供服务并承担由此给需方造成的一切损失；</w:t>
      </w:r>
    </w:p>
    <w:p w14:paraId="55F69822">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9.1.2在需方规定的时间内，用符合政府采购合同规定的服务以达到政府采购合同规定的要求，供方应承担由此发生的一切费用和风险。此时，相关服务的期限也应相应延长；</w:t>
      </w:r>
    </w:p>
    <w:p w14:paraId="53C781A0">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9.1.3需方有权部分或全部解除政府采购合同并要求供方赔偿由此造成的损失。此时需方可采取必要的补救措施，相关费用由供方承担。</w:t>
      </w:r>
    </w:p>
    <w:p w14:paraId="10FFC2A9">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7A01CD9D">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9.3延期服务的违约责任</w:t>
      </w:r>
    </w:p>
    <w:p w14:paraId="6F1ADBB8">
      <w:pPr>
        <w:spacing w:line="360" w:lineRule="auto"/>
        <w:ind w:firstLine="424" w:firstLineChars="200"/>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36587978">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8.4以上各项交付的违约金并不影响违约方履行政府采购合同的各项义务。</w:t>
      </w:r>
    </w:p>
    <w:p w14:paraId="7BEC0A86">
      <w:pPr>
        <w:spacing w:line="360" w:lineRule="auto"/>
        <w:ind w:left="420"/>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10.不可抗力</w:t>
      </w:r>
    </w:p>
    <w:p w14:paraId="59463318">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21843770">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10.2本条所述的“不可抗力”系指那些双方无法控制，不可预见的事件，但不包括双方的违约或疏忽。这些事件包括但不限于：战争、严重火灾、洪水、台风、地震。</w:t>
      </w:r>
    </w:p>
    <w:p w14:paraId="78B74577">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3D6FE59">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11.争端的解决</w:t>
      </w:r>
    </w:p>
    <w:p w14:paraId="79821A4C">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11.1需方和供方应通过友好协商，解决在执行本政府采购合同过程中所发生的或与本政府采购合同有关的一切争端。</w:t>
      </w:r>
    </w:p>
    <w:p w14:paraId="2C5B10F5">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11.2如果协商不成，双方中的任何一方可向需方所在地的人民法院提起诉讼。</w:t>
      </w:r>
    </w:p>
    <w:p w14:paraId="4B5A892F">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11.3因政府采购合同部分履行引发诉讼的，在诉讼期间，除正在进行诉讼的部分外，本政府采购合同的其它部分应继续执行。</w:t>
      </w:r>
    </w:p>
    <w:p w14:paraId="6AD994B5">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12.违约终止政府采购合同</w:t>
      </w:r>
    </w:p>
    <w:p w14:paraId="1B1F7B7F">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12.1在需方因供方违约而按政府采购合同约定采取的任何补救措施不起作用的情况下，需方可在下列情况下向供方发出书面通知，提出终止部分或全部政府采购合同。</w:t>
      </w:r>
    </w:p>
    <w:p w14:paraId="5EC6BCE8">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12.1.1如果供方未能在政府采购合同规定的限期或需方同意延长的限期内提供部分或全部服务；</w:t>
      </w:r>
    </w:p>
    <w:p w14:paraId="516ADB58">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12.1.2如果供方未能履行政府采购合同规定的其它任何义务。</w:t>
      </w:r>
    </w:p>
    <w:p w14:paraId="45958AEE">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12.1.3未经需方事先书面同意，供方部分转让和分包或全部转让和分包其应履行的政府采购合同义务。</w:t>
      </w:r>
    </w:p>
    <w:p w14:paraId="482F1F77">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3950EA8A">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13.政府采购法对政府采购合同变更终止的规定</w:t>
      </w:r>
    </w:p>
    <w:p w14:paraId="2B4F3787">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color w:val="auto"/>
          <w:szCs w:val="21"/>
          <w:highlight w:val="none"/>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47ECAC1A">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14.政府采购合同转让和分包</w:t>
      </w:r>
    </w:p>
    <w:p w14:paraId="578A31EC">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除招标文件规定,并经需方事先书面同意外，供方不得部分转让和分包或全部转让和分包其应履行的政府采购合同义务。</w:t>
      </w:r>
    </w:p>
    <w:p w14:paraId="2C5AB62B">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b/>
          <w:color w:val="auto"/>
          <w:szCs w:val="21"/>
          <w:highlight w:val="none"/>
        </w:rPr>
        <w:t>15.适用法律：</w:t>
      </w:r>
      <w:r>
        <w:rPr>
          <w:rFonts w:hint="eastAsia" w:ascii="仿宋_GB2312" w:hAnsi="宋体" w:eastAsia="仿宋_GB2312" w:cs="Arial"/>
          <w:color w:val="auto"/>
          <w:szCs w:val="21"/>
          <w:highlight w:val="none"/>
        </w:rPr>
        <w:t>本政府采购合同按照中华人民共和国的现行法律进行解释。</w:t>
      </w:r>
    </w:p>
    <w:p w14:paraId="228653C0">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16.政府采购合同生效</w:t>
      </w:r>
    </w:p>
    <w:p w14:paraId="5FCB71D4">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16.1本政府采购合同在供需双方法定代表人或其授权代理人签字和加盖公章后生效。</w:t>
      </w:r>
    </w:p>
    <w:p w14:paraId="31755C27">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16.2本政府采购合同一式五份，需方执二份，供方、</w:t>
      </w:r>
      <w:r>
        <w:rPr>
          <w:rFonts w:hint="eastAsia" w:ascii="仿宋_GB2312" w:hAnsi="宋体" w:eastAsia="仿宋_GB2312" w:cs="Lucida Sans Unicode"/>
          <w:color w:val="auto"/>
          <w:szCs w:val="21"/>
          <w:highlight w:val="none"/>
        </w:rPr>
        <w:t>采购代理机构</w:t>
      </w:r>
      <w:r>
        <w:rPr>
          <w:rFonts w:hint="eastAsia" w:ascii="仿宋_GB2312" w:hAnsi="宋体" w:eastAsia="仿宋_GB2312" w:cs="Arial"/>
          <w:color w:val="auto"/>
          <w:szCs w:val="21"/>
          <w:highlight w:val="none"/>
        </w:rPr>
        <w:t xml:space="preserve">、财政部门各执一份。 </w:t>
      </w:r>
    </w:p>
    <w:p w14:paraId="4C275F3D">
      <w:pPr>
        <w:spacing w:line="360" w:lineRule="auto"/>
        <w:ind w:firstLine="414" w:firstLineChars="196"/>
        <w:rPr>
          <w:rFonts w:ascii="仿宋_GB2312" w:hAnsi="宋体" w:eastAsia="仿宋_GB2312" w:cs="Arial"/>
          <w:b/>
          <w:color w:val="auto"/>
          <w:szCs w:val="21"/>
          <w:highlight w:val="none"/>
        </w:rPr>
      </w:pPr>
      <w:r>
        <w:rPr>
          <w:rFonts w:hint="eastAsia" w:ascii="仿宋_GB2312" w:hAnsi="宋体" w:eastAsia="仿宋_GB2312" w:cs="Arial"/>
          <w:b/>
          <w:color w:val="auto"/>
          <w:szCs w:val="21"/>
          <w:highlight w:val="none"/>
        </w:rPr>
        <w:t>17.政府采购合同附件</w:t>
      </w:r>
    </w:p>
    <w:p w14:paraId="0EB19EB3">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下列文件构成本政府采购合同不可分割的组成部分，与本政府采购合同具有同等法律效力：</w:t>
      </w:r>
    </w:p>
    <w:p w14:paraId="06662592">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17.1</w:t>
      </w:r>
      <w:r>
        <w:rPr>
          <w:rFonts w:hint="eastAsia" w:ascii="仿宋_GB2312" w:hAnsi="宋体" w:eastAsia="仿宋_GB2312"/>
          <w:color w:val="auto"/>
          <w:szCs w:val="21"/>
          <w:highlight w:val="none"/>
        </w:rPr>
        <w:t>招标文件；</w:t>
      </w:r>
    </w:p>
    <w:p w14:paraId="6DB8215D">
      <w:pPr>
        <w:spacing w:line="360" w:lineRule="auto"/>
        <w:ind w:firstLine="424" w:firstLineChars="200"/>
        <w:jc w:val="left"/>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17.2招标文件的更正公告、变更公告；</w:t>
      </w:r>
    </w:p>
    <w:p w14:paraId="7B29DF9C">
      <w:pPr>
        <w:spacing w:line="360" w:lineRule="auto"/>
        <w:ind w:firstLine="424" w:firstLineChars="200"/>
        <w:jc w:val="left"/>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17.3中标</w:t>
      </w:r>
      <w:r>
        <w:rPr>
          <w:rFonts w:hint="eastAsia" w:ascii="仿宋_GB2312" w:hAnsi="宋体" w:eastAsia="仿宋_GB2312" w:cs="Arial"/>
          <w:color w:val="auto"/>
          <w:szCs w:val="21"/>
          <w:highlight w:val="none"/>
          <w:lang w:eastAsia="zh-CN"/>
        </w:rPr>
        <w:t>人</w:t>
      </w:r>
      <w:r>
        <w:rPr>
          <w:rFonts w:hint="eastAsia" w:ascii="仿宋_GB2312" w:hAnsi="宋体" w:eastAsia="仿宋_GB2312" w:cs="Arial"/>
          <w:color w:val="auto"/>
          <w:szCs w:val="21"/>
          <w:highlight w:val="none"/>
        </w:rPr>
        <w:t xml:space="preserve">提交的投标文件；        </w:t>
      </w:r>
    </w:p>
    <w:p w14:paraId="38584439">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s="Arial"/>
          <w:color w:val="auto"/>
          <w:szCs w:val="21"/>
          <w:highlight w:val="none"/>
        </w:rPr>
        <w:t>17.4</w:t>
      </w:r>
      <w:r>
        <w:rPr>
          <w:rFonts w:hint="eastAsia" w:ascii="仿宋_GB2312" w:hAnsi="宋体" w:eastAsia="仿宋_GB2312"/>
          <w:color w:val="auto"/>
          <w:szCs w:val="21"/>
          <w:highlight w:val="none"/>
        </w:rPr>
        <w:t>政府采购合同条款；</w:t>
      </w:r>
    </w:p>
    <w:p w14:paraId="6DB67EB8">
      <w:pPr>
        <w:spacing w:line="360" w:lineRule="auto"/>
        <w:ind w:firstLine="414" w:firstLineChars="196"/>
        <w:rPr>
          <w:rFonts w:ascii="仿宋_GB2312" w:hAnsi="宋体" w:eastAsia="仿宋_GB2312" w:cs="Arial"/>
          <w:color w:val="auto"/>
          <w:szCs w:val="21"/>
          <w:highlight w:val="none"/>
        </w:rPr>
      </w:pPr>
      <w:r>
        <w:rPr>
          <w:rFonts w:hint="eastAsia" w:ascii="仿宋_GB2312" w:hAnsi="宋体" w:eastAsia="仿宋_GB2312" w:cs="Arial"/>
          <w:color w:val="auto"/>
          <w:szCs w:val="21"/>
          <w:highlight w:val="none"/>
        </w:rPr>
        <w:t>17.5中标通知书；</w:t>
      </w:r>
    </w:p>
    <w:p w14:paraId="15B64E90">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s="Arial"/>
          <w:color w:val="auto"/>
          <w:szCs w:val="21"/>
          <w:highlight w:val="none"/>
        </w:rPr>
        <w:t>17.6政府采购合同的其它附件。</w:t>
      </w:r>
    </w:p>
    <w:p w14:paraId="1EEDE72B">
      <w:pPr>
        <w:ind w:firstLine="473" w:firstLineChars="196"/>
        <w:rPr>
          <w:rFonts w:ascii="仿宋_GB2312" w:hAnsi="宋体" w:eastAsia="仿宋_GB2312"/>
          <w:color w:val="auto"/>
          <w:sz w:val="24"/>
          <w:highlight w:val="none"/>
        </w:rPr>
      </w:pPr>
    </w:p>
    <w:p w14:paraId="285136B8">
      <w:pPr>
        <w:ind w:firstLine="473" w:firstLineChars="196"/>
        <w:rPr>
          <w:rFonts w:ascii="仿宋_GB2312" w:hAnsi="宋体" w:eastAsia="仿宋_GB2312"/>
          <w:color w:val="auto"/>
          <w:sz w:val="24"/>
          <w:highlight w:val="none"/>
        </w:rPr>
      </w:pPr>
    </w:p>
    <w:p w14:paraId="272F4490">
      <w:pPr>
        <w:rPr>
          <w:rFonts w:ascii="仿宋_GB2312" w:hAnsi="宋体" w:eastAsia="仿宋_GB2312"/>
          <w:color w:val="auto"/>
          <w:sz w:val="24"/>
          <w:highlight w:val="none"/>
        </w:rPr>
      </w:pPr>
    </w:p>
    <w:p w14:paraId="6ADE5D6C">
      <w:pPr>
        <w:rPr>
          <w:rFonts w:ascii="仿宋_GB2312" w:hAnsi="宋体" w:eastAsia="仿宋_GB2312"/>
          <w:color w:val="auto"/>
          <w:sz w:val="24"/>
          <w:highlight w:val="none"/>
        </w:rPr>
      </w:pPr>
    </w:p>
    <w:p w14:paraId="7E35805D">
      <w:pPr>
        <w:rPr>
          <w:rFonts w:ascii="仿宋_GB2312" w:hAnsi="宋体" w:eastAsia="仿宋_GB2312"/>
          <w:color w:val="auto"/>
          <w:sz w:val="24"/>
          <w:highlight w:val="none"/>
        </w:rPr>
      </w:pPr>
    </w:p>
    <w:p w14:paraId="273A24A9">
      <w:pPr>
        <w:rPr>
          <w:rFonts w:ascii="仿宋_GB2312" w:hAnsi="宋体" w:eastAsia="仿宋_GB2312"/>
          <w:color w:val="auto"/>
          <w:sz w:val="24"/>
          <w:highlight w:val="none"/>
        </w:rPr>
      </w:pPr>
    </w:p>
    <w:p w14:paraId="7CE6506B">
      <w:pPr>
        <w:rPr>
          <w:rFonts w:ascii="仿宋_GB2312" w:hAnsi="宋体" w:eastAsia="仿宋_GB2312"/>
          <w:color w:val="auto"/>
          <w:sz w:val="24"/>
          <w:highlight w:val="none"/>
        </w:rPr>
      </w:pPr>
    </w:p>
    <w:p w14:paraId="05939F39">
      <w:pPr>
        <w:rPr>
          <w:rFonts w:ascii="仿宋_GB2312" w:hAnsi="宋体" w:eastAsia="仿宋_GB2312"/>
          <w:color w:val="auto"/>
          <w:sz w:val="24"/>
          <w:highlight w:val="none"/>
        </w:rPr>
      </w:pPr>
    </w:p>
    <w:p w14:paraId="53C68E9B">
      <w:pPr>
        <w:rPr>
          <w:rFonts w:ascii="仿宋_GB2312" w:hAnsi="宋体" w:eastAsia="仿宋_GB2312"/>
          <w:color w:val="auto"/>
          <w:sz w:val="24"/>
          <w:highlight w:val="none"/>
        </w:rPr>
      </w:pPr>
    </w:p>
    <w:p w14:paraId="710DD30E">
      <w:pPr>
        <w:rPr>
          <w:rFonts w:ascii="仿宋_GB2312" w:hAnsi="宋体" w:eastAsia="仿宋_GB2312"/>
          <w:color w:val="auto"/>
          <w:sz w:val="24"/>
          <w:highlight w:val="none"/>
        </w:rPr>
      </w:pPr>
    </w:p>
    <w:p w14:paraId="6679E8E4">
      <w:pPr>
        <w:rPr>
          <w:rFonts w:ascii="仿宋_GB2312" w:hAnsi="宋体" w:eastAsia="仿宋_GB2312"/>
          <w:color w:val="auto"/>
          <w:sz w:val="24"/>
          <w:highlight w:val="none"/>
        </w:rPr>
      </w:pPr>
    </w:p>
    <w:p w14:paraId="1A39B705">
      <w:pPr>
        <w:rPr>
          <w:rFonts w:ascii="仿宋_GB2312" w:hAnsi="宋体" w:eastAsia="仿宋_GB2312"/>
          <w:color w:val="auto"/>
          <w:sz w:val="24"/>
          <w:highlight w:val="none"/>
        </w:rPr>
      </w:pPr>
    </w:p>
    <w:p w14:paraId="09CA6E25">
      <w:pPr>
        <w:pStyle w:val="3"/>
        <w:adjustRightInd w:val="0"/>
        <w:snapToGrid w:val="0"/>
        <w:spacing w:line="240" w:lineRule="auto"/>
        <w:jc w:val="left"/>
        <w:rPr>
          <w:rFonts w:ascii="仿宋_GB2312" w:hAnsi="宋体" w:eastAsia="仿宋_GB2312"/>
          <w:color w:val="auto"/>
          <w:sz w:val="21"/>
          <w:szCs w:val="21"/>
          <w:highlight w:val="none"/>
        </w:rPr>
      </w:pPr>
      <w:bookmarkStart w:id="153" w:name="_Toc3044_WPSOffice_Level1"/>
      <w:bookmarkStart w:id="154" w:name="_Toc372_WPSOffice_Level1"/>
      <w:bookmarkStart w:id="155" w:name="_Toc7342_WPSOffice_Level1"/>
      <w:r>
        <w:rPr>
          <w:rFonts w:hint="eastAsia" w:ascii="仿宋_GB2312" w:hAnsi="仿宋_GB2312" w:eastAsia="仿宋_GB2312" w:cs="仿宋_GB2312"/>
          <w:color w:val="auto"/>
          <w:szCs w:val="28"/>
          <w:highlight w:val="none"/>
        </w:rPr>
        <w:t>合同格式</w:t>
      </w:r>
      <w:bookmarkEnd w:id="153"/>
      <w:bookmarkEnd w:id="154"/>
      <w:bookmarkEnd w:id="155"/>
    </w:p>
    <w:p w14:paraId="69EBEE84">
      <w:pPr>
        <w:spacing w:before="319" w:beforeLines="100" w:after="319" w:afterLines="100" w:line="360" w:lineRule="auto"/>
        <w:jc w:val="center"/>
        <w:rPr>
          <w:rFonts w:ascii="宋体"/>
          <w:b/>
          <w:color w:val="auto"/>
          <w:sz w:val="36"/>
          <w:szCs w:val="36"/>
          <w:highlight w:val="none"/>
        </w:rPr>
      </w:pPr>
      <w:r>
        <w:rPr>
          <w:rFonts w:hint="eastAsia" w:ascii="宋体" w:hAnsi="宋体"/>
          <w:b/>
          <w:color w:val="auto"/>
          <w:sz w:val="36"/>
          <w:szCs w:val="36"/>
          <w:highlight w:val="none"/>
        </w:rPr>
        <w:t>政府采购合同格式</w:t>
      </w:r>
    </w:p>
    <w:p w14:paraId="0B4654E7">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政府采购合同编号：</w:t>
      </w:r>
    </w:p>
    <w:p w14:paraId="594CB7D2">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签订地点：</w:t>
      </w:r>
    </w:p>
    <w:p w14:paraId="56D919DA">
      <w:pPr>
        <w:spacing w:line="360" w:lineRule="auto"/>
        <w:ind w:firstLine="640"/>
        <w:jc w:val="left"/>
        <w:rPr>
          <w:rFonts w:ascii="仿宋_GB2312" w:hAnsi="宋体" w:eastAsia="仿宋_GB2312"/>
          <w:color w:val="auto"/>
          <w:szCs w:val="21"/>
          <w:highlight w:val="none"/>
        </w:rPr>
      </w:pPr>
      <w:r>
        <w:rPr>
          <w:rFonts w:hint="eastAsia" w:ascii="仿宋_GB2312" w:hAnsi="宋体" w:eastAsia="仿宋_GB2312"/>
          <w:color w:val="auto"/>
          <w:szCs w:val="21"/>
          <w:highlight w:val="none"/>
          <w:u w:val="single"/>
        </w:rPr>
        <w:t xml:space="preserve">    (需方名称</w:t>
      </w:r>
      <w:r>
        <w:rPr>
          <w:rFonts w:hint="eastAsia" w:ascii="仿宋_GB2312" w:hAnsi="宋体" w:eastAsia="仿宋_GB2312"/>
          <w:color w:val="auto"/>
          <w:szCs w:val="21"/>
          <w:highlight w:val="none"/>
        </w:rPr>
        <w:t>)</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 xml:space="preserve"> （以下简称需方）和</w:t>
      </w:r>
      <w:r>
        <w:rPr>
          <w:rFonts w:hint="eastAsia" w:ascii="仿宋_GB2312" w:hAnsi="宋体" w:eastAsia="仿宋_GB2312"/>
          <w:color w:val="auto"/>
          <w:szCs w:val="21"/>
          <w:highlight w:val="none"/>
          <w:u w:val="single"/>
        </w:rPr>
        <w:t xml:space="preserve">   (供方名称)    </w:t>
      </w:r>
      <w:r>
        <w:rPr>
          <w:rFonts w:hint="eastAsia" w:ascii="仿宋_GB2312" w:hAnsi="宋体" w:eastAsia="仿宋_GB2312"/>
          <w:color w:val="auto"/>
          <w:szCs w:val="21"/>
          <w:highlight w:val="none"/>
        </w:rPr>
        <w:t xml:space="preserve"> （以下简称供方）根据《中华人民共和国合同法》和有关法律法规，遵循平等、自愿、公平和诚实信用原则，同意按照下面的条款和条件订立本政府采购合同，共同信守。</w:t>
      </w:r>
    </w:p>
    <w:p w14:paraId="4902F847">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一、政府采购合同文件</w:t>
      </w:r>
    </w:p>
    <w:p w14:paraId="4738122E">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本政府采购合同所附下列文件是构成本政府采购合同不可分割的部分：</w:t>
      </w:r>
    </w:p>
    <w:p w14:paraId="41888722">
      <w:pPr>
        <w:spacing w:line="360" w:lineRule="auto"/>
        <w:ind w:firstLine="424" w:firstLineChars="200"/>
        <w:jc w:val="left"/>
        <w:rPr>
          <w:rFonts w:ascii="仿宋_GB2312" w:hAnsi="宋体" w:eastAsia="仿宋_GB2312"/>
          <w:color w:val="auto"/>
          <w:szCs w:val="21"/>
          <w:highlight w:val="none"/>
        </w:rPr>
      </w:pPr>
      <w:r>
        <w:rPr>
          <w:rFonts w:hint="eastAsia" w:ascii="黑体" w:hAnsi="宋体" w:eastAsia="黑体"/>
          <w:color w:val="auto"/>
          <w:szCs w:val="21"/>
          <w:highlight w:val="none"/>
        </w:rPr>
        <w:t>1.</w:t>
      </w:r>
      <w:r>
        <w:rPr>
          <w:rFonts w:hint="eastAsia" w:ascii="仿宋_GB2312" w:hAnsi="宋体" w:eastAsia="仿宋_GB2312"/>
          <w:color w:val="auto"/>
          <w:szCs w:val="21"/>
          <w:highlight w:val="none"/>
        </w:rPr>
        <w:t>招标文件（招标文件编号</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w:t>
      </w:r>
    </w:p>
    <w:p w14:paraId="75FBCFE4">
      <w:pPr>
        <w:spacing w:line="360" w:lineRule="auto"/>
        <w:ind w:firstLine="424" w:firstLineChars="200"/>
        <w:jc w:val="left"/>
        <w:rPr>
          <w:rFonts w:ascii="仿宋_GB2312" w:hAnsi="宋体" w:eastAsia="仿宋_GB2312" w:cs="Arial"/>
          <w:color w:val="auto"/>
          <w:szCs w:val="21"/>
          <w:highlight w:val="none"/>
        </w:rPr>
      </w:pPr>
      <w:r>
        <w:rPr>
          <w:rFonts w:hint="eastAsia" w:ascii="黑体" w:hAnsi="宋体" w:eastAsia="黑体"/>
          <w:color w:val="auto"/>
          <w:szCs w:val="21"/>
          <w:highlight w:val="none"/>
        </w:rPr>
        <w:t>2.</w:t>
      </w:r>
      <w:r>
        <w:rPr>
          <w:rFonts w:hint="eastAsia" w:ascii="仿宋_GB2312" w:hAnsi="宋体" w:eastAsia="仿宋_GB2312" w:cs="Arial"/>
          <w:color w:val="auto"/>
          <w:szCs w:val="21"/>
          <w:highlight w:val="none"/>
        </w:rPr>
        <w:t>招标文件的更正公告、变更公告；</w:t>
      </w:r>
    </w:p>
    <w:p w14:paraId="0FED4DA2">
      <w:pPr>
        <w:spacing w:line="360" w:lineRule="auto"/>
        <w:ind w:firstLine="424" w:firstLineChars="200"/>
        <w:jc w:val="left"/>
        <w:rPr>
          <w:rFonts w:ascii="仿宋_GB2312" w:hAnsi="宋体" w:eastAsia="仿宋_GB2312"/>
          <w:color w:val="auto"/>
          <w:szCs w:val="21"/>
          <w:highlight w:val="none"/>
        </w:rPr>
      </w:pPr>
      <w:r>
        <w:rPr>
          <w:rFonts w:hint="eastAsia" w:ascii="黑体" w:hAnsi="宋体" w:eastAsia="黑体"/>
          <w:color w:val="auto"/>
          <w:szCs w:val="21"/>
          <w:highlight w:val="none"/>
        </w:rPr>
        <w:t>3.</w:t>
      </w:r>
      <w:r>
        <w:rPr>
          <w:rFonts w:hint="eastAsia" w:ascii="仿宋_GB2312" w:hAnsi="宋体" w:eastAsia="仿宋_GB2312"/>
          <w:color w:val="auto"/>
          <w:szCs w:val="21"/>
          <w:highlight w:val="none"/>
        </w:rPr>
        <w:t>中标</w:t>
      </w:r>
      <w:r>
        <w:rPr>
          <w:rFonts w:hint="eastAsia" w:ascii="仿宋_GB2312" w:hAnsi="宋体" w:eastAsia="仿宋_GB2312"/>
          <w:color w:val="auto"/>
          <w:szCs w:val="21"/>
          <w:highlight w:val="none"/>
          <w:lang w:eastAsia="zh-CN"/>
        </w:rPr>
        <w:t>人</w:t>
      </w:r>
      <w:r>
        <w:rPr>
          <w:rFonts w:hint="eastAsia" w:ascii="仿宋_GB2312" w:hAnsi="宋体" w:eastAsia="仿宋_GB2312"/>
          <w:color w:val="auto"/>
          <w:szCs w:val="21"/>
          <w:highlight w:val="none"/>
        </w:rPr>
        <w:t>提交的投标文件；</w:t>
      </w:r>
    </w:p>
    <w:p w14:paraId="38EFABA2">
      <w:pPr>
        <w:spacing w:line="360" w:lineRule="auto"/>
        <w:ind w:firstLine="424" w:firstLineChars="200"/>
        <w:jc w:val="left"/>
        <w:rPr>
          <w:rFonts w:ascii="仿宋_GB2312" w:hAnsi="宋体" w:eastAsia="仿宋_GB2312"/>
          <w:color w:val="auto"/>
          <w:szCs w:val="21"/>
          <w:highlight w:val="none"/>
        </w:rPr>
      </w:pPr>
      <w:r>
        <w:rPr>
          <w:rFonts w:hint="eastAsia" w:ascii="黑体" w:hAnsi="宋体" w:eastAsia="黑体"/>
          <w:color w:val="auto"/>
          <w:szCs w:val="21"/>
          <w:highlight w:val="none"/>
        </w:rPr>
        <w:t>4.</w:t>
      </w:r>
      <w:r>
        <w:rPr>
          <w:rFonts w:hint="eastAsia" w:ascii="仿宋_GB2312" w:hAnsi="宋体" w:eastAsia="仿宋_GB2312"/>
          <w:color w:val="auto"/>
          <w:szCs w:val="21"/>
          <w:highlight w:val="none"/>
        </w:rPr>
        <w:t>政府采购合同条款；</w:t>
      </w:r>
    </w:p>
    <w:p w14:paraId="3BA5FBC6">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5</w:t>
      </w:r>
      <w:r>
        <w:rPr>
          <w:rFonts w:hint="eastAsia" w:ascii="黑体" w:hAnsi="宋体" w:eastAsia="黑体"/>
          <w:color w:val="auto"/>
          <w:szCs w:val="21"/>
          <w:highlight w:val="none"/>
        </w:rPr>
        <w:t>.</w:t>
      </w:r>
      <w:r>
        <w:rPr>
          <w:rFonts w:hint="eastAsia" w:ascii="仿宋_GB2312" w:hAnsi="宋体" w:eastAsia="仿宋_GB2312"/>
          <w:color w:val="auto"/>
          <w:szCs w:val="21"/>
          <w:highlight w:val="none"/>
        </w:rPr>
        <w:t>中标通知书；</w:t>
      </w:r>
    </w:p>
    <w:p w14:paraId="0B1E875B">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6</w:t>
      </w:r>
      <w:r>
        <w:rPr>
          <w:rFonts w:hint="eastAsia" w:ascii="黑体" w:hAnsi="宋体" w:eastAsia="黑体"/>
          <w:color w:val="auto"/>
          <w:szCs w:val="21"/>
          <w:highlight w:val="none"/>
        </w:rPr>
        <w:t>.</w:t>
      </w:r>
      <w:r>
        <w:rPr>
          <w:rFonts w:hint="eastAsia" w:ascii="仿宋_GB2312" w:hAnsi="宋体" w:eastAsia="仿宋_GB2312" w:cs="Arial"/>
          <w:color w:val="auto"/>
          <w:szCs w:val="21"/>
          <w:highlight w:val="none"/>
        </w:rPr>
        <w:t>政府采购合同的其它附件。</w:t>
      </w:r>
    </w:p>
    <w:p w14:paraId="5D911188">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二、政府采购合同范围和条件</w:t>
      </w:r>
    </w:p>
    <w:p w14:paraId="71BE421C">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本政府采购合同的范围和条件与上述政府采购合同文件的规定相一致。</w:t>
      </w:r>
    </w:p>
    <w:p w14:paraId="5C7118A8">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三、政府采购合同标的</w:t>
      </w:r>
    </w:p>
    <w:p w14:paraId="6AC26C1A">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w:t>
      </w:r>
      <w:r>
        <w:rPr>
          <w:rFonts w:hint="eastAsia" w:ascii="仿宋_GB2312" w:hAnsi="仿宋_GB2312" w:eastAsia="仿宋_GB2312" w:cs="仿宋_GB2312"/>
          <w:color w:val="auto"/>
          <w:szCs w:val="21"/>
          <w:highlight w:val="none"/>
        </w:rPr>
        <w:t>本政府采购合同的标的为招标文件中所列相关服务。</w:t>
      </w:r>
      <w:r>
        <w:rPr>
          <w:rFonts w:hint="eastAsia" w:ascii="仿宋_GB2312" w:hAnsi="宋体" w:eastAsia="仿宋_GB2312"/>
          <w:color w:val="auto"/>
          <w:szCs w:val="21"/>
          <w:highlight w:val="none"/>
        </w:rPr>
        <w:t>。</w:t>
      </w:r>
    </w:p>
    <w:p w14:paraId="0C6EB99E">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四、政府采购合同金额</w:t>
      </w:r>
    </w:p>
    <w:p w14:paraId="7F336842">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根据上述政府采购合同文件要求，政府采购合同的总金额为人民币</w:t>
      </w:r>
      <w:r>
        <w:rPr>
          <w:rFonts w:hint="eastAsia" w:ascii="仿宋_GB2312" w:hAnsi="宋体" w:eastAsia="仿宋_GB2312"/>
          <w:color w:val="auto"/>
          <w:szCs w:val="21"/>
          <w:highlight w:val="none"/>
          <w:u w:val="single"/>
        </w:rPr>
        <w:t xml:space="preserve">  （大写）                </w:t>
      </w:r>
      <w:r>
        <w:rPr>
          <w:rFonts w:hint="eastAsia" w:ascii="仿宋_GB2312" w:hAnsi="宋体" w:eastAsia="仿宋_GB2312"/>
          <w:color w:val="auto"/>
          <w:szCs w:val="21"/>
          <w:highlight w:val="none"/>
        </w:rPr>
        <w:t xml:space="preserve"> 元。</w:t>
      </w:r>
    </w:p>
    <w:p w14:paraId="0E443971">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五、付款方式及条件</w:t>
      </w:r>
    </w:p>
    <w:p w14:paraId="16A085F7">
      <w:pPr>
        <w:spacing w:line="360" w:lineRule="auto"/>
        <w:jc w:val="left"/>
        <w:rPr>
          <w:rFonts w:hint="eastAsia" w:ascii="黑体" w:hAnsi="宋体" w:eastAsia="黑体"/>
          <w:b/>
          <w:color w:val="auto"/>
          <w:szCs w:val="21"/>
          <w:highlight w:val="none"/>
        </w:rPr>
      </w:pPr>
    </w:p>
    <w:p w14:paraId="3FEE9BED">
      <w:pPr>
        <w:spacing w:line="360" w:lineRule="auto"/>
        <w:jc w:val="left"/>
        <w:rPr>
          <w:rFonts w:ascii="仿宋_GB2312" w:hAnsi="宋体" w:eastAsia="仿宋_GB2312"/>
          <w:color w:val="auto"/>
          <w:szCs w:val="21"/>
          <w:highlight w:val="none"/>
        </w:rPr>
      </w:pPr>
      <w:r>
        <w:rPr>
          <w:rFonts w:hint="eastAsia" w:ascii="黑体" w:hAnsi="宋体" w:eastAsia="黑体"/>
          <w:b/>
          <w:color w:val="auto"/>
          <w:szCs w:val="21"/>
          <w:highlight w:val="none"/>
        </w:rPr>
        <w:t>　　六、服务时间和服务地点</w:t>
      </w:r>
      <w:r>
        <w:rPr>
          <w:rFonts w:hint="eastAsia" w:ascii="仿宋_GB2312" w:hAnsi="宋体" w:eastAsia="仿宋_GB2312"/>
          <w:color w:val="auto"/>
          <w:szCs w:val="21"/>
          <w:highlight w:val="none"/>
        </w:rPr>
        <w:t xml:space="preserve">   </w:t>
      </w:r>
    </w:p>
    <w:p w14:paraId="6A6D361E">
      <w:pPr>
        <w:spacing w:line="360" w:lineRule="auto"/>
        <w:jc w:val="left"/>
        <w:rPr>
          <w:rFonts w:ascii="仿宋_GB2312" w:hAnsi="宋体" w:eastAsia="仿宋_GB2312"/>
          <w:color w:val="auto"/>
          <w:szCs w:val="21"/>
          <w:highlight w:val="none"/>
          <w:u w:val="single"/>
        </w:rPr>
      </w:pPr>
      <w:r>
        <w:rPr>
          <w:rFonts w:hint="eastAsia" w:ascii="仿宋_GB2312" w:hAnsi="宋体" w:eastAsia="仿宋_GB2312"/>
          <w:color w:val="auto"/>
          <w:szCs w:val="21"/>
          <w:highlight w:val="none"/>
        </w:rPr>
        <w:t xml:space="preserve">    1.服务时间：</w:t>
      </w:r>
      <w:r>
        <w:rPr>
          <w:rFonts w:hint="eastAsia" w:ascii="仿宋_GB2312" w:hAnsi="宋体" w:eastAsia="仿宋_GB2312"/>
          <w:color w:val="auto"/>
          <w:szCs w:val="21"/>
          <w:highlight w:val="none"/>
          <w:u w:val="single"/>
        </w:rPr>
        <w:t xml:space="preserve">        </w:t>
      </w:r>
    </w:p>
    <w:p w14:paraId="01D4CADC">
      <w:pPr>
        <w:spacing w:line="360" w:lineRule="auto"/>
        <w:jc w:val="left"/>
        <w:rPr>
          <w:rFonts w:ascii="仿宋_GB2312" w:hAnsi="宋体" w:eastAsia="仿宋_GB2312"/>
          <w:color w:val="auto"/>
          <w:szCs w:val="21"/>
          <w:highlight w:val="none"/>
          <w:u w:val="single"/>
        </w:rPr>
      </w:pPr>
      <w:r>
        <w:rPr>
          <w:rFonts w:hint="eastAsia" w:ascii="仿宋_GB2312" w:hAnsi="宋体" w:eastAsia="仿宋_GB2312"/>
          <w:color w:val="auto"/>
          <w:szCs w:val="21"/>
          <w:highlight w:val="none"/>
        </w:rPr>
        <w:t xml:space="preserve">    2.服务地点：</w:t>
      </w:r>
      <w:r>
        <w:rPr>
          <w:rFonts w:hint="eastAsia" w:ascii="仿宋_GB2312" w:hAnsi="宋体" w:eastAsia="仿宋_GB2312"/>
          <w:color w:val="auto"/>
          <w:szCs w:val="21"/>
          <w:highlight w:val="none"/>
          <w:u w:val="single"/>
        </w:rPr>
        <w:t xml:space="preserve">        </w:t>
      </w:r>
    </w:p>
    <w:p w14:paraId="506484E9">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七、验收要求</w:t>
      </w:r>
    </w:p>
    <w:p w14:paraId="36ADE2C8">
      <w:pPr>
        <w:spacing w:line="360" w:lineRule="auto"/>
        <w:jc w:val="left"/>
        <w:rPr>
          <w:rFonts w:ascii="仿宋_GB2312" w:hAnsi="宋体" w:eastAsia="仿宋_GB2312"/>
          <w:color w:val="auto"/>
          <w:szCs w:val="21"/>
          <w:highlight w:val="none"/>
          <w:u w:val="single"/>
        </w:rPr>
      </w:pPr>
      <w:r>
        <w:rPr>
          <w:rFonts w:hint="eastAsia" w:ascii="黑体" w:hAnsi="宋体" w:eastAsia="黑体"/>
          <w:b/>
          <w:color w:val="auto"/>
          <w:szCs w:val="21"/>
          <w:highlight w:val="none"/>
        </w:rPr>
        <w:t xml:space="preserve">    </w:t>
      </w:r>
      <w:r>
        <w:rPr>
          <w:rFonts w:hint="eastAsia" w:ascii="仿宋_GB2312" w:hAnsi="宋体" w:eastAsia="仿宋_GB2312"/>
          <w:color w:val="auto"/>
          <w:szCs w:val="21"/>
          <w:highlight w:val="none"/>
        </w:rPr>
        <w:t>供方完全履行合同义务后，需方或需方的最终用户按照上述政府采购合同文件列明的标准进行验收，验收不合格的，供方需按照第八条的约定承担相应违约责任。</w:t>
      </w:r>
    </w:p>
    <w:p w14:paraId="6B1A9E30">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xml:space="preserve">    八、违约责任</w:t>
      </w:r>
    </w:p>
    <w:p w14:paraId="5682C29B">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1.供方逾期提供服务的，每逾期一天向需方支付合同金额</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%的违约金，逾期</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日的，需方有权单方面解除本协议。</w:t>
      </w:r>
    </w:p>
    <w:p w14:paraId="452A7BB2">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2.供方提供的服务不符合约定的，需方有权向供方书面提出整改意见，供方需无条件整改至符合约定，自需方向供方提出书面意见之日起</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日内，供方仍未整改或整改后服务仍不符合约定的，需方有权单方面解除本协议。</w:t>
      </w:r>
    </w:p>
    <w:p w14:paraId="35BCDBFD">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3.需方逾期付款的，每逾期一天向供方支付逾期金额</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%的违约金，逾期</w:t>
      </w:r>
      <w:r>
        <w:rPr>
          <w:rFonts w:hint="eastAsia" w:ascii="仿宋_GB2312" w:hAnsi="宋体" w:eastAsia="仿宋_GB2312"/>
          <w:color w:val="auto"/>
          <w:szCs w:val="21"/>
          <w:highlight w:val="none"/>
          <w:u w:val="single"/>
        </w:rPr>
        <w:t xml:space="preserve">  </w:t>
      </w:r>
      <w:r>
        <w:rPr>
          <w:rFonts w:hint="eastAsia" w:ascii="仿宋_GB2312" w:hAnsi="宋体" w:eastAsia="仿宋_GB2312"/>
          <w:color w:val="auto"/>
          <w:szCs w:val="21"/>
          <w:highlight w:val="none"/>
        </w:rPr>
        <w:t>日的，供方有权单方面解除本协议。</w:t>
      </w:r>
    </w:p>
    <w:p w14:paraId="000859AF">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xml:space="preserve">    九、争议解决</w:t>
      </w:r>
    </w:p>
    <w:p w14:paraId="6C78318C">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双方因履行本协议而产生的争议，应友好协商解决，协商不成的，任何一方可向需方所在地的人民法院提起诉讼。</w:t>
      </w:r>
    </w:p>
    <w:p w14:paraId="580CC933">
      <w:pPr>
        <w:spacing w:line="360" w:lineRule="auto"/>
        <w:jc w:val="left"/>
        <w:rPr>
          <w:rFonts w:ascii="黑体" w:hAnsi="宋体" w:eastAsia="黑体"/>
          <w:b/>
          <w:color w:val="auto"/>
          <w:szCs w:val="21"/>
          <w:highlight w:val="none"/>
        </w:rPr>
      </w:pPr>
      <w:r>
        <w:rPr>
          <w:rFonts w:hint="eastAsia" w:ascii="黑体" w:hAnsi="宋体" w:eastAsia="黑体"/>
          <w:b/>
          <w:color w:val="auto"/>
          <w:szCs w:val="21"/>
          <w:highlight w:val="none"/>
        </w:rPr>
        <w:t xml:space="preserve">    十、合同生效</w:t>
      </w:r>
    </w:p>
    <w:p w14:paraId="59D95000">
      <w:pPr>
        <w:spacing w:line="360" w:lineRule="auto"/>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    本政府采购合同经双方授权代表签字盖章后生效。</w:t>
      </w:r>
    </w:p>
    <w:p w14:paraId="3F321187">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需方（公章）:                       供方(公章):</w:t>
      </w:r>
    </w:p>
    <w:p w14:paraId="2D22B95D">
      <w:pPr>
        <w:spacing w:line="360" w:lineRule="auto"/>
        <w:ind w:firstLine="424" w:firstLineChars="200"/>
        <w:jc w:val="left"/>
        <w:rPr>
          <w:rFonts w:ascii="仿宋_GB2312" w:hAnsi="宋体" w:eastAsia="仿宋_GB2312"/>
          <w:color w:val="auto"/>
          <w:szCs w:val="21"/>
          <w:highlight w:val="none"/>
        </w:rPr>
      </w:pPr>
      <w:r>
        <w:rPr>
          <w:rFonts w:hint="eastAsia" w:ascii="仿宋_GB2312" w:hAnsi="宋体" w:eastAsia="仿宋_GB2312"/>
          <w:color w:val="auto"/>
          <w:szCs w:val="21"/>
          <w:highlight w:val="none"/>
        </w:rPr>
        <w:t>法定代表人或授权代表人(签字):         法定代表人或授权代表人(签字):</w:t>
      </w:r>
    </w:p>
    <w:p w14:paraId="65EA9FBC">
      <w:pPr>
        <w:spacing w:line="360" w:lineRule="auto"/>
        <w:ind w:firstLine="424"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地址：</w:t>
      </w:r>
      <w:r>
        <w:rPr>
          <w:rFonts w:hint="eastAsia" w:ascii="仿宋_GB2312" w:hAnsi="Lucida Sans Unicode" w:eastAsia="仿宋_GB2312" w:cs="Lucida Sans Unicode"/>
          <w:color w:val="auto"/>
          <w:szCs w:val="21"/>
          <w:highlight w:val="none"/>
          <w:u w:val="single"/>
        </w:rPr>
        <w:t xml:space="preserve">                        </w:t>
      </w:r>
      <w:r>
        <w:rPr>
          <w:rFonts w:hint="eastAsia" w:ascii="仿宋_GB2312" w:hAnsi="Lucida Sans Unicode" w:eastAsia="仿宋_GB2312" w:cs="Lucida Sans Unicode"/>
          <w:color w:val="auto"/>
          <w:szCs w:val="21"/>
          <w:highlight w:val="none"/>
        </w:rPr>
        <w:t xml:space="preserve">      地址：</w:t>
      </w:r>
      <w:r>
        <w:rPr>
          <w:rFonts w:hint="eastAsia" w:ascii="仿宋_GB2312" w:hAnsi="Lucida Sans Unicode" w:eastAsia="仿宋_GB2312" w:cs="Lucida Sans Unicode"/>
          <w:color w:val="auto"/>
          <w:szCs w:val="21"/>
          <w:highlight w:val="none"/>
          <w:u w:val="single"/>
        </w:rPr>
        <w:t xml:space="preserve">                          </w:t>
      </w:r>
    </w:p>
    <w:p w14:paraId="05D5D203">
      <w:pPr>
        <w:spacing w:line="360" w:lineRule="auto"/>
        <w:ind w:firstLine="424" w:firstLineChars="200"/>
        <w:rPr>
          <w:rFonts w:ascii="仿宋_GB2312" w:hAnsi="Lucida Sans Unicode" w:eastAsia="仿宋_GB2312" w:cs="Lucida Sans Unicode"/>
          <w:color w:val="auto"/>
          <w:szCs w:val="21"/>
          <w:highlight w:val="none"/>
        </w:rPr>
      </w:pPr>
      <w:r>
        <w:rPr>
          <w:rFonts w:hint="eastAsia" w:ascii="仿宋_GB2312" w:hAnsi="Lucida Sans Unicode" w:eastAsia="仿宋_GB2312" w:cs="Lucida Sans Unicode"/>
          <w:color w:val="auto"/>
          <w:szCs w:val="21"/>
          <w:highlight w:val="none"/>
        </w:rPr>
        <w:t>联系人：</w:t>
      </w:r>
      <w:r>
        <w:rPr>
          <w:rFonts w:hint="eastAsia" w:ascii="仿宋_GB2312" w:hAnsi="Lucida Sans Unicode" w:eastAsia="仿宋_GB2312" w:cs="Lucida Sans Unicode"/>
          <w:color w:val="auto"/>
          <w:szCs w:val="21"/>
          <w:highlight w:val="none"/>
          <w:u w:val="single"/>
        </w:rPr>
        <w:t xml:space="preserve">                      </w:t>
      </w:r>
      <w:r>
        <w:rPr>
          <w:rFonts w:hint="eastAsia" w:ascii="仿宋_GB2312" w:hAnsi="Lucida Sans Unicode" w:eastAsia="仿宋_GB2312" w:cs="Lucida Sans Unicode"/>
          <w:color w:val="auto"/>
          <w:szCs w:val="21"/>
          <w:highlight w:val="none"/>
        </w:rPr>
        <w:t xml:space="preserve">      联系人：</w:t>
      </w:r>
      <w:r>
        <w:rPr>
          <w:rFonts w:hint="eastAsia" w:ascii="仿宋_GB2312" w:hAnsi="Lucida Sans Unicode" w:eastAsia="仿宋_GB2312" w:cs="Lucida Sans Unicode"/>
          <w:color w:val="auto"/>
          <w:szCs w:val="21"/>
          <w:highlight w:val="none"/>
          <w:u w:val="single"/>
        </w:rPr>
        <w:t xml:space="preserve">                        </w:t>
      </w:r>
    </w:p>
    <w:p w14:paraId="29058393">
      <w:pPr>
        <w:spacing w:line="360" w:lineRule="auto"/>
        <w:ind w:firstLine="424"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电话：</w:t>
      </w:r>
      <w:r>
        <w:rPr>
          <w:rFonts w:hint="eastAsia" w:ascii="仿宋_GB2312" w:hAnsi="Lucida Sans Unicode" w:eastAsia="仿宋_GB2312" w:cs="Lucida Sans Unicode"/>
          <w:color w:val="auto"/>
          <w:szCs w:val="21"/>
          <w:highlight w:val="none"/>
          <w:u w:val="single"/>
        </w:rPr>
        <w:t xml:space="preserve">                        </w:t>
      </w:r>
      <w:r>
        <w:rPr>
          <w:rFonts w:hint="eastAsia" w:ascii="仿宋_GB2312" w:hAnsi="Lucida Sans Unicode" w:eastAsia="仿宋_GB2312" w:cs="Lucida Sans Unicode"/>
          <w:color w:val="auto"/>
          <w:szCs w:val="21"/>
          <w:highlight w:val="none"/>
        </w:rPr>
        <w:t xml:space="preserve">      电话：</w:t>
      </w:r>
      <w:r>
        <w:rPr>
          <w:rFonts w:hint="eastAsia" w:ascii="仿宋_GB2312" w:hAnsi="Lucida Sans Unicode" w:eastAsia="仿宋_GB2312" w:cs="Lucida Sans Unicode"/>
          <w:color w:val="auto"/>
          <w:szCs w:val="21"/>
          <w:highlight w:val="none"/>
          <w:u w:val="single"/>
        </w:rPr>
        <w:t xml:space="preserve">                          </w:t>
      </w:r>
    </w:p>
    <w:p w14:paraId="51FB3EE9">
      <w:pPr>
        <w:spacing w:line="360" w:lineRule="auto"/>
        <w:ind w:firstLine="424"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传真：</w:t>
      </w:r>
      <w:r>
        <w:rPr>
          <w:rFonts w:hint="eastAsia" w:ascii="仿宋_GB2312" w:hAnsi="Lucida Sans Unicode" w:eastAsia="仿宋_GB2312" w:cs="Lucida Sans Unicode"/>
          <w:color w:val="auto"/>
          <w:szCs w:val="21"/>
          <w:highlight w:val="none"/>
          <w:u w:val="single"/>
        </w:rPr>
        <w:t xml:space="preserve">                        </w:t>
      </w:r>
      <w:r>
        <w:rPr>
          <w:rFonts w:hint="eastAsia" w:ascii="仿宋_GB2312" w:hAnsi="Lucida Sans Unicode" w:eastAsia="仿宋_GB2312" w:cs="Lucida Sans Unicode"/>
          <w:color w:val="auto"/>
          <w:szCs w:val="21"/>
          <w:highlight w:val="none"/>
        </w:rPr>
        <w:t xml:space="preserve">      传真：</w:t>
      </w:r>
      <w:r>
        <w:rPr>
          <w:rFonts w:hint="eastAsia" w:ascii="仿宋_GB2312" w:hAnsi="Lucida Sans Unicode" w:eastAsia="仿宋_GB2312" w:cs="Lucida Sans Unicode"/>
          <w:color w:val="auto"/>
          <w:szCs w:val="21"/>
          <w:highlight w:val="none"/>
          <w:u w:val="single"/>
        </w:rPr>
        <w:t xml:space="preserve">                          </w:t>
      </w:r>
    </w:p>
    <w:p w14:paraId="6DCF7326">
      <w:pPr>
        <w:spacing w:line="360" w:lineRule="auto"/>
        <w:ind w:firstLine="424"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邮编：</w:t>
      </w:r>
      <w:r>
        <w:rPr>
          <w:rFonts w:hint="eastAsia" w:ascii="仿宋_GB2312" w:hAnsi="Lucida Sans Unicode" w:eastAsia="仿宋_GB2312" w:cs="Lucida Sans Unicode"/>
          <w:color w:val="auto"/>
          <w:szCs w:val="21"/>
          <w:highlight w:val="none"/>
          <w:u w:val="single"/>
        </w:rPr>
        <w:t xml:space="preserve">                        </w:t>
      </w:r>
      <w:r>
        <w:rPr>
          <w:rFonts w:hint="eastAsia" w:ascii="仿宋_GB2312" w:hAnsi="Lucida Sans Unicode" w:eastAsia="仿宋_GB2312" w:cs="Lucida Sans Unicode"/>
          <w:color w:val="auto"/>
          <w:szCs w:val="21"/>
          <w:highlight w:val="none"/>
        </w:rPr>
        <w:t xml:space="preserve">      邮编：</w:t>
      </w:r>
      <w:r>
        <w:rPr>
          <w:rFonts w:hint="eastAsia" w:ascii="仿宋_GB2312" w:hAnsi="Lucida Sans Unicode" w:eastAsia="仿宋_GB2312" w:cs="Lucida Sans Unicode"/>
          <w:color w:val="auto"/>
          <w:szCs w:val="21"/>
          <w:highlight w:val="none"/>
          <w:u w:val="single"/>
        </w:rPr>
        <w:t xml:space="preserve">                          </w:t>
      </w:r>
    </w:p>
    <w:p w14:paraId="0B47E4B7">
      <w:pPr>
        <w:spacing w:line="360" w:lineRule="auto"/>
        <w:ind w:firstLine="424"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日期：</w:t>
      </w:r>
      <w:r>
        <w:rPr>
          <w:rFonts w:hint="eastAsia" w:ascii="仿宋_GB2312" w:hAnsi="Lucida Sans Unicode" w:eastAsia="仿宋_GB2312" w:cs="Lucida Sans Unicode"/>
          <w:color w:val="auto"/>
          <w:szCs w:val="21"/>
          <w:highlight w:val="none"/>
          <w:u w:val="single"/>
        </w:rPr>
        <w:t xml:space="preserve">      年      月      日</w:t>
      </w:r>
      <w:r>
        <w:rPr>
          <w:rFonts w:hint="eastAsia" w:ascii="仿宋_GB2312" w:hAnsi="Lucida Sans Unicode" w:eastAsia="仿宋_GB2312" w:cs="Lucida Sans Unicode"/>
          <w:color w:val="auto"/>
          <w:szCs w:val="21"/>
          <w:highlight w:val="none"/>
        </w:rPr>
        <w:t xml:space="preserve">      日期：</w:t>
      </w:r>
      <w:r>
        <w:rPr>
          <w:rFonts w:hint="eastAsia" w:ascii="仿宋_GB2312" w:hAnsi="Lucida Sans Unicode" w:eastAsia="仿宋_GB2312" w:cs="Lucida Sans Unicode"/>
          <w:color w:val="auto"/>
          <w:szCs w:val="21"/>
          <w:highlight w:val="none"/>
          <w:u w:val="single"/>
        </w:rPr>
        <w:t xml:space="preserve">       年      月     日</w:t>
      </w:r>
    </w:p>
    <w:p w14:paraId="797E6C13">
      <w:pPr>
        <w:pStyle w:val="13"/>
        <w:rPr>
          <w:rFonts w:hint="default" w:hAnsi="宋体" w:eastAsia="宋体" w:cs="宋体"/>
          <w:sz w:val="24"/>
          <w:lang w:val="en-US" w:eastAsia="zh-CN"/>
        </w:rPr>
      </w:pPr>
    </w:p>
    <w:p w14:paraId="37905005">
      <w:pPr>
        <w:rPr>
          <w:rFonts w:ascii="宋体" w:hAnsi="宋体" w:eastAsia="宋体" w:cs="宋体"/>
          <w:b/>
          <w:bCs/>
        </w:rPr>
      </w:pPr>
    </w:p>
    <w:p w14:paraId="18FBEA93">
      <w:pPr>
        <w:wordWrap w:val="0"/>
        <w:adjustRightInd w:val="0"/>
        <w:snapToGrid w:val="0"/>
        <w:spacing w:line="360" w:lineRule="auto"/>
        <w:jc w:val="right"/>
        <w:rPr>
          <w:rFonts w:ascii="宋体" w:hAnsi="宋体" w:eastAsia="宋体" w:cs="宋体"/>
          <w:szCs w:val="21"/>
        </w:rPr>
      </w:pPr>
    </w:p>
    <w:p w14:paraId="31CC2283">
      <w:pPr>
        <w:wordWrap w:val="0"/>
        <w:adjustRightInd w:val="0"/>
        <w:snapToGrid w:val="0"/>
        <w:spacing w:line="360" w:lineRule="auto"/>
        <w:jc w:val="right"/>
        <w:rPr>
          <w:rFonts w:ascii="宋体" w:hAnsi="宋体" w:eastAsia="宋体" w:cs="宋体"/>
          <w:szCs w:val="21"/>
        </w:rPr>
      </w:pPr>
    </w:p>
    <w:sectPr>
      <w:pgSz w:w="11906" w:h="16838"/>
      <w:pgMar w:top="1440" w:right="1803" w:bottom="1440" w:left="1803" w:header="851" w:footer="992" w:gutter="0"/>
      <w:pgBorders>
        <w:top w:val="none" w:sz="0" w:space="0"/>
        <w:left w:val="none" w:sz="0" w:space="0"/>
        <w:bottom w:val="none" w:sz="0" w:space="0"/>
        <w:right w:val="none" w:sz="0" w:space="0"/>
      </w:pgBorders>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宋体"/>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Bliss Light">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细黑">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CDA6F">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ECE1D">
    <w:pPr>
      <w:pStyle w:val="16"/>
      <w:jc w:val="center"/>
    </w:pPr>
    <w:r>
      <w:fldChar w:fldCharType="begin"/>
    </w:r>
    <w:r>
      <w:instrText xml:space="preserve">PAGE   \* MERGEFORMAT</w:instrText>
    </w:r>
    <w:r>
      <w:fldChar w:fldCharType="separate"/>
    </w:r>
    <w:r>
      <w:rPr>
        <w:lang w:val="zh-CN"/>
      </w:rPr>
      <w:t>19</w:t>
    </w:r>
    <w:r>
      <w:rPr>
        <w:lang w:val="zh-CN"/>
      </w:rPr>
      <w:fldChar w:fldCharType="end"/>
    </w:r>
  </w:p>
  <w:p w14:paraId="690B7A97">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6F1D8">
    <w:pPr>
      <w:pStyle w:val="16"/>
      <w:spacing w:before="120" w:after="120"/>
      <w:ind w:firstLine="360"/>
      <w:jc w:val="center"/>
    </w:pPr>
    <w:r>
      <w:fldChar w:fldCharType="begin"/>
    </w:r>
    <w:r>
      <w:instrText xml:space="preserve">PAGE   \* MERGEFORMAT</w:instrText>
    </w:r>
    <w:r>
      <w:fldChar w:fldCharType="separate"/>
    </w:r>
    <w:r>
      <w:rPr>
        <w:lang w:val="zh-CN"/>
      </w:rPr>
      <w:t>191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AA7B9">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0"/>
        <w:szCs w:val="30"/>
        <w:u w:val="none"/>
        <w:shd w:val="clear" w:color="auto" w:fill="auto"/>
        <w:lang w:val="en-US" w:eastAsia="en-US" w:bidi="en-US"/>
      </w:rPr>
    </w:lvl>
    <w:lvl w:ilvl="1" w:tentative="0">
      <w:start w:val="0"/>
      <w:numFmt w:val="bullet"/>
      <w:lvlText w:val="•"/>
      <w:lvlJc w:val="left"/>
      <w:pPr>
        <w:ind w:left="1358" w:hanging="382"/>
      </w:pPr>
      <w:rPr>
        <w:rFonts w:hint="default"/>
        <w:lang w:val="zh-CN" w:eastAsia="zh-CN" w:bidi="zh-CN"/>
      </w:rPr>
    </w:lvl>
    <w:lvl w:ilvl="2" w:tentative="0">
      <w:start w:val="0"/>
      <w:numFmt w:val="bullet"/>
      <w:lvlText w:val="•"/>
      <w:lvlJc w:val="left"/>
      <w:pPr>
        <w:ind w:left="2217" w:hanging="382"/>
      </w:pPr>
      <w:rPr>
        <w:rFonts w:hint="default"/>
        <w:lang w:val="zh-CN" w:eastAsia="zh-CN" w:bidi="zh-CN"/>
      </w:rPr>
    </w:lvl>
    <w:lvl w:ilvl="3" w:tentative="0">
      <w:start w:val="0"/>
      <w:numFmt w:val="bullet"/>
      <w:lvlText w:val="•"/>
      <w:lvlJc w:val="left"/>
      <w:pPr>
        <w:ind w:left="3075" w:hanging="382"/>
      </w:pPr>
      <w:rPr>
        <w:rFonts w:hint="default"/>
        <w:lang w:val="zh-CN" w:eastAsia="zh-CN" w:bidi="zh-CN"/>
      </w:rPr>
    </w:lvl>
    <w:lvl w:ilvl="4" w:tentative="0">
      <w:start w:val="0"/>
      <w:numFmt w:val="bullet"/>
      <w:lvlText w:val="•"/>
      <w:lvlJc w:val="left"/>
      <w:pPr>
        <w:ind w:left="3934" w:hanging="382"/>
      </w:pPr>
      <w:rPr>
        <w:rFonts w:hint="default"/>
        <w:lang w:val="zh-CN" w:eastAsia="zh-CN" w:bidi="zh-CN"/>
      </w:rPr>
    </w:lvl>
    <w:lvl w:ilvl="5" w:tentative="0">
      <w:start w:val="0"/>
      <w:numFmt w:val="bullet"/>
      <w:lvlText w:val="•"/>
      <w:lvlJc w:val="left"/>
      <w:pPr>
        <w:ind w:left="4793" w:hanging="382"/>
      </w:pPr>
      <w:rPr>
        <w:rFonts w:hint="default"/>
        <w:lang w:val="zh-CN" w:eastAsia="zh-CN" w:bidi="zh-CN"/>
      </w:rPr>
    </w:lvl>
    <w:lvl w:ilvl="6" w:tentative="0">
      <w:start w:val="0"/>
      <w:numFmt w:val="bullet"/>
      <w:lvlText w:val="•"/>
      <w:lvlJc w:val="left"/>
      <w:pPr>
        <w:ind w:left="5651" w:hanging="382"/>
      </w:pPr>
      <w:rPr>
        <w:rFonts w:hint="default"/>
        <w:lang w:val="zh-CN" w:eastAsia="zh-CN" w:bidi="zh-CN"/>
      </w:rPr>
    </w:lvl>
    <w:lvl w:ilvl="7" w:tentative="0">
      <w:start w:val="0"/>
      <w:numFmt w:val="bullet"/>
      <w:lvlText w:val="•"/>
      <w:lvlJc w:val="left"/>
      <w:pPr>
        <w:ind w:left="6510" w:hanging="382"/>
      </w:pPr>
      <w:rPr>
        <w:rFonts w:hint="default"/>
        <w:lang w:val="zh-CN" w:eastAsia="zh-CN" w:bidi="zh-CN"/>
      </w:rPr>
    </w:lvl>
    <w:lvl w:ilvl="8" w:tentative="0">
      <w:start w:val="0"/>
      <w:numFmt w:val="bullet"/>
      <w:lvlText w:val="•"/>
      <w:lvlJc w:val="left"/>
      <w:pPr>
        <w:ind w:left="7368" w:hanging="382"/>
      </w:pPr>
      <w:rPr>
        <w:rFonts w:hint="default"/>
        <w:lang w:val="zh-CN" w:eastAsia="zh-CN" w:bidi="zh-CN"/>
      </w:rPr>
    </w:lvl>
  </w:abstractNum>
  <w:abstractNum w:abstractNumId="1">
    <w:nsid w:val="E2420D4D"/>
    <w:multiLevelType w:val="singleLevel"/>
    <w:tmpl w:val="E2420D4D"/>
    <w:lvl w:ilvl="0" w:tentative="0">
      <w:start w:val="4"/>
      <w:numFmt w:val="decimal"/>
      <w:suff w:val="nothing"/>
      <w:lvlText w:val="%1、"/>
      <w:lvlJc w:val="left"/>
      <w:pPr>
        <w:ind w:left="210" w:firstLine="0"/>
      </w:pPr>
    </w:lvl>
  </w:abstractNum>
  <w:abstractNum w:abstractNumId="2">
    <w:nsid w:val="EDF6C246"/>
    <w:multiLevelType w:val="singleLevel"/>
    <w:tmpl w:val="EDF6C246"/>
    <w:lvl w:ilvl="0" w:tentative="0">
      <w:start w:val="2"/>
      <w:numFmt w:val="decimal"/>
      <w:lvlText w:val="%1."/>
      <w:lvlJc w:val="left"/>
      <w:pPr>
        <w:tabs>
          <w:tab w:val="left" w:pos="312"/>
        </w:tabs>
      </w:pPr>
    </w:lvl>
  </w:abstractNum>
  <w:abstractNum w:abstractNumId="3">
    <w:nsid w:val="00000006"/>
    <w:multiLevelType w:val="multilevel"/>
    <w:tmpl w:val="00000006"/>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4">
    <w:nsid w:val="0EF3319A"/>
    <w:multiLevelType w:val="multilevel"/>
    <w:tmpl w:val="0EF3319A"/>
    <w:lvl w:ilvl="0" w:tentative="0">
      <w:start w:val="1"/>
      <w:numFmt w:val="decimal"/>
      <w:lvlText w:val="%1."/>
      <w:lvlJc w:val="left"/>
      <w:pPr>
        <w:ind w:left="407" w:hanging="425"/>
      </w:pPr>
      <w:rPr>
        <w:color w:val="auto"/>
      </w:rPr>
    </w:lvl>
    <w:lvl w:ilvl="1" w:tentative="0">
      <w:start w:val="1"/>
      <w:numFmt w:val="decimal"/>
      <w:pStyle w:val="58"/>
      <w:lvlText w:val="%1.%2."/>
      <w:lvlJc w:val="left"/>
      <w:pPr>
        <w:ind w:left="549" w:hanging="567"/>
      </w:pPr>
    </w:lvl>
    <w:lvl w:ilvl="2" w:tentative="0">
      <w:start w:val="1"/>
      <w:numFmt w:val="decimal"/>
      <w:pStyle w:val="59"/>
      <w:lvlText w:val="%1.%2.%3."/>
      <w:lvlJc w:val="left"/>
      <w:pPr>
        <w:ind w:left="691" w:hanging="709"/>
      </w:pPr>
      <w:rPr>
        <w:b w:val="0"/>
        <w:bCs w:val="0"/>
        <w:i w:val="0"/>
        <w:iCs w:val="0"/>
        <w:caps w:val="0"/>
        <w:smallCaps w:val="0"/>
        <w:strike w:val="0"/>
        <w:dstrike w:val="0"/>
        <w:vanish w:val="0"/>
        <w:spacing w:val="0"/>
        <w:position w:val="0"/>
        <w:u w:val="none"/>
        <w:vertAlign w:val="baseline"/>
      </w:rPr>
    </w:lvl>
    <w:lvl w:ilvl="3" w:tentative="0">
      <w:start w:val="1"/>
      <w:numFmt w:val="decimal"/>
      <w:lvlText w:val="%1.%2.%3.%4."/>
      <w:lvlJc w:val="left"/>
      <w:pPr>
        <w:ind w:left="833" w:hanging="851"/>
      </w:pPr>
    </w:lvl>
    <w:lvl w:ilvl="4" w:tentative="0">
      <w:start w:val="1"/>
      <w:numFmt w:val="decimal"/>
      <w:lvlText w:val="%1.%2.%3.%4.%5."/>
      <w:lvlJc w:val="left"/>
      <w:pPr>
        <w:ind w:left="974" w:hanging="992"/>
      </w:pPr>
    </w:lvl>
    <w:lvl w:ilvl="5" w:tentative="0">
      <w:start w:val="1"/>
      <w:numFmt w:val="decimal"/>
      <w:lvlText w:val="%1.%2.%3.%4.%5.%6."/>
      <w:lvlJc w:val="left"/>
      <w:pPr>
        <w:ind w:left="1116" w:hanging="1134"/>
      </w:pPr>
    </w:lvl>
    <w:lvl w:ilvl="6" w:tentative="0">
      <w:start w:val="1"/>
      <w:numFmt w:val="decimal"/>
      <w:lvlText w:val="%1.%2.%3.%4.%5.%6.%7."/>
      <w:lvlJc w:val="left"/>
      <w:pPr>
        <w:ind w:left="1258" w:hanging="1276"/>
      </w:pPr>
    </w:lvl>
    <w:lvl w:ilvl="7" w:tentative="0">
      <w:start w:val="1"/>
      <w:numFmt w:val="decimal"/>
      <w:lvlText w:val="%1.%2.%3.%4.%5.%6.%7.%8."/>
      <w:lvlJc w:val="left"/>
      <w:pPr>
        <w:ind w:left="1400" w:hanging="1418"/>
      </w:pPr>
    </w:lvl>
    <w:lvl w:ilvl="8" w:tentative="0">
      <w:start w:val="1"/>
      <w:numFmt w:val="decimal"/>
      <w:lvlText w:val="%1.%2.%3.%4.%5.%6.%7.%8.%9."/>
      <w:lvlJc w:val="left"/>
      <w:pPr>
        <w:ind w:left="1541" w:hanging="1559"/>
      </w:p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2BC84F7F"/>
    <w:multiLevelType w:val="singleLevel"/>
    <w:tmpl w:val="2BC84F7F"/>
    <w:lvl w:ilvl="0" w:tentative="0">
      <w:start w:val="3"/>
      <w:numFmt w:val="chineseCounting"/>
      <w:suff w:val="space"/>
      <w:lvlText w:val="第%1章"/>
      <w:lvlJc w:val="left"/>
      <w:rPr>
        <w:rFonts w:hint="eastAsia"/>
      </w:rPr>
    </w:lvl>
  </w:abstractNum>
  <w:abstractNum w:abstractNumId="7">
    <w:nsid w:val="420C153B"/>
    <w:multiLevelType w:val="multilevel"/>
    <w:tmpl w:val="420C153B"/>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6F2F7C7"/>
    <w:multiLevelType w:val="singleLevel"/>
    <w:tmpl w:val="66F2F7C7"/>
    <w:lvl w:ilvl="0" w:tentative="0">
      <w:start w:val="2"/>
      <w:numFmt w:val="chineseCounting"/>
      <w:suff w:val="nothing"/>
      <w:lvlText w:val="（%1）"/>
      <w:lvlJc w:val="left"/>
      <w:rPr>
        <w:rFonts w:hint="eastAsia"/>
      </w:rPr>
    </w:lvl>
  </w:abstractNum>
  <w:abstractNum w:abstractNumId="9">
    <w:nsid w:val="7B4156D0"/>
    <w:multiLevelType w:val="singleLevel"/>
    <w:tmpl w:val="7B4156D0"/>
    <w:lvl w:ilvl="0" w:tentative="0">
      <w:start w:val="1"/>
      <w:numFmt w:val="decimal"/>
      <w:suff w:val="nothing"/>
      <w:lvlText w:val="（%1）"/>
      <w:lvlJc w:val="left"/>
    </w:lvl>
  </w:abstractNum>
  <w:num w:numId="1">
    <w:abstractNumId w:val="7"/>
  </w:num>
  <w:num w:numId="2">
    <w:abstractNumId w:val="4"/>
  </w:num>
  <w:num w:numId="3">
    <w:abstractNumId w:val="1"/>
  </w:num>
  <w:num w:numId="4">
    <w:abstractNumId w:val="2"/>
  </w:num>
  <w:num w:numId="5">
    <w:abstractNumId w:val="0"/>
  </w:num>
  <w:num w:numId="6">
    <w:abstractNumId w:val="6"/>
  </w:num>
  <w:num w:numId="7">
    <w:abstractNumId w:val="5"/>
  </w:num>
  <w:num w:numId="8">
    <w:abstractNumId w:val="9"/>
  </w:num>
  <w:num w:numId="9">
    <w:abstractNumId w:val="8"/>
  </w:num>
  <w:num w:numId="1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hyphenationZone w:val="360"/>
  <w:drawingGridHorizontalSpacing w:val="106"/>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0Yzc3YmRiNGJjMWEzZWFiMWI0MDhmMGQwOTc4NTcifQ=="/>
  </w:docVars>
  <w:rsids>
    <w:rsidRoot w:val="35AB3B2B"/>
    <w:rsid w:val="000112BA"/>
    <w:rsid w:val="000206AC"/>
    <w:rsid w:val="00025AF3"/>
    <w:rsid w:val="000268C8"/>
    <w:rsid w:val="00031AC7"/>
    <w:rsid w:val="000404AD"/>
    <w:rsid w:val="000570DB"/>
    <w:rsid w:val="00063356"/>
    <w:rsid w:val="00065018"/>
    <w:rsid w:val="0007057C"/>
    <w:rsid w:val="00084E5A"/>
    <w:rsid w:val="00096E47"/>
    <w:rsid w:val="0009731D"/>
    <w:rsid w:val="000B13E4"/>
    <w:rsid w:val="000B350D"/>
    <w:rsid w:val="000B3F71"/>
    <w:rsid w:val="000C0E37"/>
    <w:rsid w:val="000D093A"/>
    <w:rsid w:val="000D1063"/>
    <w:rsid w:val="000D6FC2"/>
    <w:rsid w:val="000E6314"/>
    <w:rsid w:val="000F21AD"/>
    <w:rsid w:val="000F5EC2"/>
    <w:rsid w:val="000F6EAA"/>
    <w:rsid w:val="001015DF"/>
    <w:rsid w:val="00102774"/>
    <w:rsid w:val="00102834"/>
    <w:rsid w:val="00103D18"/>
    <w:rsid w:val="00110B2A"/>
    <w:rsid w:val="00122DD7"/>
    <w:rsid w:val="00124CB1"/>
    <w:rsid w:val="0013522F"/>
    <w:rsid w:val="00140388"/>
    <w:rsid w:val="001612AD"/>
    <w:rsid w:val="001706A3"/>
    <w:rsid w:val="00170858"/>
    <w:rsid w:val="0018626B"/>
    <w:rsid w:val="00186430"/>
    <w:rsid w:val="00193BD6"/>
    <w:rsid w:val="001966CB"/>
    <w:rsid w:val="001D014E"/>
    <w:rsid w:val="001D74B3"/>
    <w:rsid w:val="001E311A"/>
    <w:rsid w:val="001E710F"/>
    <w:rsid w:val="001F33B0"/>
    <w:rsid w:val="00210A2E"/>
    <w:rsid w:val="00213645"/>
    <w:rsid w:val="0022058A"/>
    <w:rsid w:val="002267F4"/>
    <w:rsid w:val="00234505"/>
    <w:rsid w:val="0025299C"/>
    <w:rsid w:val="00254496"/>
    <w:rsid w:val="002664FC"/>
    <w:rsid w:val="0026766D"/>
    <w:rsid w:val="002759FF"/>
    <w:rsid w:val="00276EF8"/>
    <w:rsid w:val="00281668"/>
    <w:rsid w:val="00282DFB"/>
    <w:rsid w:val="002C11EC"/>
    <w:rsid w:val="002E464C"/>
    <w:rsid w:val="002F16E8"/>
    <w:rsid w:val="002F1EE1"/>
    <w:rsid w:val="002F1FBC"/>
    <w:rsid w:val="003074CB"/>
    <w:rsid w:val="00331217"/>
    <w:rsid w:val="00334518"/>
    <w:rsid w:val="00341F18"/>
    <w:rsid w:val="00344296"/>
    <w:rsid w:val="00346265"/>
    <w:rsid w:val="003574AB"/>
    <w:rsid w:val="00360DE4"/>
    <w:rsid w:val="00362F2A"/>
    <w:rsid w:val="00363498"/>
    <w:rsid w:val="003678C9"/>
    <w:rsid w:val="00376315"/>
    <w:rsid w:val="00382F03"/>
    <w:rsid w:val="0039123C"/>
    <w:rsid w:val="003F5979"/>
    <w:rsid w:val="00403FF0"/>
    <w:rsid w:val="00406783"/>
    <w:rsid w:val="0043766E"/>
    <w:rsid w:val="00440750"/>
    <w:rsid w:val="00445D19"/>
    <w:rsid w:val="00453668"/>
    <w:rsid w:val="00462999"/>
    <w:rsid w:val="00465F3E"/>
    <w:rsid w:val="0047528E"/>
    <w:rsid w:val="0047764A"/>
    <w:rsid w:val="004C2095"/>
    <w:rsid w:val="004E3769"/>
    <w:rsid w:val="005063EE"/>
    <w:rsid w:val="005378A0"/>
    <w:rsid w:val="00543C32"/>
    <w:rsid w:val="00543F74"/>
    <w:rsid w:val="00547FF4"/>
    <w:rsid w:val="0057540F"/>
    <w:rsid w:val="00580B35"/>
    <w:rsid w:val="00592BFE"/>
    <w:rsid w:val="005967EB"/>
    <w:rsid w:val="005A112A"/>
    <w:rsid w:val="005B01C0"/>
    <w:rsid w:val="00620B1E"/>
    <w:rsid w:val="006335D4"/>
    <w:rsid w:val="006358C4"/>
    <w:rsid w:val="00640FCC"/>
    <w:rsid w:val="00647AB6"/>
    <w:rsid w:val="00647C31"/>
    <w:rsid w:val="00650E82"/>
    <w:rsid w:val="00664A63"/>
    <w:rsid w:val="00665B62"/>
    <w:rsid w:val="00675EBF"/>
    <w:rsid w:val="00681AA3"/>
    <w:rsid w:val="00684E56"/>
    <w:rsid w:val="00694FB3"/>
    <w:rsid w:val="006A13F1"/>
    <w:rsid w:val="006A2491"/>
    <w:rsid w:val="006B3B33"/>
    <w:rsid w:val="006B777F"/>
    <w:rsid w:val="006C44B1"/>
    <w:rsid w:val="006E3FA8"/>
    <w:rsid w:val="006E4228"/>
    <w:rsid w:val="006E56EE"/>
    <w:rsid w:val="00702A69"/>
    <w:rsid w:val="007108AF"/>
    <w:rsid w:val="007173A4"/>
    <w:rsid w:val="007300CC"/>
    <w:rsid w:val="007307D9"/>
    <w:rsid w:val="0073396A"/>
    <w:rsid w:val="007358B6"/>
    <w:rsid w:val="00741100"/>
    <w:rsid w:val="00772CBE"/>
    <w:rsid w:val="00777049"/>
    <w:rsid w:val="0077749F"/>
    <w:rsid w:val="007864AC"/>
    <w:rsid w:val="00786C98"/>
    <w:rsid w:val="007A2A67"/>
    <w:rsid w:val="007A609F"/>
    <w:rsid w:val="007C439F"/>
    <w:rsid w:val="007C4A77"/>
    <w:rsid w:val="007C5C44"/>
    <w:rsid w:val="007D1608"/>
    <w:rsid w:val="007D2BE2"/>
    <w:rsid w:val="007E32CD"/>
    <w:rsid w:val="007F1BE8"/>
    <w:rsid w:val="00816BC1"/>
    <w:rsid w:val="008227F0"/>
    <w:rsid w:val="0083195C"/>
    <w:rsid w:val="008348F9"/>
    <w:rsid w:val="00841A60"/>
    <w:rsid w:val="00853876"/>
    <w:rsid w:val="00855EE9"/>
    <w:rsid w:val="008730D3"/>
    <w:rsid w:val="008771A8"/>
    <w:rsid w:val="008817D0"/>
    <w:rsid w:val="008A11D3"/>
    <w:rsid w:val="008A4B74"/>
    <w:rsid w:val="008C16CF"/>
    <w:rsid w:val="008F736F"/>
    <w:rsid w:val="0090354B"/>
    <w:rsid w:val="00922894"/>
    <w:rsid w:val="00925ACB"/>
    <w:rsid w:val="00950E47"/>
    <w:rsid w:val="00952514"/>
    <w:rsid w:val="0095514C"/>
    <w:rsid w:val="00964775"/>
    <w:rsid w:val="00996FA8"/>
    <w:rsid w:val="0099788A"/>
    <w:rsid w:val="009C3508"/>
    <w:rsid w:val="009C3AA5"/>
    <w:rsid w:val="009C559E"/>
    <w:rsid w:val="009D4893"/>
    <w:rsid w:val="009E272E"/>
    <w:rsid w:val="00A1544B"/>
    <w:rsid w:val="00A17D78"/>
    <w:rsid w:val="00A231BF"/>
    <w:rsid w:val="00A33BC1"/>
    <w:rsid w:val="00A42E88"/>
    <w:rsid w:val="00A5053C"/>
    <w:rsid w:val="00A53EF6"/>
    <w:rsid w:val="00A6581E"/>
    <w:rsid w:val="00A77CF0"/>
    <w:rsid w:val="00A84431"/>
    <w:rsid w:val="00A87EA9"/>
    <w:rsid w:val="00A94ED4"/>
    <w:rsid w:val="00A963CF"/>
    <w:rsid w:val="00AA0FE1"/>
    <w:rsid w:val="00AA6028"/>
    <w:rsid w:val="00AA67B4"/>
    <w:rsid w:val="00AB6187"/>
    <w:rsid w:val="00AE0DB2"/>
    <w:rsid w:val="00AF165E"/>
    <w:rsid w:val="00AF263F"/>
    <w:rsid w:val="00AF42CF"/>
    <w:rsid w:val="00B15A2D"/>
    <w:rsid w:val="00B41AFA"/>
    <w:rsid w:val="00B4773B"/>
    <w:rsid w:val="00B56F43"/>
    <w:rsid w:val="00B57337"/>
    <w:rsid w:val="00B825B8"/>
    <w:rsid w:val="00B85916"/>
    <w:rsid w:val="00B915DB"/>
    <w:rsid w:val="00BA564F"/>
    <w:rsid w:val="00BB7DB0"/>
    <w:rsid w:val="00BC054B"/>
    <w:rsid w:val="00BC12D7"/>
    <w:rsid w:val="00BD7B34"/>
    <w:rsid w:val="00C01B5F"/>
    <w:rsid w:val="00C114CA"/>
    <w:rsid w:val="00C1167D"/>
    <w:rsid w:val="00C1525D"/>
    <w:rsid w:val="00C36FAC"/>
    <w:rsid w:val="00C44A20"/>
    <w:rsid w:val="00C47E32"/>
    <w:rsid w:val="00C71884"/>
    <w:rsid w:val="00C75300"/>
    <w:rsid w:val="00C75B46"/>
    <w:rsid w:val="00C836F1"/>
    <w:rsid w:val="00C86EF2"/>
    <w:rsid w:val="00C90727"/>
    <w:rsid w:val="00C9161C"/>
    <w:rsid w:val="00CF17C7"/>
    <w:rsid w:val="00D06610"/>
    <w:rsid w:val="00D2136C"/>
    <w:rsid w:val="00D24C1A"/>
    <w:rsid w:val="00D4010D"/>
    <w:rsid w:val="00D4781B"/>
    <w:rsid w:val="00D67E77"/>
    <w:rsid w:val="00D92942"/>
    <w:rsid w:val="00D942B1"/>
    <w:rsid w:val="00DA6197"/>
    <w:rsid w:val="00DA65A0"/>
    <w:rsid w:val="00DA7474"/>
    <w:rsid w:val="00DB10A5"/>
    <w:rsid w:val="00DB41F3"/>
    <w:rsid w:val="00DC5BC4"/>
    <w:rsid w:val="00DC7C8F"/>
    <w:rsid w:val="00DE4330"/>
    <w:rsid w:val="00DE58B1"/>
    <w:rsid w:val="00DF2F6E"/>
    <w:rsid w:val="00DF4F48"/>
    <w:rsid w:val="00E0690C"/>
    <w:rsid w:val="00E27986"/>
    <w:rsid w:val="00E3294C"/>
    <w:rsid w:val="00E34C56"/>
    <w:rsid w:val="00E418E9"/>
    <w:rsid w:val="00E542C7"/>
    <w:rsid w:val="00E55B1C"/>
    <w:rsid w:val="00E67AE6"/>
    <w:rsid w:val="00E84E0C"/>
    <w:rsid w:val="00E90E2F"/>
    <w:rsid w:val="00EA172E"/>
    <w:rsid w:val="00EA1E73"/>
    <w:rsid w:val="00EA225E"/>
    <w:rsid w:val="00EB090E"/>
    <w:rsid w:val="00ED6C37"/>
    <w:rsid w:val="00EE2738"/>
    <w:rsid w:val="00EF13E0"/>
    <w:rsid w:val="00EF15A7"/>
    <w:rsid w:val="00F20EC2"/>
    <w:rsid w:val="00F21271"/>
    <w:rsid w:val="00F31560"/>
    <w:rsid w:val="00F31CE7"/>
    <w:rsid w:val="00F357FC"/>
    <w:rsid w:val="00FA3A95"/>
    <w:rsid w:val="00FC6375"/>
    <w:rsid w:val="00FD0881"/>
    <w:rsid w:val="00FD52C9"/>
    <w:rsid w:val="00FE51B6"/>
    <w:rsid w:val="00FF1CBA"/>
    <w:rsid w:val="00FF7467"/>
    <w:rsid w:val="01007E42"/>
    <w:rsid w:val="01026223"/>
    <w:rsid w:val="01275D20"/>
    <w:rsid w:val="01583385"/>
    <w:rsid w:val="017734C4"/>
    <w:rsid w:val="01864D83"/>
    <w:rsid w:val="01977C25"/>
    <w:rsid w:val="019A5532"/>
    <w:rsid w:val="019B685C"/>
    <w:rsid w:val="01BA2CAF"/>
    <w:rsid w:val="02044F27"/>
    <w:rsid w:val="0238643A"/>
    <w:rsid w:val="023A7385"/>
    <w:rsid w:val="024A2175"/>
    <w:rsid w:val="028D3811"/>
    <w:rsid w:val="029E7AD0"/>
    <w:rsid w:val="02B849D2"/>
    <w:rsid w:val="02F545EC"/>
    <w:rsid w:val="02FA30D3"/>
    <w:rsid w:val="03090322"/>
    <w:rsid w:val="032759B1"/>
    <w:rsid w:val="03860954"/>
    <w:rsid w:val="03A07AD7"/>
    <w:rsid w:val="03BF5C9E"/>
    <w:rsid w:val="03EF37E9"/>
    <w:rsid w:val="03F14E23"/>
    <w:rsid w:val="040B0EEB"/>
    <w:rsid w:val="0439713F"/>
    <w:rsid w:val="047A0AE3"/>
    <w:rsid w:val="04AC72EC"/>
    <w:rsid w:val="05190704"/>
    <w:rsid w:val="057B7AFF"/>
    <w:rsid w:val="0580226C"/>
    <w:rsid w:val="05AA531D"/>
    <w:rsid w:val="05CD3179"/>
    <w:rsid w:val="05D067D9"/>
    <w:rsid w:val="061F0D04"/>
    <w:rsid w:val="06750C66"/>
    <w:rsid w:val="069205E2"/>
    <w:rsid w:val="06C35F8E"/>
    <w:rsid w:val="06D407E0"/>
    <w:rsid w:val="06DB7470"/>
    <w:rsid w:val="06E51B6B"/>
    <w:rsid w:val="06EF58D3"/>
    <w:rsid w:val="07116147"/>
    <w:rsid w:val="07445F64"/>
    <w:rsid w:val="075E76FE"/>
    <w:rsid w:val="076F5017"/>
    <w:rsid w:val="079B0BC0"/>
    <w:rsid w:val="07BF71EE"/>
    <w:rsid w:val="085241F0"/>
    <w:rsid w:val="0855720F"/>
    <w:rsid w:val="085B4F44"/>
    <w:rsid w:val="088D5F5C"/>
    <w:rsid w:val="08966904"/>
    <w:rsid w:val="08C005A2"/>
    <w:rsid w:val="08EB30F4"/>
    <w:rsid w:val="09037F14"/>
    <w:rsid w:val="090833CC"/>
    <w:rsid w:val="096D5AA7"/>
    <w:rsid w:val="0997077C"/>
    <w:rsid w:val="09E0143B"/>
    <w:rsid w:val="09FD11BF"/>
    <w:rsid w:val="0A260FC3"/>
    <w:rsid w:val="0A2B6A3F"/>
    <w:rsid w:val="0A3C1626"/>
    <w:rsid w:val="0A540B39"/>
    <w:rsid w:val="0A611299"/>
    <w:rsid w:val="0A9F0890"/>
    <w:rsid w:val="0AB823C4"/>
    <w:rsid w:val="0ACA4546"/>
    <w:rsid w:val="0ADE3B76"/>
    <w:rsid w:val="0AF77CEB"/>
    <w:rsid w:val="0B4278E4"/>
    <w:rsid w:val="0BA525D8"/>
    <w:rsid w:val="0BD10048"/>
    <w:rsid w:val="0BD50CE3"/>
    <w:rsid w:val="0C2F6006"/>
    <w:rsid w:val="0C392C1F"/>
    <w:rsid w:val="0C426CB3"/>
    <w:rsid w:val="0C4C1E38"/>
    <w:rsid w:val="0C5056AF"/>
    <w:rsid w:val="0C5B37C6"/>
    <w:rsid w:val="0C5B3F21"/>
    <w:rsid w:val="0C602928"/>
    <w:rsid w:val="0C8352C9"/>
    <w:rsid w:val="0C88726E"/>
    <w:rsid w:val="0CCB7B51"/>
    <w:rsid w:val="0CD83AA7"/>
    <w:rsid w:val="0D08638B"/>
    <w:rsid w:val="0D7C6716"/>
    <w:rsid w:val="0D977854"/>
    <w:rsid w:val="0DC134A7"/>
    <w:rsid w:val="0E014932"/>
    <w:rsid w:val="0E155B5A"/>
    <w:rsid w:val="0E4D03C4"/>
    <w:rsid w:val="0E512BF8"/>
    <w:rsid w:val="0EEF4264"/>
    <w:rsid w:val="0EF20E9B"/>
    <w:rsid w:val="0EF46240"/>
    <w:rsid w:val="0EFA5499"/>
    <w:rsid w:val="0F296557"/>
    <w:rsid w:val="0F465E03"/>
    <w:rsid w:val="0F575F75"/>
    <w:rsid w:val="0F681E22"/>
    <w:rsid w:val="0F6C20F8"/>
    <w:rsid w:val="0F9262E5"/>
    <w:rsid w:val="0FEE60A0"/>
    <w:rsid w:val="100B5B75"/>
    <w:rsid w:val="10390CED"/>
    <w:rsid w:val="107F03F7"/>
    <w:rsid w:val="108D7FEC"/>
    <w:rsid w:val="10A15F20"/>
    <w:rsid w:val="10C34A85"/>
    <w:rsid w:val="10DD3E24"/>
    <w:rsid w:val="10EA0BC5"/>
    <w:rsid w:val="10EB0A61"/>
    <w:rsid w:val="10F96CD3"/>
    <w:rsid w:val="110A6389"/>
    <w:rsid w:val="110D477C"/>
    <w:rsid w:val="111E1B8C"/>
    <w:rsid w:val="11230728"/>
    <w:rsid w:val="11301804"/>
    <w:rsid w:val="117E3EBF"/>
    <w:rsid w:val="11A63895"/>
    <w:rsid w:val="11AA0E33"/>
    <w:rsid w:val="11D465DE"/>
    <w:rsid w:val="11DE5C6A"/>
    <w:rsid w:val="11F35E10"/>
    <w:rsid w:val="121E003E"/>
    <w:rsid w:val="123238F4"/>
    <w:rsid w:val="124E6914"/>
    <w:rsid w:val="12545C6B"/>
    <w:rsid w:val="126939F8"/>
    <w:rsid w:val="127A62D0"/>
    <w:rsid w:val="12BA51F9"/>
    <w:rsid w:val="12D84CD4"/>
    <w:rsid w:val="12F51579"/>
    <w:rsid w:val="12FD7CCA"/>
    <w:rsid w:val="13042B7A"/>
    <w:rsid w:val="131909C4"/>
    <w:rsid w:val="137139DD"/>
    <w:rsid w:val="137837C2"/>
    <w:rsid w:val="13C127CA"/>
    <w:rsid w:val="13C139AF"/>
    <w:rsid w:val="13E01C4A"/>
    <w:rsid w:val="13F761E0"/>
    <w:rsid w:val="14333776"/>
    <w:rsid w:val="143520B5"/>
    <w:rsid w:val="143A679C"/>
    <w:rsid w:val="144E16AB"/>
    <w:rsid w:val="144E5024"/>
    <w:rsid w:val="144F6715"/>
    <w:rsid w:val="145843FC"/>
    <w:rsid w:val="147A16BB"/>
    <w:rsid w:val="149B6817"/>
    <w:rsid w:val="14AA5797"/>
    <w:rsid w:val="15494E84"/>
    <w:rsid w:val="156600AB"/>
    <w:rsid w:val="15667555"/>
    <w:rsid w:val="15685A10"/>
    <w:rsid w:val="157E3E54"/>
    <w:rsid w:val="15A97268"/>
    <w:rsid w:val="15CF1DD7"/>
    <w:rsid w:val="15E224A7"/>
    <w:rsid w:val="16150220"/>
    <w:rsid w:val="164342FA"/>
    <w:rsid w:val="165770B0"/>
    <w:rsid w:val="16635F8A"/>
    <w:rsid w:val="16A22BEB"/>
    <w:rsid w:val="16CB645F"/>
    <w:rsid w:val="16D743AB"/>
    <w:rsid w:val="16D904DF"/>
    <w:rsid w:val="171149C7"/>
    <w:rsid w:val="171820A2"/>
    <w:rsid w:val="1754181D"/>
    <w:rsid w:val="17571001"/>
    <w:rsid w:val="17707BBF"/>
    <w:rsid w:val="17776970"/>
    <w:rsid w:val="17842D50"/>
    <w:rsid w:val="179E6119"/>
    <w:rsid w:val="17BA1FA3"/>
    <w:rsid w:val="17CF624F"/>
    <w:rsid w:val="17E83AFA"/>
    <w:rsid w:val="180950E4"/>
    <w:rsid w:val="18106EC5"/>
    <w:rsid w:val="181270D8"/>
    <w:rsid w:val="183A7AB3"/>
    <w:rsid w:val="18402742"/>
    <w:rsid w:val="1858669F"/>
    <w:rsid w:val="185C4B83"/>
    <w:rsid w:val="18977F22"/>
    <w:rsid w:val="190136C6"/>
    <w:rsid w:val="190C0B53"/>
    <w:rsid w:val="195924DA"/>
    <w:rsid w:val="19AD3DF7"/>
    <w:rsid w:val="19B50D0C"/>
    <w:rsid w:val="19B94EFE"/>
    <w:rsid w:val="19C36911"/>
    <w:rsid w:val="1A4035D7"/>
    <w:rsid w:val="1A40548D"/>
    <w:rsid w:val="1ACA77FB"/>
    <w:rsid w:val="1ACC5BF8"/>
    <w:rsid w:val="1AD774CB"/>
    <w:rsid w:val="1B1E67F8"/>
    <w:rsid w:val="1B200CF6"/>
    <w:rsid w:val="1B390BDC"/>
    <w:rsid w:val="1B8D72DC"/>
    <w:rsid w:val="1B8E7170"/>
    <w:rsid w:val="1BB00E19"/>
    <w:rsid w:val="1BC73E1F"/>
    <w:rsid w:val="1BD25F04"/>
    <w:rsid w:val="1BE0443F"/>
    <w:rsid w:val="1C471722"/>
    <w:rsid w:val="1C5C588F"/>
    <w:rsid w:val="1C844DC0"/>
    <w:rsid w:val="1C970C7C"/>
    <w:rsid w:val="1C983F97"/>
    <w:rsid w:val="1CB1569A"/>
    <w:rsid w:val="1CB313F6"/>
    <w:rsid w:val="1CBE4B4B"/>
    <w:rsid w:val="1CD5561D"/>
    <w:rsid w:val="1CEF0D6A"/>
    <w:rsid w:val="1CF26A5C"/>
    <w:rsid w:val="1CFB6B14"/>
    <w:rsid w:val="1D352DA7"/>
    <w:rsid w:val="1D3C45B0"/>
    <w:rsid w:val="1D4028B0"/>
    <w:rsid w:val="1D8A35A8"/>
    <w:rsid w:val="1D9E1307"/>
    <w:rsid w:val="1DBE4029"/>
    <w:rsid w:val="1DDD1DE6"/>
    <w:rsid w:val="1E00462C"/>
    <w:rsid w:val="1E187343"/>
    <w:rsid w:val="1E1C5E73"/>
    <w:rsid w:val="1E282FF3"/>
    <w:rsid w:val="1E2B39B6"/>
    <w:rsid w:val="1E3D5BFF"/>
    <w:rsid w:val="1E3F5B0A"/>
    <w:rsid w:val="1E402DD2"/>
    <w:rsid w:val="1E5B585E"/>
    <w:rsid w:val="1E703E54"/>
    <w:rsid w:val="1E8303B8"/>
    <w:rsid w:val="1EA0459D"/>
    <w:rsid w:val="1EA62DBC"/>
    <w:rsid w:val="1EB21D4C"/>
    <w:rsid w:val="1ECC5D06"/>
    <w:rsid w:val="1ED42809"/>
    <w:rsid w:val="1EED4DC2"/>
    <w:rsid w:val="1F384EA1"/>
    <w:rsid w:val="1F6A2CF4"/>
    <w:rsid w:val="1F9F2549"/>
    <w:rsid w:val="1FB42F8C"/>
    <w:rsid w:val="1FC374ED"/>
    <w:rsid w:val="1FCC5382"/>
    <w:rsid w:val="1FF71BD2"/>
    <w:rsid w:val="1FFD6FC8"/>
    <w:rsid w:val="202279CC"/>
    <w:rsid w:val="20441B19"/>
    <w:rsid w:val="20520281"/>
    <w:rsid w:val="20663493"/>
    <w:rsid w:val="2069018D"/>
    <w:rsid w:val="20940B18"/>
    <w:rsid w:val="20A0219D"/>
    <w:rsid w:val="20B87A68"/>
    <w:rsid w:val="20BF45FE"/>
    <w:rsid w:val="20C6666F"/>
    <w:rsid w:val="20C70459"/>
    <w:rsid w:val="20D34E96"/>
    <w:rsid w:val="2102069D"/>
    <w:rsid w:val="21082292"/>
    <w:rsid w:val="213E3E63"/>
    <w:rsid w:val="214C6062"/>
    <w:rsid w:val="217F6F47"/>
    <w:rsid w:val="217F7DC8"/>
    <w:rsid w:val="21C26289"/>
    <w:rsid w:val="21C9221A"/>
    <w:rsid w:val="21FC1A76"/>
    <w:rsid w:val="22160B82"/>
    <w:rsid w:val="223F3F77"/>
    <w:rsid w:val="22963B2F"/>
    <w:rsid w:val="2297314D"/>
    <w:rsid w:val="229F23A9"/>
    <w:rsid w:val="22A279E3"/>
    <w:rsid w:val="22BA2B41"/>
    <w:rsid w:val="22BF0053"/>
    <w:rsid w:val="22D26F9A"/>
    <w:rsid w:val="233B319C"/>
    <w:rsid w:val="23561695"/>
    <w:rsid w:val="23886FC3"/>
    <w:rsid w:val="2397206A"/>
    <w:rsid w:val="23AA3DB9"/>
    <w:rsid w:val="23B12896"/>
    <w:rsid w:val="23CB0902"/>
    <w:rsid w:val="23D171B5"/>
    <w:rsid w:val="23DF5354"/>
    <w:rsid w:val="23E731D6"/>
    <w:rsid w:val="23F316BB"/>
    <w:rsid w:val="24737D72"/>
    <w:rsid w:val="24763848"/>
    <w:rsid w:val="247C12B5"/>
    <w:rsid w:val="24827E18"/>
    <w:rsid w:val="24842781"/>
    <w:rsid w:val="24880FB1"/>
    <w:rsid w:val="24963225"/>
    <w:rsid w:val="24A624F3"/>
    <w:rsid w:val="24BC16A9"/>
    <w:rsid w:val="24DF6949"/>
    <w:rsid w:val="24EF3F04"/>
    <w:rsid w:val="2513393D"/>
    <w:rsid w:val="253353F5"/>
    <w:rsid w:val="25377C12"/>
    <w:rsid w:val="25902E9C"/>
    <w:rsid w:val="25B0273C"/>
    <w:rsid w:val="25D45C3E"/>
    <w:rsid w:val="25DD61F7"/>
    <w:rsid w:val="25E81861"/>
    <w:rsid w:val="26034EF6"/>
    <w:rsid w:val="260E6047"/>
    <w:rsid w:val="261875AF"/>
    <w:rsid w:val="26195E0C"/>
    <w:rsid w:val="263D5C2C"/>
    <w:rsid w:val="26AD7435"/>
    <w:rsid w:val="26AF716B"/>
    <w:rsid w:val="26C20794"/>
    <w:rsid w:val="26D4301E"/>
    <w:rsid w:val="26E17A5C"/>
    <w:rsid w:val="26F42356"/>
    <w:rsid w:val="27206942"/>
    <w:rsid w:val="273B46C7"/>
    <w:rsid w:val="273C76A0"/>
    <w:rsid w:val="27437FDF"/>
    <w:rsid w:val="276E7580"/>
    <w:rsid w:val="2795169C"/>
    <w:rsid w:val="279E1806"/>
    <w:rsid w:val="279F27E3"/>
    <w:rsid w:val="27AF28A1"/>
    <w:rsid w:val="27D67955"/>
    <w:rsid w:val="281E11E4"/>
    <w:rsid w:val="284D1502"/>
    <w:rsid w:val="28802345"/>
    <w:rsid w:val="28B92147"/>
    <w:rsid w:val="28D05CA4"/>
    <w:rsid w:val="28F14D9A"/>
    <w:rsid w:val="28F321E9"/>
    <w:rsid w:val="291A2C18"/>
    <w:rsid w:val="29224BF9"/>
    <w:rsid w:val="293624BD"/>
    <w:rsid w:val="294D49C5"/>
    <w:rsid w:val="29517A83"/>
    <w:rsid w:val="29BA0A21"/>
    <w:rsid w:val="29BE1781"/>
    <w:rsid w:val="2A19597B"/>
    <w:rsid w:val="2A23324E"/>
    <w:rsid w:val="2A512D18"/>
    <w:rsid w:val="2A6C2D68"/>
    <w:rsid w:val="2A7439F6"/>
    <w:rsid w:val="2A9064DF"/>
    <w:rsid w:val="2A94770B"/>
    <w:rsid w:val="2AE35581"/>
    <w:rsid w:val="2AEF3F25"/>
    <w:rsid w:val="2AFD4EC5"/>
    <w:rsid w:val="2AFF1738"/>
    <w:rsid w:val="2B046437"/>
    <w:rsid w:val="2B1B420B"/>
    <w:rsid w:val="2B1C14AB"/>
    <w:rsid w:val="2B1D00F0"/>
    <w:rsid w:val="2B376F2C"/>
    <w:rsid w:val="2B417276"/>
    <w:rsid w:val="2B5A5895"/>
    <w:rsid w:val="2B6F5066"/>
    <w:rsid w:val="2BCA5B56"/>
    <w:rsid w:val="2C4224CF"/>
    <w:rsid w:val="2C4D60B7"/>
    <w:rsid w:val="2C852F06"/>
    <w:rsid w:val="2C8774D1"/>
    <w:rsid w:val="2C981CCD"/>
    <w:rsid w:val="2C9F53AF"/>
    <w:rsid w:val="2CBA641B"/>
    <w:rsid w:val="2D040C32"/>
    <w:rsid w:val="2D0757A6"/>
    <w:rsid w:val="2D2F59BC"/>
    <w:rsid w:val="2D982E0B"/>
    <w:rsid w:val="2DB53B3B"/>
    <w:rsid w:val="2DCC44FF"/>
    <w:rsid w:val="2E072654"/>
    <w:rsid w:val="2E150147"/>
    <w:rsid w:val="2E3B239C"/>
    <w:rsid w:val="2E577B42"/>
    <w:rsid w:val="2E6F38EF"/>
    <w:rsid w:val="2E867D9D"/>
    <w:rsid w:val="2EC24EAE"/>
    <w:rsid w:val="2EC625EE"/>
    <w:rsid w:val="2ECF2473"/>
    <w:rsid w:val="2EEF4340"/>
    <w:rsid w:val="2F053459"/>
    <w:rsid w:val="2F244948"/>
    <w:rsid w:val="2F7F3741"/>
    <w:rsid w:val="2F9075F6"/>
    <w:rsid w:val="2F9604D9"/>
    <w:rsid w:val="2F9A594D"/>
    <w:rsid w:val="2FDD75D7"/>
    <w:rsid w:val="2FF3519E"/>
    <w:rsid w:val="305B3E03"/>
    <w:rsid w:val="307B4A76"/>
    <w:rsid w:val="30AE4FB6"/>
    <w:rsid w:val="30C104B7"/>
    <w:rsid w:val="31003851"/>
    <w:rsid w:val="311145A1"/>
    <w:rsid w:val="313279B0"/>
    <w:rsid w:val="31754A73"/>
    <w:rsid w:val="317F3D7D"/>
    <w:rsid w:val="31960D20"/>
    <w:rsid w:val="31A0687C"/>
    <w:rsid w:val="31BB59BE"/>
    <w:rsid w:val="31CD0C24"/>
    <w:rsid w:val="31F0559B"/>
    <w:rsid w:val="31FF60CF"/>
    <w:rsid w:val="32036C39"/>
    <w:rsid w:val="32053742"/>
    <w:rsid w:val="32142260"/>
    <w:rsid w:val="322963D4"/>
    <w:rsid w:val="325D1968"/>
    <w:rsid w:val="32642296"/>
    <w:rsid w:val="32A01606"/>
    <w:rsid w:val="32C94A9C"/>
    <w:rsid w:val="32E120A3"/>
    <w:rsid w:val="32E5656B"/>
    <w:rsid w:val="33026E10"/>
    <w:rsid w:val="330F4D2A"/>
    <w:rsid w:val="332D454F"/>
    <w:rsid w:val="333C1398"/>
    <w:rsid w:val="334E1463"/>
    <w:rsid w:val="335245FC"/>
    <w:rsid w:val="336F6167"/>
    <w:rsid w:val="344016F8"/>
    <w:rsid w:val="346E1273"/>
    <w:rsid w:val="348E3F5F"/>
    <w:rsid w:val="34A07D70"/>
    <w:rsid w:val="34AB5D51"/>
    <w:rsid w:val="34AE125F"/>
    <w:rsid w:val="34D84426"/>
    <w:rsid w:val="34D85063"/>
    <w:rsid w:val="34DA0634"/>
    <w:rsid w:val="34DF34E6"/>
    <w:rsid w:val="358A7399"/>
    <w:rsid w:val="359B5E22"/>
    <w:rsid w:val="359C1AAB"/>
    <w:rsid w:val="35A63D95"/>
    <w:rsid w:val="35AB3B2B"/>
    <w:rsid w:val="35B06007"/>
    <w:rsid w:val="35B11597"/>
    <w:rsid w:val="35F0133B"/>
    <w:rsid w:val="360B3E62"/>
    <w:rsid w:val="364E1FAC"/>
    <w:rsid w:val="367F29FE"/>
    <w:rsid w:val="36863A20"/>
    <w:rsid w:val="36BC0BCE"/>
    <w:rsid w:val="36C26B8E"/>
    <w:rsid w:val="36E41E01"/>
    <w:rsid w:val="36E548BA"/>
    <w:rsid w:val="36F452A3"/>
    <w:rsid w:val="374455DA"/>
    <w:rsid w:val="3744619F"/>
    <w:rsid w:val="374D3D38"/>
    <w:rsid w:val="37513218"/>
    <w:rsid w:val="37797AAB"/>
    <w:rsid w:val="37965565"/>
    <w:rsid w:val="37DD2272"/>
    <w:rsid w:val="383029AB"/>
    <w:rsid w:val="38C9D4F5"/>
    <w:rsid w:val="39525955"/>
    <w:rsid w:val="39535017"/>
    <w:rsid w:val="39681137"/>
    <w:rsid w:val="3971655D"/>
    <w:rsid w:val="39BA1ADC"/>
    <w:rsid w:val="3A575933"/>
    <w:rsid w:val="3A5A62B8"/>
    <w:rsid w:val="3A735F50"/>
    <w:rsid w:val="3A8D08BE"/>
    <w:rsid w:val="3A946615"/>
    <w:rsid w:val="3AE83416"/>
    <w:rsid w:val="3B1E1277"/>
    <w:rsid w:val="3B241639"/>
    <w:rsid w:val="3B2958E9"/>
    <w:rsid w:val="3B344B4B"/>
    <w:rsid w:val="3B4342F2"/>
    <w:rsid w:val="3B484618"/>
    <w:rsid w:val="3BAC54A0"/>
    <w:rsid w:val="3BB450D2"/>
    <w:rsid w:val="3BB83A55"/>
    <w:rsid w:val="3BBD42E3"/>
    <w:rsid w:val="3C016259"/>
    <w:rsid w:val="3C5D5296"/>
    <w:rsid w:val="3C70334F"/>
    <w:rsid w:val="3C712927"/>
    <w:rsid w:val="3C797D13"/>
    <w:rsid w:val="3C7F1A71"/>
    <w:rsid w:val="3C806348"/>
    <w:rsid w:val="3C815D51"/>
    <w:rsid w:val="3CD2615F"/>
    <w:rsid w:val="3CEF5D68"/>
    <w:rsid w:val="3D11205B"/>
    <w:rsid w:val="3D364B3C"/>
    <w:rsid w:val="3D3D55B3"/>
    <w:rsid w:val="3D50398D"/>
    <w:rsid w:val="3D5619DA"/>
    <w:rsid w:val="3D5D0F6E"/>
    <w:rsid w:val="3D755874"/>
    <w:rsid w:val="3D7D6C17"/>
    <w:rsid w:val="3DAC46D3"/>
    <w:rsid w:val="3DAD107D"/>
    <w:rsid w:val="3DE25DB3"/>
    <w:rsid w:val="3DE6670E"/>
    <w:rsid w:val="3E012432"/>
    <w:rsid w:val="3E4B156F"/>
    <w:rsid w:val="3E7A463F"/>
    <w:rsid w:val="3E895566"/>
    <w:rsid w:val="3E925B12"/>
    <w:rsid w:val="3EE1564E"/>
    <w:rsid w:val="3EE5586B"/>
    <w:rsid w:val="3F0128C7"/>
    <w:rsid w:val="3F12480E"/>
    <w:rsid w:val="3F3D5750"/>
    <w:rsid w:val="3F50722A"/>
    <w:rsid w:val="3F645D9C"/>
    <w:rsid w:val="3F8E1AF4"/>
    <w:rsid w:val="3FA15993"/>
    <w:rsid w:val="3FA35235"/>
    <w:rsid w:val="3FE62824"/>
    <w:rsid w:val="3FFD4490"/>
    <w:rsid w:val="40186353"/>
    <w:rsid w:val="405A34BE"/>
    <w:rsid w:val="40650AB8"/>
    <w:rsid w:val="40C56A9A"/>
    <w:rsid w:val="40D50F73"/>
    <w:rsid w:val="40E765BD"/>
    <w:rsid w:val="410D6E30"/>
    <w:rsid w:val="41412351"/>
    <w:rsid w:val="414E6719"/>
    <w:rsid w:val="416D4D8C"/>
    <w:rsid w:val="417A46D4"/>
    <w:rsid w:val="419345E1"/>
    <w:rsid w:val="41940CDA"/>
    <w:rsid w:val="41AA074E"/>
    <w:rsid w:val="41AA2509"/>
    <w:rsid w:val="41C61D98"/>
    <w:rsid w:val="41CF0BCF"/>
    <w:rsid w:val="41D427C4"/>
    <w:rsid w:val="41E04248"/>
    <w:rsid w:val="42042CCA"/>
    <w:rsid w:val="42287C85"/>
    <w:rsid w:val="422C2364"/>
    <w:rsid w:val="42696552"/>
    <w:rsid w:val="42812A86"/>
    <w:rsid w:val="42B56350"/>
    <w:rsid w:val="432C5504"/>
    <w:rsid w:val="43365770"/>
    <w:rsid w:val="433F05BE"/>
    <w:rsid w:val="43482809"/>
    <w:rsid w:val="43727FC7"/>
    <w:rsid w:val="43794BD1"/>
    <w:rsid w:val="43876CC6"/>
    <w:rsid w:val="4402491B"/>
    <w:rsid w:val="440838A4"/>
    <w:rsid w:val="447629D7"/>
    <w:rsid w:val="44827761"/>
    <w:rsid w:val="44A703E9"/>
    <w:rsid w:val="44C409AF"/>
    <w:rsid w:val="44CB6471"/>
    <w:rsid w:val="44D70159"/>
    <w:rsid w:val="4504471C"/>
    <w:rsid w:val="450B63A5"/>
    <w:rsid w:val="45203230"/>
    <w:rsid w:val="452F387D"/>
    <w:rsid w:val="45603002"/>
    <w:rsid w:val="4567448A"/>
    <w:rsid w:val="460008CE"/>
    <w:rsid w:val="46212412"/>
    <w:rsid w:val="46383EED"/>
    <w:rsid w:val="46767AA6"/>
    <w:rsid w:val="46A301C2"/>
    <w:rsid w:val="46A6408A"/>
    <w:rsid w:val="46A83331"/>
    <w:rsid w:val="46B215A3"/>
    <w:rsid w:val="46C22DD5"/>
    <w:rsid w:val="46C36755"/>
    <w:rsid w:val="46D027AA"/>
    <w:rsid w:val="46DC5D92"/>
    <w:rsid w:val="46E27E0C"/>
    <w:rsid w:val="47396823"/>
    <w:rsid w:val="47711558"/>
    <w:rsid w:val="47723768"/>
    <w:rsid w:val="47D81D34"/>
    <w:rsid w:val="47D9353C"/>
    <w:rsid w:val="47E54F55"/>
    <w:rsid w:val="47EE423B"/>
    <w:rsid w:val="480005CF"/>
    <w:rsid w:val="483B74D4"/>
    <w:rsid w:val="48A25DD0"/>
    <w:rsid w:val="48C731C2"/>
    <w:rsid w:val="48C81937"/>
    <w:rsid w:val="48D73DAB"/>
    <w:rsid w:val="48DD2962"/>
    <w:rsid w:val="48E734B9"/>
    <w:rsid w:val="494871CB"/>
    <w:rsid w:val="49490BB1"/>
    <w:rsid w:val="494B36B3"/>
    <w:rsid w:val="49692915"/>
    <w:rsid w:val="4A1001FC"/>
    <w:rsid w:val="4A3847B0"/>
    <w:rsid w:val="4A3F772C"/>
    <w:rsid w:val="4A492B02"/>
    <w:rsid w:val="4A525AF7"/>
    <w:rsid w:val="4A584C12"/>
    <w:rsid w:val="4A6603DD"/>
    <w:rsid w:val="4A6E7668"/>
    <w:rsid w:val="4A910147"/>
    <w:rsid w:val="4A9876F1"/>
    <w:rsid w:val="4AB4238D"/>
    <w:rsid w:val="4ABC719B"/>
    <w:rsid w:val="4ADA3BA5"/>
    <w:rsid w:val="4B054806"/>
    <w:rsid w:val="4B1413A3"/>
    <w:rsid w:val="4B1C763E"/>
    <w:rsid w:val="4B6C0448"/>
    <w:rsid w:val="4B992729"/>
    <w:rsid w:val="4BC54AFC"/>
    <w:rsid w:val="4BF14E5C"/>
    <w:rsid w:val="4BF6455A"/>
    <w:rsid w:val="4C2A6C7A"/>
    <w:rsid w:val="4C2C72E7"/>
    <w:rsid w:val="4CB2203E"/>
    <w:rsid w:val="4D2B2637"/>
    <w:rsid w:val="4D2F1ADF"/>
    <w:rsid w:val="4D397E04"/>
    <w:rsid w:val="4D5B3007"/>
    <w:rsid w:val="4D83282D"/>
    <w:rsid w:val="4D853833"/>
    <w:rsid w:val="4DB017B6"/>
    <w:rsid w:val="4DB91463"/>
    <w:rsid w:val="4DED0341"/>
    <w:rsid w:val="4E2C33DD"/>
    <w:rsid w:val="4E3516A9"/>
    <w:rsid w:val="4E663FE6"/>
    <w:rsid w:val="4E942342"/>
    <w:rsid w:val="4E982F17"/>
    <w:rsid w:val="4EBC4081"/>
    <w:rsid w:val="4ED43E85"/>
    <w:rsid w:val="4EEA57A5"/>
    <w:rsid w:val="4EEB7681"/>
    <w:rsid w:val="4F227000"/>
    <w:rsid w:val="4F377CE8"/>
    <w:rsid w:val="4F48599F"/>
    <w:rsid w:val="4F604C84"/>
    <w:rsid w:val="4F687B14"/>
    <w:rsid w:val="4F96706C"/>
    <w:rsid w:val="4FA060F5"/>
    <w:rsid w:val="4FC915F8"/>
    <w:rsid w:val="4FDA6341"/>
    <w:rsid w:val="50421741"/>
    <w:rsid w:val="50427F1E"/>
    <w:rsid w:val="504E4277"/>
    <w:rsid w:val="506A4669"/>
    <w:rsid w:val="506F3038"/>
    <w:rsid w:val="50BB78A8"/>
    <w:rsid w:val="50BE34CA"/>
    <w:rsid w:val="50EE366B"/>
    <w:rsid w:val="50F07683"/>
    <w:rsid w:val="51316332"/>
    <w:rsid w:val="5143165E"/>
    <w:rsid w:val="5152292F"/>
    <w:rsid w:val="515D1F79"/>
    <w:rsid w:val="516C70A1"/>
    <w:rsid w:val="524B2109"/>
    <w:rsid w:val="52725570"/>
    <w:rsid w:val="527C1FC9"/>
    <w:rsid w:val="52D25198"/>
    <w:rsid w:val="52DF7655"/>
    <w:rsid w:val="52F21B43"/>
    <w:rsid w:val="52FC20E7"/>
    <w:rsid w:val="53315390"/>
    <w:rsid w:val="534B0C47"/>
    <w:rsid w:val="5360776D"/>
    <w:rsid w:val="53682721"/>
    <w:rsid w:val="537261AA"/>
    <w:rsid w:val="537B3490"/>
    <w:rsid w:val="53C03539"/>
    <w:rsid w:val="53E411F3"/>
    <w:rsid w:val="53FE0393"/>
    <w:rsid w:val="53FE209D"/>
    <w:rsid w:val="540A064E"/>
    <w:rsid w:val="54262873"/>
    <w:rsid w:val="544066F4"/>
    <w:rsid w:val="544534B4"/>
    <w:rsid w:val="544A095C"/>
    <w:rsid w:val="544D59FD"/>
    <w:rsid w:val="54BE3BA6"/>
    <w:rsid w:val="54F856DE"/>
    <w:rsid w:val="550479F9"/>
    <w:rsid w:val="55231B08"/>
    <w:rsid w:val="554054D5"/>
    <w:rsid w:val="5565242B"/>
    <w:rsid w:val="557D432D"/>
    <w:rsid w:val="558B0EF2"/>
    <w:rsid w:val="55A74D06"/>
    <w:rsid w:val="55A75A83"/>
    <w:rsid w:val="55C839DA"/>
    <w:rsid w:val="55EE64DE"/>
    <w:rsid w:val="56195DC5"/>
    <w:rsid w:val="561D69C4"/>
    <w:rsid w:val="562079EA"/>
    <w:rsid w:val="562E01B3"/>
    <w:rsid w:val="565A09B0"/>
    <w:rsid w:val="5671771B"/>
    <w:rsid w:val="569F5204"/>
    <w:rsid w:val="56A40F80"/>
    <w:rsid w:val="56E30A23"/>
    <w:rsid w:val="56F805D3"/>
    <w:rsid w:val="56FB6AB2"/>
    <w:rsid w:val="570557CC"/>
    <w:rsid w:val="572F2122"/>
    <w:rsid w:val="5732282D"/>
    <w:rsid w:val="57513E3C"/>
    <w:rsid w:val="575E71D1"/>
    <w:rsid w:val="57656AAF"/>
    <w:rsid w:val="57780285"/>
    <w:rsid w:val="57895841"/>
    <w:rsid w:val="57CB7122"/>
    <w:rsid w:val="57D12C5A"/>
    <w:rsid w:val="57F63C2E"/>
    <w:rsid w:val="580F49BF"/>
    <w:rsid w:val="583B5480"/>
    <w:rsid w:val="586B6973"/>
    <w:rsid w:val="58C67724"/>
    <w:rsid w:val="58D2120B"/>
    <w:rsid w:val="58F74373"/>
    <w:rsid w:val="58FB6986"/>
    <w:rsid w:val="59087308"/>
    <w:rsid w:val="592B2BC8"/>
    <w:rsid w:val="5932697F"/>
    <w:rsid w:val="5945570A"/>
    <w:rsid w:val="59843CBF"/>
    <w:rsid w:val="598A1022"/>
    <w:rsid w:val="59B93578"/>
    <w:rsid w:val="59C60319"/>
    <w:rsid w:val="5A4A3F9E"/>
    <w:rsid w:val="5A713E12"/>
    <w:rsid w:val="5AB2742A"/>
    <w:rsid w:val="5AC015B8"/>
    <w:rsid w:val="5AE2690A"/>
    <w:rsid w:val="5AEF0420"/>
    <w:rsid w:val="5AF16743"/>
    <w:rsid w:val="5B021D04"/>
    <w:rsid w:val="5B1433B1"/>
    <w:rsid w:val="5B365BD0"/>
    <w:rsid w:val="5B5267B9"/>
    <w:rsid w:val="5B5F034D"/>
    <w:rsid w:val="5B64318C"/>
    <w:rsid w:val="5B7A2A80"/>
    <w:rsid w:val="5BB524CA"/>
    <w:rsid w:val="5BC05588"/>
    <w:rsid w:val="5BD42E24"/>
    <w:rsid w:val="5BE21F66"/>
    <w:rsid w:val="5BFB37A6"/>
    <w:rsid w:val="5C157F43"/>
    <w:rsid w:val="5C240C7B"/>
    <w:rsid w:val="5C8D51F6"/>
    <w:rsid w:val="5C9B08F9"/>
    <w:rsid w:val="5CA52AF5"/>
    <w:rsid w:val="5CB963A2"/>
    <w:rsid w:val="5CC41C0D"/>
    <w:rsid w:val="5CCE1A7B"/>
    <w:rsid w:val="5CE42D12"/>
    <w:rsid w:val="5D0B3B73"/>
    <w:rsid w:val="5D227959"/>
    <w:rsid w:val="5D2915E4"/>
    <w:rsid w:val="5D3B71FE"/>
    <w:rsid w:val="5D5D7AEC"/>
    <w:rsid w:val="5D6A3C9B"/>
    <w:rsid w:val="5D8C2D11"/>
    <w:rsid w:val="5DB07B64"/>
    <w:rsid w:val="5DB7265E"/>
    <w:rsid w:val="5DDE2965"/>
    <w:rsid w:val="5DE55D4F"/>
    <w:rsid w:val="5E0A6120"/>
    <w:rsid w:val="5E0B635A"/>
    <w:rsid w:val="5E874794"/>
    <w:rsid w:val="5EA11D24"/>
    <w:rsid w:val="5EB9169C"/>
    <w:rsid w:val="5ED02091"/>
    <w:rsid w:val="5EF54261"/>
    <w:rsid w:val="5EF66F80"/>
    <w:rsid w:val="5EFD3DCB"/>
    <w:rsid w:val="5F0E0D2B"/>
    <w:rsid w:val="5F323D85"/>
    <w:rsid w:val="5F5919A6"/>
    <w:rsid w:val="5F7A53CC"/>
    <w:rsid w:val="5F82440E"/>
    <w:rsid w:val="5F925DFC"/>
    <w:rsid w:val="5F9D6970"/>
    <w:rsid w:val="5FB7111C"/>
    <w:rsid w:val="5FB87095"/>
    <w:rsid w:val="5FE408D5"/>
    <w:rsid w:val="600A0DD5"/>
    <w:rsid w:val="601A0E99"/>
    <w:rsid w:val="60210B27"/>
    <w:rsid w:val="60675970"/>
    <w:rsid w:val="607F78F5"/>
    <w:rsid w:val="60992FAF"/>
    <w:rsid w:val="60C7316A"/>
    <w:rsid w:val="60CE3883"/>
    <w:rsid w:val="60F316ED"/>
    <w:rsid w:val="610B3038"/>
    <w:rsid w:val="614079B7"/>
    <w:rsid w:val="6157463B"/>
    <w:rsid w:val="617E4947"/>
    <w:rsid w:val="618C3680"/>
    <w:rsid w:val="619157A0"/>
    <w:rsid w:val="619A090F"/>
    <w:rsid w:val="61AD7FAC"/>
    <w:rsid w:val="61CD7939"/>
    <w:rsid w:val="62012E19"/>
    <w:rsid w:val="620432C5"/>
    <w:rsid w:val="620C4DF8"/>
    <w:rsid w:val="62552691"/>
    <w:rsid w:val="627040AB"/>
    <w:rsid w:val="627E0359"/>
    <w:rsid w:val="62943E11"/>
    <w:rsid w:val="62C6005D"/>
    <w:rsid w:val="62E65330"/>
    <w:rsid w:val="62FE72D8"/>
    <w:rsid w:val="631D6B30"/>
    <w:rsid w:val="632259C4"/>
    <w:rsid w:val="63263D0D"/>
    <w:rsid w:val="633B3FEC"/>
    <w:rsid w:val="634D194A"/>
    <w:rsid w:val="634D2D5C"/>
    <w:rsid w:val="63596C45"/>
    <w:rsid w:val="6373260F"/>
    <w:rsid w:val="63856413"/>
    <w:rsid w:val="63D201A3"/>
    <w:rsid w:val="63E43042"/>
    <w:rsid w:val="64003D27"/>
    <w:rsid w:val="644763D7"/>
    <w:rsid w:val="646E04C5"/>
    <w:rsid w:val="64757F56"/>
    <w:rsid w:val="64774252"/>
    <w:rsid w:val="64823B69"/>
    <w:rsid w:val="649548FB"/>
    <w:rsid w:val="64AD388C"/>
    <w:rsid w:val="64B60830"/>
    <w:rsid w:val="64E7038F"/>
    <w:rsid w:val="657648B8"/>
    <w:rsid w:val="65767A7B"/>
    <w:rsid w:val="65922283"/>
    <w:rsid w:val="65956809"/>
    <w:rsid w:val="65A45561"/>
    <w:rsid w:val="65B7352F"/>
    <w:rsid w:val="65CA5B5D"/>
    <w:rsid w:val="660451B0"/>
    <w:rsid w:val="664517AE"/>
    <w:rsid w:val="66481318"/>
    <w:rsid w:val="66582833"/>
    <w:rsid w:val="666D554E"/>
    <w:rsid w:val="667557A4"/>
    <w:rsid w:val="668E5B14"/>
    <w:rsid w:val="66A11D77"/>
    <w:rsid w:val="66C66E69"/>
    <w:rsid w:val="673D3AD3"/>
    <w:rsid w:val="67AA791C"/>
    <w:rsid w:val="67E60010"/>
    <w:rsid w:val="681253D0"/>
    <w:rsid w:val="681C4F79"/>
    <w:rsid w:val="68464F3B"/>
    <w:rsid w:val="684A64D9"/>
    <w:rsid w:val="685A6D95"/>
    <w:rsid w:val="687067B7"/>
    <w:rsid w:val="68853C42"/>
    <w:rsid w:val="68A32F09"/>
    <w:rsid w:val="68AB5EFC"/>
    <w:rsid w:val="68B94F59"/>
    <w:rsid w:val="68F2680E"/>
    <w:rsid w:val="6924250F"/>
    <w:rsid w:val="69271690"/>
    <w:rsid w:val="693D2E64"/>
    <w:rsid w:val="6949651C"/>
    <w:rsid w:val="694C0E55"/>
    <w:rsid w:val="696033A5"/>
    <w:rsid w:val="698E4AF7"/>
    <w:rsid w:val="69A16F46"/>
    <w:rsid w:val="69C55233"/>
    <w:rsid w:val="69EB0D20"/>
    <w:rsid w:val="69FA2E7A"/>
    <w:rsid w:val="6A1C474A"/>
    <w:rsid w:val="6A932B4B"/>
    <w:rsid w:val="6AE42A3F"/>
    <w:rsid w:val="6AE866A8"/>
    <w:rsid w:val="6AEE6F28"/>
    <w:rsid w:val="6AF619D0"/>
    <w:rsid w:val="6B051D29"/>
    <w:rsid w:val="6B2245BB"/>
    <w:rsid w:val="6B360075"/>
    <w:rsid w:val="6B3B4F34"/>
    <w:rsid w:val="6B6D718E"/>
    <w:rsid w:val="6B711B7A"/>
    <w:rsid w:val="6B9B2A30"/>
    <w:rsid w:val="6BD43669"/>
    <w:rsid w:val="6BE8725E"/>
    <w:rsid w:val="6C152647"/>
    <w:rsid w:val="6C255D33"/>
    <w:rsid w:val="6C2C6B59"/>
    <w:rsid w:val="6C2F6077"/>
    <w:rsid w:val="6C4D7600"/>
    <w:rsid w:val="6C5C4BB7"/>
    <w:rsid w:val="6C6608D6"/>
    <w:rsid w:val="6C7D5484"/>
    <w:rsid w:val="6C9852E5"/>
    <w:rsid w:val="6CD338C5"/>
    <w:rsid w:val="6CD858AC"/>
    <w:rsid w:val="6CFA7D7F"/>
    <w:rsid w:val="6D284222"/>
    <w:rsid w:val="6D840003"/>
    <w:rsid w:val="6D8D7A35"/>
    <w:rsid w:val="6DC85167"/>
    <w:rsid w:val="6E4002B9"/>
    <w:rsid w:val="6E4F523E"/>
    <w:rsid w:val="6E5729A2"/>
    <w:rsid w:val="6E583A1F"/>
    <w:rsid w:val="6E6218E2"/>
    <w:rsid w:val="6E7045EC"/>
    <w:rsid w:val="6E726F90"/>
    <w:rsid w:val="6EAA495D"/>
    <w:rsid w:val="6EAB742B"/>
    <w:rsid w:val="6EB0558D"/>
    <w:rsid w:val="6EC6113E"/>
    <w:rsid w:val="6EC97476"/>
    <w:rsid w:val="6EF22B0C"/>
    <w:rsid w:val="6EFF1080"/>
    <w:rsid w:val="6F170E2C"/>
    <w:rsid w:val="6F1C670B"/>
    <w:rsid w:val="6F253599"/>
    <w:rsid w:val="6F45287E"/>
    <w:rsid w:val="6FD821D4"/>
    <w:rsid w:val="7002276D"/>
    <w:rsid w:val="70531535"/>
    <w:rsid w:val="7056093E"/>
    <w:rsid w:val="70BF0D6E"/>
    <w:rsid w:val="70E01DD1"/>
    <w:rsid w:val="71146B51"/>
    <w:rsid w:val="71161C74"/>
    <w:rsid w:val="71597165"/>
    <w:rsid w:val="717256AD"/>
    <w:rsid w:val="718544F1"/>
    <w:rsid w:val="718D1ACC"/>
    <w:rsid w:val="71BF79B2"/>
    <w:rsid w:val="71D76E02"/>
    <w:rsid w:val="71DE2066"/>
    <w:rsid w:val="720A152D"/>
    <w:rsid w:val="721F1D01"/>
    <w:rsid w:val="7222649A"/>
    <w:rsid w:val="727B7CD4"/>
    <w:rsid w:val="72BF6B71"/>
    <w:rsid w:val="72D11304"/>
    <w:rsid w:val="730C4186"/>
    <w:rsid w:val="733D2985"/>
    <w:rsid w:val="7341102A"/>
    <w:rsid w:val="73451F7C"/>
    <w:rsid w:val="737974C3"/>
    <w:rsid w:val="73A17E6A"/>
    <w:rsid w:val="73A2551B"/>
    <w:rsid w:val="73E16D57"/>
    <w:rsid w:val="73EE0AE6"/>
    <w:rsid w:val="742A5B75"/>
    <w:rsid w:val="743C60DA"/>
    <w:rsid w:val="744C390D"/>
    <w:rsid w:val="7453624B"/>
    <w:rsid w:val="746049BA"/>
    <w:rsid w:val="74874E5A"/>
    <w:rsid w:val="74A227F4"/>
    <w:rsid w:val="74A2568B"/>
    <w:rsid w:val="74C47F76"/>
    <w:rsid w:val="751E7598"/>
    <w:rsid w:val="752455E6"/>
    <w:rsid w:val="754E3DD7"/>
    <w:rsid w:val="75625A91"/>
    <w:rsid w:val="7573132B"/>
    <w:rsid w:val="75BB1FF4"/>
    <w:rsid w:val="75C3074B"/>
    <w:rsid w:val="75C73E31"/>
    <w:rsid w:val="75CB690A"/>
    <w:rsid w:val="75DC3A8B"/>
    <w:rsid w:val="75EF1784"/>
    <w:rsid w:val="75F0787C"/>
    <w:rsid w:val="75F47E3F"/>
    <w:rsid w:val="76021882"/>
    <w:rsid w:val="761715C6"/>
    <w:rsid w:val="76340CF3"/>
    <w:rsid w:val="76382B60"/>
    <w:rsid w:val="763D6482"/>
    <w:rsid w:val="766574D1"/>
    <w:rsid w:val="7671688D"/>
    <w:rsid w:val="767C3DB4"/>
    <w:rsid w:val="76AC50BB"/>
    <w:rsid w:val="76AE29B9"/>
    <w:rsid w:val="76B26FA6"/>
    <w:rsid w:val="76DE1045"/>
    <w:rsid w:val="770E2E0E"/>
    <w:rsid w:val="771463D1"/>
    <w:rsid w:val="77335645"/>
    <w:rsid w:val="774A39DA"/>
    <w:rsid w:val="774F4987"/>
    <w:rsid w:val="774F6B0D"/>
    <w:rsid w:val="77543EAD"/>
    <w:rsid w:val="775C0566"/>
    <w:rsid w:val="77776FF2"/>
    <w:rsid w:val="77777CEB"/>
    <w:rsid w:val="779B02BA"/>
    <w:rsid w:val="77CA4292"/>
    <w:rsid w:val="77D177CD"/>
    <w:rsid w:val="77D64484"/>
    <w:rsid w:val="77E922B4"/>
    <w:rsid w:val="781617CA"/>
    <w:rsid w:val="785938A1"/>
    <w:rsid w:val="786258A4"/>
    <w:rsid w:val="788F6A64"/>
    <w:rsid w:val="78AB6899"/>
    <w:rsid w:val="78D0463B"/>
    <w:rsid w:val="78F14C3D"/>
    <w:rsid w:val="7906595E"/>
    <w:rsid w:val="792B000D"/>
    <w:rsid w:val="79597583"/>
    <w:rsid w:val="797D16BA"/>
    <w:rsid w:val="798B1783"/>
    <w:rsid w:val="798B5582"/>
    <w:rsid w:val="799512A8"/>
    <w:rsid w:val="79A447F7"/>
    <w:rsid w:val="79B2108A"/>
    <w:rsid w:val="79D31950"/>
    <w:rsid w:val="7A182237"/>
    <w:rsid w:val="7A417E6A"/>
    <w:rsid w:val="7A464BD2"/>
    <w:rsid w:val="7A6B47FD"/>
    <w:rsid w:val="7A805859"/>
    <w:rsid w:val="7A92024C"/>
    <w:rsid w:val="7A98347A"/>
    <w:rsid w:val="7AA03EC1"/>
    <w:rsid w:val="7AA222D1"/>
    <w:rsid w:val="7AC822B7"/>
    <w:rsid w:val="7AD37560"/>
    <w:rsid w:val="7B0B5BD1"/>
    <w:rsid w:val="7B32706A"/>
    <w:rsid w:val="7B6C4D97"/>
    <w:rsid w:val="7B84627A"/>
    <w:rsid w:val="7BA53398"/>
    <w:rsid w:val="7BC71689"/>
    <w:rsid w:val="7BCA6800"/>
    <w:rsid w:val="7BE20360"/>
    <w:rsid w:val="7BFE0BED"/>
    <w:rsid w:val="7C1A1A2B"/>
    <w:rsid w:val="7C1A7289"/>
    <w:rsid w:val="7C571BAE"/>
    <w:rsid w:val="7C78688F"/>
    <w:rsid w:val="7C867510"/>
    <w:rsid w:val="7CB11006"/>
    <w:rsid w:val="7CF01DBB"/>
    <w:rsid w:val="7CF45E15"/>
    <w:rsid w:val="7CF9571E"/>
    <w:rsid w:val="7D21376C"/>
    <w:rsid w:val="7D8B198E"/>
    <w:rsid w:val="7D934831"/>
    <w:rsid w:val="7DC554D8"/>
    <w:rsid w:val="7DD75B87"/>
    <w:rsid w:val="7DFC70DF"/>
    <w:rsid w:val="7DFC7E2B"/>
    <w:rsid w:val="7E122B46"/>
    <w:rsid w:val="7E2676D0"/>
    <w:rsid w:val="7E2D14DC"/>
    <w:rsid w:val="7E350722"/>
    <w:rsid w:val="7E4F73AA"/>
    <w:rsid w:val="7E74200D"/>
    <w:rsid w:val="7E7B6F9A"/>
    <w:rsid w:val="7E94440E"/>
    <w:rsid w:val="7EA22277"/>
    <w:rsid w:val="7EC63541"/>
    <w:rsid w:val="7ECB0668"/>
    <w:rsid w:val="7EE93115"/>
    <w:rsid w:val="7EED4B13"/>
    <w:rsid w:val="7EEE265D"/>
    <w:rsid w:val="7F1C1E8D"/>
    <w:rsid w:val="7F8B1A78"/>
    <w:rsid w:val="7FA418D8"/>
    <w:rsid w:val="7FA92784"/>
    <w:rsid w:val="7FAF592B"/>
    <w:rsid w:val="7FBA09B7"/>
    <w:rsid w:val="7FDD570F"/>
    <w:rsid w:val="7FE824D7"/>
    <w:rsid w:val="DAB9350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1"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Calibri"/>
      <w:kern w:val="2"/>
      <w:sz w:val="21"/>
      <w:szCs w:val="24"/>
      <w:lang w:val="en-US" w:eastAsia="zh-CN" w:bidi="ar-SA"/>
    </w:rPr>
  </w:style>
  <w:style w:type="paragraph" w:styleId="2">
    <w:name w:val="heading 1"/>
    <w:basedOn w:val="1"/>
    <w:next w:val="1"/>
    <w:link w:val="39"/>
    <w:qFormat/>
    <w:uiPriority w:val="0"/>
    <w:pPr>
      <w:keepNext/>
      <w:keepLines/>
      <w:spacing w:before="120" w:after="120"/>
      <w:jc w:val="center"/>
      <w:outlineLvl w:val="0"/>
    </w:pPr>
    <w:rPr>
      <w:rFonts w:cs="Times New Roman"/>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3"/>
    <w:next w:val="1"/>
    <w:qFormat/>
    <w:uiPriority w:val="1"/>
    <w:pPr>
      <w:keepNext/>
      <w:keepLines/>
      <w:spacing w:beforeLines="50" w:afterLines="50" w:line="360" w:lineRule="auto"/>
      <w:outlineLvl w:val="2"/>
    </w:pPr>
    <w:rPr>
      <w:rFonts w:ascii="宋体" w:hAnsi="Calibri" w:eastAsia="宋体" w:cs="Times New Roman"/>
      <w:b/>
      <w:bCs/>
      <w:kern w:val="2"/>
      <w:sz w:val="28"/>
      <w:szCs w:val="32"/>
      <w:lang w:val="en-US" w:eastAsia="zh-CN" w:bidi="ar-SA"/>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6">
    <w:name w:val="caption"/>
    <w:basedOn w:val="1"/>
    <w:next w:val="1"/>
    <w:qFormat/>
    <w:uiPriority w:val="0"/>
    <w:pPr>
      <w:adjustRightInd w:val="0"/>
      <w:spacing w:before="152" w:after="160" w:line="360" w:lineRule="atLeast"/>
      <w:ind w:firstLine="480" w:firstLineChars="200"/>
      <w:textAlignment w:val="baseline"/>
    </w:pPr>
    <w:rPr>
      <w:rFonts w:ascii="Arial" w:hAnsi="Arial" w:eastAsia="黑体" w:cs="Times New Roman"/>
      <w:sz w:val="20"/>
      <w:szCs w:val="20"/>
    </w:rPr>
  </w:style>
  <w:style w:type="paragraph" w:styleId="7">
    <w:name w:val="index 5"/>
    <w:basedOn w:val="1"/>
    <w:next w:val="1"/>
    <w:qFormat/>
    <w:uiPriority w:val="0"/>
    <w:pPr>
      <w:spacing w:line="360" w:lineRule="auto"/>
      <w:jc w:val="left"/>
    </w:pPr>
  </w:style>
  <w:style w:type="paragraph" w:styleId="8">
    <w:name w:val="annotation text"/>
    <w:basedOn w:val="1"/>
    <w:link w:val="40"/>
    <w:unhideWhenUsed/>
    <w:qFormat/>
    <w:uiPriority w:val="99"/>
    <w:pPr>
      <w:jc w:val="left"/>
    </w:pPr>
    <w:rPr>
      <w:rFonts w:cs="Times New Roman"/>
    </w:rPr>
  </w:style>
  <w:style w:type="paragraph" w:styleId="9">
    <w:name w:val="index 6"/>
    <w:next w:val="1"/>
    <w:qFormat/>
    <w:uiPriority w:val="0"/>
    <w:pPr>
      <w:widowControl w:val="0"/>
      <w:ind w:left="2100"/>
      <w:jc w:val="both"/>
    </w:pPr>
    <w:rPr>
      <w:rFonts w:ascii="Times New Roman" w:hAnsi="Times New Roman" w:eastAsia="宋体" w:cs="Times New Roman"/>
      <w:kern w:val="2"/>
      <w:sz w:val="21"/>
      <w:lang w:val="en-US" w:eastAsia="zh-CN" w:bidi="ar-SA"/>
    </w:rPr>
  </w:style>
  <w:style w:type="paragraph" w:styleId="10">
    <w:name w:val="Body Text"/>
    <w:basedOn w:val="1"/>
    <w:qFormat/>
    <w:uiPriority w:val="0"/>
    <w:pPr>
      <w:jc w:val="center"/>
    </w:pPr>
    <w:rPr>
      <w:b/>
      <w:sz w:val="32"/>
      <w:szCs w:val="20"/>
    </w:rPr>
  </w:style>
  <w:style w:type="paragraph" w:styleId="11">
    <w:name w:val="Body Text Indent"/>
    <w:basedOn w:val="1"/>
    <w:next w:val="12"/>
    <w:qFormat/>
    <w:uiPriority w:val="0"/>
    <w:pPr>
      <w:spacing w:line="360" w:lineRule="auto"/>
      <w:ind w:firstLine="480" w:firstLineChars="200"/>
    </w:pPr>
    <w:rPr>
      <w:rFonts w:ascii="宋体" w:hAnsi="Times New Roman" w:eastAsia="宋体" w:cs="Times New Roman"/>
      <w:sz w:val="24"/>
      <w:szCs w:val="20"/>
    </w:rPr>
  </w:style>
  <w:style w:type="paragraph" w:styleId="12">
    <w:name w:val="envelope return"/>
    <w:basedOn w:val="1"/>
    <w:qFormat/>
    <w:uiPriority w:val="0"/>
    <w:pPr>
      <w:snapToGrid w:val="0"/>
    </w:pPr>
    <w:rPr>
      <w:rFonts w:ascii="Arial" w:hAnsi="Arial" w:cs="Arial"/>
    </w:rPr>
  </w:style>
  <w:style w:type="paragraph" w:styleId="13">
    <w:name w:val="Plain Text"/>
    <w:basedOn w:val="1"/>
    <w:qFormat/>
    <w:uiPriority w:val="99"/>
    <w:rPr>
      <w:rFonts w:ascii="宋体" w:hAnsi="Courier New" w:cs="Courier New"/>
      <w:szCs w:val="21"/>
    </w:rPr>
  </w:style>
  <w:style w:type="paragraph" w:styleId="14">
    <w:name w:val="Date"/>
    <w:basedOn w:val="1"/>
    <w:next w:val="1"/>
    <w:qFormat/>
    <w:uiPriority w:val="0"/>
    <w:pPr>
      <w:ind w:left="100" w:leftChars="2500"/>
    </w:pPr>
  </w:style>
  <w:style w:type="paragraph" w:styleId="15">
    <w:name w:val="Balloon Text"/>
    <w:basedOn w:val="1"/>
    <w:link w:val="41"/>
    <w:qFormat/>
    <w:uiPriority w:val="0"/>
    <w:rPr>
      <w:rFonts w:cs="Times New Roman"/>
      <w:sz w:val="18"/>
      <w:szCs w:val="18"/>
    </w:rPr>
  </w:style>
  <w:style w:type="paragraph" w:styleId="16">
    <w:name w:val="footer"/>
    <w:basedOn w:val="1"/>
    <w:link w:val="42"/>
    <w:qFormat/>
    <w:uiPriority w:val="99"/>
    <w:pPr>
      <w:tabs>
        <w:tab w:val="center" w:pos="4153"/>
        <w:tab w:val="right" w:pos="8306"/>
      </w:tabs>
      <w:snapToGrid w:val="0"/>
      <w:jc w:val="left"/>
    </w:pPr>
    <w:rPr>
      <w:rFonts w:ascii="Times New Roman" w:hAnsi="Times New Roman" w:cs="Times New Roman"/>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Body Text 2"/>
    <w:basedOn w:val="1"/>
    <w:qFormat/>
    <w:uiPriority w:val="0"/>
    <w:pPr>
      <w:jc w:val="center"/>
    </w:pPr>
    <w:rPr>
      <w:sz w:val="18"/>
      <w:szCs w:val="20"/>
    </w:rPr>
  </w:style>
  <w:style w:type="paragraph" w:styleId="20">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1">
    <w:name w:val="annotation subject"/>
    <w:basedOn w:val="8"/>
    <w:next w:val="8"/>
    <w:link w:val="43"/>
    <w:qFormat/>
    <w:uiPriority w:val="0"/>
    <w:rPr>
      <w:b/>
      <w:bCs/>
    </w:rPr>
  </w:style>
  <w:style w:type="paragraph" w:styleId="22">
    <w:name w:val="Body Text First Indent 2"/>
    <w:basedOn w:val="11"/>
    <w:next w:val="20"/>
    <w:unhideWhenUsed/>
    <w:qFormat/>
    <w:uiPriority w:val="99"/>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FollowedHyperlink"/>
    <w:basedOn w:val="25"/>
    <w:qFormat/>
    <w:uiPriority w:val="0"/>
    <w:rPr>
      <w:color w:val="337AB7"/>
      <w:u w:val="none"/>
    </w:rPr>
  </w:style>
  <w:style w:type="character" w:styleId="28">
    <w:name w:val="Emphasis"/>
    <w:basedOn w:val="25"/>
    <w:qFormat/>
    <w:uiPriority w:val="0"/>
    <w:rPr>
      <w:b/>
      <w:bCs/>
    </w:rPr>
  </w:style>
  <w:style w:type="character" w:styleId="29">
    <w:name w:val="HTML Definition"/>
    <w:basedOn w:val="25"/>
    <w:qFormat/>
    <w:uiPriority w:val="0"/>
    <w:rPr>
      <w:i/>
      <w:iCs/>
    </w:rPr>
  </w:style>
  <w:style w:type="character" w:styleId="30">
    <w:name w:val="HTML Typewriter"/>
    <w:basedOn w:val="25"/>
    <w:qFormat/>
    <w:uiPriority w:val="0"/>
    <w:rPr>
      <w:rFonts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7AB7"/>
      <w:u w:val="none"/>
    </w:rPr>
  </w:style>
  <w:style w:type="character" w:styleId="34">
    <w:name w:val="HTML Code"/>
    <w:basedOn w:val="25"/>
    <w:qFormat/>
    <w:uiPriority w:val="0"/>
    <w:rPr>
      <w:rFonts w:hint="default" w:ascii="Consolas" w:hAnsi="Consolas" w:eastAsia="Consolas" w:cs="Consolas"/>
      <w:color w:val="C7254E"/>
      <w:sz w:val="21"/>
      <w:szCs w:val="21"/>
      <w:shd w:val="clear" w:color="auto" w:fill="F9F2F4"/>
    </w:rPr>
  </w:style>
  <w:style w:type="character" w:styleId="35">
    <w:name w:val="annotation reference"/>
    <w:unhideWhenUsed/>
    <w:qFormat/>
    <w:uiPriority w:val="99"/>
    <w:rPr>
      <w:sz w:val="21"/>
      <w:szCs w:val="21"/>
    </w:rPr>
  </w:style>
  <w:style w:type="character" w:styleId="36">
    <w:name w:val="HTML Cite"/>
    <w:basedOn w:val="25"/>
    <w:qFormat/>
    <w:uiPriority w:val="0"/>
  </w:style>
  <w:style w:type="character" w:styleId="37">
    <w:name w:val="HTML Keyboard"/>
    <w:basedOn w:val="25"/>
    <w:qFormat/>
    <w:uiPriority w:val="0"/>
    <w:rPr>
      <w:rFonts w:ascii="Consolas" w:hAnsi="Consolas" w:eastAsia="Consolas" w:cs="Consolas"/>
      <w:color w:val="FFFFFF"/>
      <w:sz w:val="21"/>
      <w:szCs w:val="21"/>
      <w:shd w:val="clear" w:color="auto" w:fill="333333"/>
    </w:rPr>
  </w:style>
  <w:style w:type="character" w:styleId="38">
    <w:name w:val="HTML Sample"/>
    <w:basedOn w:val="25"/>
    <w:qFormat/>
    <w:uiPriority w:val="0"/>
    <w:rPr>
      <w:rFonts w:hint="default" w:ascii="Consolas" w:hAnsi="Consolas" w:eastAsia="Consolas" w:cs="Consolas"/>
      <w:sz w:val="21"/>
      <w:szCs w:val="21"/>
    </w:rPr>
  </w:style>
  <w:style w:type="character" w:customStyle="1" w:styleId="39">
    <w:name w:val="标题 1 Char"/>
    <w:link w:val="2"/>
    <w:qFormat/>
    <w:uiPriority w:val="0"/>
    <w:rPr>
      <w:rFonts w:ascii="Calibri" w:hAnsi="Calibri" w:eastAsia="仿宋" w:cs="Times New Roman"/>
      <w:b/>
      <w:kern w:val="44"/>
      <w:sz w:val="44"/>
      <w:szCs w:val="24"/>
    </w:rPr>
  </w:style>
  <w:style w:type="character" w:customStyle="1" w:styleId="40">
    <w:name w:val="批注文字 Char"/>
    <w:link w:val="8"/>
    <w:qFormat/>
    <w:uiPriority w:val="99"/>
    <w:rPr>
      <w:rFonts w:ascii="Calibri" w:hAnsi="Calibri" w:eastAsia="仿宋" w:cs="Times New Roman"/>
      <w:kern w:val="2"/>
      <w:sz w:val="21"/>
      <w:szCs w:val="24"/>
    </w:rPr>
  </w:style>
  <w:style w:type="character" w:customStyle="1" w:styleId="41">
    <w:name w:val="批注框文本 Char"/>
    <w:link w:val="15"/>
    <w:qFormat/>
    <w:uiPriority w:val="0"/>
    <w:rPr>
      <w:rFonts w:ascii="Calibri" w:hAnsi="Calibri" w:eastAsia="仿宋" w:cs="Times New Roman"/>
      <w:kern w:val="2"/>
      <w:sz w:val="18"/>
      <w:szCs w:val="18"/>
    </w:rPr>
  </w:style>
  <w:style w:type="character" w:customStyle="1" w:styleId="42">
    <w:name w:val="页脚 Char"/>
    <w:link w:val="16"/>
    <w:qFormat/>
    <w:uiPriority w:val="99"/>
    <w:rPr>
      <w:rFonts w:eastAsia="仿宋"/>
      <w:kern w:val="2"/>
      <w:sz w:val="18"/>
      <w:szCs w:val="24"/>
    </w:rPr>
  </w:style>
  <w:style w:type="character" w:customStyle="1" w:styleId="43">
    <w:name w:val="批注主题 Char"/>
    <w:link w:val="21"/>
    <w:qFormat/>
    <w:uiPriority w:val="0"/>
    <w:rPr>
      <w:rFonts w:ascii="Calibri" w:hAnsi="Calibri" w:eastAsia="仿宋" w:cs="Times New Roman"/>
      <w:b/>
      <w:bCs/>
      <w:kern w:val="2"/>
      <w:sz w:val="21"/>
      <w:szCs w:val="24"/>
    </w:rPr>
  </w:style>
  <w:style w:type="paragraph" w:customStyle="1" w:styleId="44">
    <w:name w:val="KM_Text"/>
    <w:qFormat/>
    <w:uiPriority w:val="0"/>
    <w:pPr>
      <w:spacing w:line="284" w:lineRule="exact"/>
    </w:pPr>
    <w:rPr>
      <w:rFonts w:ascii="Bliss Light" w:hAnsi="Bliss Light" w:eastAsia="宋体" w:cs="Times New Roman"/>
      <w:sz w:val="22"/>
      <w:szCs w:val="22"/>
      <w:lang w:val="de-DE" w:eastAsia="de-DE" w:bidi="ar-SA"/>
    </w:rPr>
  </w:style>
  <w:style w:type="paragraph" w:customStyle="1" w:styleId="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6">
    <w:name w:val="首行缩进"/>
    <w:basedOn w:val="1"/>
    <w:qFormat/>
    <w:uiPriority w:val="0"/>
    <w:pPr>
      <w:spacing w:line="360" w:lineRule="auto"/>
      <w:ind w:firstLine="480" w:firstLineChars="200"/>
    </w:pPr>
    <w:rPr>
      <w:rFonts w:ascii="宋体" w:hAnsi="宋体" w:cs="宋体"/>
      <w:sz w:val="24"/>
    </w:rPr>
  </w:style>
  <w:style w:type="paragraph" w:customStyle="1" w:styleId="47">
    <w:name w:val="样式 样式 左侧:  2 字符 + 左侧:  0.85 厘米 首行缩进:  2 字符1"/>
    <w:basedOn w:val="1"/>
    <w:qFormat/>
    <w:uiPriority w:val="0"/>
    <w:pPr>
      <w:ind w:left="482" w:firstLine="200" w:firstLineChars="200"/>
    </w:pPr>
    <w:rPr>
      <w:szCs w:val="20"/>
    </w:rPr>
  </w:style>
  <w:style w:type="paragraph" w:customStyle="1" w:styleId="48">
    <w:name w:val="WPSOffice手动目录 3"/>
    <w:qFormat/>
    <w:uiPriority w:val="0"/>
    <w:pPr>
      <w:ind w:left="400" w:leftChars="400"/>
    </w:pPr>
    <w:rPr>
      <w:rFonts w:ascii="Calibri" w:hAnsi="Calibri" w:eastAsia="宋体" w:cs="Calibri"/>
      <w:lang w:val="en-US" w:eastAsia="zh-CN" w:bidi="ar-SA"/>
    </w:rPr>
  </w:style>
  <w:style w:type="paragraph" w:customStyle="1" w:styleId="49">
    <w:name w:val="样式N"/>
    <w:basedOn w:val="50"/>
    <w:qFormat/>
    <w:uiPriority w:val="0"/>
    <w:rPr>
      <w:sz w:val="30"/>
    </w:rPr>
  </w:style>
  <w:style w:type="paragraph" w:customStyle="1" w:styleId="50">
    <w:name w:val="样式H"/>
    <w:basedOn w:val="2"/>
    <w:next w:val="1"/>
    <w:qFormat/>
    <w:uiPriority w:val="0"/>
    <w:pPr>
      <w:spacing w:before="100" w:line="500" w:lineRule="exact"/>
    </w:pPr>
  </w:style>
  <w:style w:type="paragraph" w:customStyle="1" w:styleId="51">
    <w:name w:val="WPSOffice手动目录 2"/>
    <w:qFormat/>
    <w:uiPriority w:val="0"/>
    <w:pPr>
      <w:ind w:left="200" w:leftChars="200"/>
    </w:pPr>
    <w:rPr>
      <w:rFonts w:ascii="Calibri" w:hAnsi="Calibri" w:eastAsia="宋体" w:cs="Calibri"/>
      <w:lang w:val="en-US" w:eastAsia="zh-CN" w:bidi="ar-SA"/>
    </w:rPr>
  </w:style>
  <w:style w:type="paragraph" w:customStyle="1" w:styleId="52">
    <w:name w:val="列出段落11"/>
    <w:basedOn w:val="1"/>
    <w:qFormat/>
    <w:uiPriority w:val="34"/>
    <w:pPr>
      <w:ind w:firstLine="420" w:firstLineChars="200"/>
    </w:pPr>
    <w:rPr>
      <w:rFonts w:eastAsia="宋体" w:cs="Times New Roman"/>
      <w:szCs w:val="22"/>
      <w:lang w:val="zh-CN"/>
    </w:rPr>
  </w:style>
  <w:style w:type="paragraph" w:customStyle="1" w:styleId="53">
    <w:name w:val="列出段落1"/>
    <w:basedOn w:val="1"/>
    <w:qFormat/>
    <w:uiPriority w:val="34"/>
    <w:pPr>
      <w:ind w:firstLine="420" w:firstLineChars="200"/>
    </w:pPr>
  </w:style>
  <w:style w:type="paragraph" w:customStyle="1" w:styleId="54">
    <w:name w:val="正文首行-缩进"/>
    <w:basedOn w:val="1"/>
    <w:qFormat/>
    <w:uiPriority w:val="0"/>
    <w:pPr>
      <w:spacing w:line="360" w:lineRule="auto"/>
      <w:ind w:firstLine="1680" w:firstLineChars="200"/>
      <w:jc w:val="left"/>
    </w:pPr>
    <w:rPr>
      <w:rFonts w:ascii="宋体" w:hAnsi="宋体" w:eastAsia="宋体" w:cs="黑体"/>
      <w:sz w:val="28"/>
      <w:szCs w:val="22"/>
    </w:rPr>
  </w:style>
  <w:style w:type="paragraph" w:customStyle="1" w:styleId="5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6">
    <w:name w:val="样式1"/>
    <w:basedOn w:val="53"/>
    <w:qFormat/>
    <w:uiPriority w:val="0"/>
    <w:pPr>
      <w:numPr>
        <w:ilvl w:val="0"/>
        <w:numId w:val="1"/>
      </w:numPr>
      <w:adjustRightInd w:val="0"/>
      <w:textAlignment w:val="baseline"/>
    </w:pPr>
    <w:rPr>
      <w:rFonts w:ascii="宋体" w:hAnsi="宋体"/>
      <w:kern w:val="0"/>
      <w:szCs w:val="21"/>
    </w:rPr>
  </w:style>
  <w:style w:type="paragraph" w:customStyle="1" w:styleId="57">
    <w:name w:val="WPSOffice手动目录 1"/>
    <w:qFormat/>
    <w:uiPriority w:val="0"/>
    <w:rPr>
      <w:rFonts w:ascii="Times New Roman" w:hAnsi="Times New Roman" w:eastAsia="宋体" w:cs="Calibri"/>
      <w:lang w:val="en-US" w:eastAsia="zh-CN" w:bidi="ar-SA"/>
    </w:rPr>
  </w:style>
  <w:style w:type="paragraph" w:customStyle="1" w:styleId="58">
    <w:name w:val="样式2"/>
    <w:basedOn w:val="53"/>
    <w:qFormat/>
    <w:uiPriority w:val="0"/>
    <w:pPr>
      <w:numPr>
        <w:ilvl w:val="1"/>
        <w:numId w:val="2"/>
      </w:numPr>
      <w:ind w:firstLine="0" w:firstLineChars="0"/>
      <w:jc w:val="left"/>
      <w:outlineLvl w:val="1"/>
    </w:pPr>
    <w:rPr>
      <w:rFonts w:ascii="华文细黑" w:hAnsi="华文细黑"/>
      <w:b/>
      <w:sz w:val="32"/>
      <w:szCs w:val="36"/>
    </w:rPr>
  </w:style>
  <w:style w:type="paragraph" w:customStyle="1" w:styleId="59">
    <w:name w:val="样式3"/>
    <w:basedOn w:val="58"/>
    <w:qFormat/>
    <w:uiPriority w:val="0"/>
    <w:pPr>
      <w:numPr>
        <w:ilvl w:val="2"/>
      </w:numPr>
      <w:adjustRightInd w:val="0"/>
      <w:ind w:right="100" w:rightChars="100"/>
      <w:outlineLvl w:val="2"/>
    </w:pPr>
    <w:rPr>
      <w:sz w:val="30"/>
      <w:szCs w:val="32"/>
    </w:rPr>
  </w:style>
  <w:style w:type="character" w:customStyle="1" w:styleId="60">
    <w:name w:val="NormalCharacter"/>
    <w:qFormat/>
    <w:uiPriority w:val="0"/>
  </w:style>
  <w:style w:type="paragraph" w:customStyle="1" w:styleId="61">
    <w:name w:val="179"/>
    <w:basedOn w:val="1"/>
    <w:qFormat/>
    <w:uiPriority w:val="0"/>
    <w:pPr>
      <w:ind w:firstLine="420" w:firstLineChars="200"/>
      <w:textAlignment w:val="baseline"/>
    </w:pPr>
    <w:rPr>
      <w:rFonts w:ascii="Times New Roman" w:hAnsi="Times New Roman" w:cs="Times New Roman"/>
    </w:rPr>
  </w:style>
  <w:style w:type="paragraph" w:customStyle="1" w:styleId="62">
    <w:name w:val="TOC 标题1"/>
    <w:basedOn w:val="2"/>
    <w:next w:val="1"/>
    <w:qFormat/>
    <w:uiPriority w:val="39"/>
    <w:pPr>
      <w:spacing w:before="480" w:after="0" w:line="276" w:lineRule="auto"/>
      <w:outlineLvl w:val="9"/>
    </w:pPr>
    <w:rPr>
      <w:rFonts w:ascii="仿宋" w:hAnsi="仿宋"/>
      <w:color w:val="000000"/>
      <w:kern w:val="0"/>
      <w:sz w:val="32"/>
      <w:szCs w:val="32"/>
    </w:rPr>
  </w:style>
  <w:style w:type="character" w:customStyle="1" w:styleId="63">
    <w:name w:val="checked"/>
    <w:basedOn w:val="25"/>
    <w:qFormat/>
    <w:uiPriority w:val="0"/>
    <w:rPr>
      <w:color w:val="5390CD"/>
    </w:rPr>
  </w:style>
  <w:style w:type="paragraph" w:customStyle="1" w:styleId="64">
    <w:name w:val="_Style 47"/>
    <w:basedOn w:val="1"/>
    <w:next w:val="1"/>
    <w:qFormat/>
    <w:uiPriority w:val="0"/>
    <w:pPr>
      <w:pBdr>
        <w:bottom w:val="single" w:color="auto" w:sz="6" w:space="1"/>
      </w:pBdr>
      <w:jc w:val="center"/>
    </w:pPr>
    <w:rPr>
      <w:rFonts w:ascii="Arial" w:eastAsia="宋体"/>
      <w:vanish/>
      <w:sz w:val="16"/>
    </w:rPr>
  </w:style>
  <w:style w:type="paragraph" w:customStyle="1" w:styleId="65">
    <w:name w:val="_Style 48"/>
    <w:basedOn w:val="1"/>
    <w:next w:val="1"/>
    <w:qFormat/>
    <w:uiPriority w:val="0"/>
    <w:pPr>
      <w:pBdr>
        <w:top w:val="single" w:color="auto" w:sz="6" w:space="1"/>
      </w:pBdr>
      <w:jc w:val="center"/>
    </w:pPr>
    <w:rPr>
      <w:rFonts w:ascii="Arial" w:eastAsia="宋体"/>
      <w:vanish/>
      <w:sz w:val="16"/>
    </w:rPr>
  </w:style>
  <w:style w:type="character" w:customStyle="1" w:styleId="66">
    <w:name w:val="control-label-text1"/>
    <w:basedOn w:val="25"/>
    <w:qFormat/>
    <w:uiPriority w:val="0"/>
  </w:style>
  <w:style w:type="paragraph" w:customStyle="1" w:styleId="67">
    <w:name w:val="Body text|1"/>
    <w:basedOn w:val="1"/>
    <w:qFormat/>
    <w:uiPriority w:val="0"/>
    <w:pPr>
      <w:spacing w:line="401" w:lineRule="auto"/>
      <w:ind w:firstLine="400"/>
    </w:pPr>
    <w:rPr>
      <w:rFonts w:ascii="宋体" w:hAnsi="宋体" w:eastAsia="宋体" w:cs="宋体"/>
      <w:sz w:val="30"/>
      <w:szCs w:val="30"/>
      <w:lang w:val="zh-TW" w:eastAsia="zh-TW" w:bidi="zh-TW"/>
    </w:rPr>
  </w:style>
  <w:style w:type="paragraph" w:customStyle="1" w:styleId="68">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69">
    <w:name w:val="Body text|3"/>
    <w:basedOn w:val="1"/>
    <w:qFormat/>
    <w:uiPriority w:val="0"/>
    <w:pPr>
      <w:ind w:hanging="770"/>
    </w:pPr>
    <w:rPr>
      <w:rFonts w:ascii="宋体" w:hAnsi="宋体" w:eastAsia="宋体" w:cs="宋体"/>
      <w:sz w:val="17"/>
      <w:szCs w:val="17"/>
      <w:lang w:val="zh-TW" w:eastAsia="zh-TW" w:bidi="zh-TW"/>
    </w:rPr>
  </w:style>
  <w:style w:type="paragraph" w:customStyle="1" w:styleId="70">
    <w:name w:val="AnnotationText"/>
    <w:basedOn w:val="1"/>
    <w:qFormat/>
    <w:uiPriority w:val="0"/>
    <w:pPr>
      <w:jc w:val="left"/>
    </w:pPr>
  </w:style>
  <w:style w:type="paragraph" w:customStyle="1" w:styleId="71">
    <w:name w:val="Table Paragraph"/>
    <w:basedOn w:val="1"/>
    <w:qFormat/>
    <w:uiPriority w:val="1"/>
  </w:style>
  <w:style w:type="table" w:customStyle="1" w:styleId="72">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73">
    <w:name w:val="Normal_0"/>
    <w:qFormat/>
    <w:uiPriority w:val="0"/>
    <w:rPr>
      <w:rFonts w:ascii="Times New Roman" w:hAnsi="Times New Roman" w:eastAsia="Times New Roman" w:cs="Times New Roman"/>
      <w:sz w:val="24"/>
      <w:szCs w:val="24"/>
      <w:lang w:val="en-US" w:eastAsia="zh-CN" w:bidi="ar-SA"/>
    </w:rPr>
  </w:style>
  <w:style w:type="paragraph" w:customStyle="1" w:styleId="74">
    <w:name w:val="Heading1"/>
    <w:basedOn w:val="1"/>
    <w:next w:val="1"/>
    <w:qFormat/>
    <w:uiPriority w:val="0"/>
    <w:pPr>
      <w:keepNext/>
      <w:keepLines/>
      <w:spacing w:before="340" w:after="330" w:line="576" w:lineRule="auto"/>
    </w:pPr>
    <w:rPr>
      <w:b/>
      <w:kern w:val="44"/>
      <w:sz w:val="44"/>
    </w:rPr>
  </w:style>
  <w:style w:type="character" w:customStyle="1" w:styleId="75">
    <w:name w:val="hover"/>
    <w:basedOn w:val="25"/>
    <w:qFormat/>
    <w:uiPriority w:val="0"/>
    <w:rPr>
      <w:color w:val="2590EB"/>
    </w:rPr>
  </w:style>
  <w:style w:type="character" w:customStyle="1" w:styleId="76">
    <w:name w:val="hover1"/>
    <w:basedOn w:val="25"/>
    <w:qFormat/>
    <w:uiPriority w:val="0"/>
    <w:rPr>
      <w:color w:val="2590EB"/>
    </w:rPr>
  </w:style>
  <w:style w:type="character" w:customStyle="1" w:styleId="77">
    <w:name w:val="hover2"/>
    <w:basedOn w:val="25"/>
    <w:qFormat/>
    <w:uiPriority w:val="0"/>
  </w:style>
  <w:style w:type="character" w:customStyle="1" w:styleId="78">
    <w:name w:val="mini-outputtext1"/>
    <w:basedOn w:val="25"/>
    <w:qFormat/>
    <w:uiPriority w:val="0"/>
  </w:style>
  <w:style w:type="paragraph" w:customStyle="1" w:styleId="79">
    <w:name w:val="_Style 24"/>
    <w:basedOn w:val="1"/>
    <w:next w:val="80"/>
    <w:qFormat/>
    <w:uiPriority w:val="0"/>
    <w:pPr>
      <w:ind w:firstLine="420"/>
    </w:pPr>
    <w:rPr>
      <w:rFonts w:ascii="Calibri" w:hAnsi="Calibri"/>
      <w:szCs w:val="22"/>
    </w:rPr>
  </w:style>
  <w:style w:type="paragraph" w:styleId="80">
    <w:name w:val="List Paragraph"/>
    <w:basedOn w:val="1"/>
    <w:qFormat/>
    <w:uiPriority w:val="0"/>
    <w:pPr>
      <w:ind w:firstLine="420" w:firstLineChars="200"/>
    </w:pPr>
    <w:rPr>
      <w:rFonts w:ascii="Calibri" w:hAnsi="Calibri" w:eastAsia="宋体" w:cs="Times New Roman"/>
      <w:szCs w:val="22"/>
    </w:rPr>
  </w:style>
  <w:style w:type="paragraph" w:customStyle="1" w:styleId="81">
    <w:name w:val="合同正文"/>
    <w:basedOn w:val="1"/>
    <w:qFormat/>
    <w:uiPriority w:val="0"/>
    <w:pPr>
      <w:snapToGrid w:val="0"/>
      <w:spacing w:line="360" w:lineRule="auto"/>
      <w:ind w:firstLine="200" w:firstLineChars="200"/>
    </w:pPr>
    <w:rPr>
      <w:rFonts w:ascii="宋体" w:hAnsi="宋体"/>
      <w:sz w:val="24"/>
      <w:szCs w:val="32"/>
    </w:rPr>
  </w:style>
  <w:style w:type="paragraph" w:customStyle="1" w:styleId="82">
    <w:name w:val="Other|1"/>
    <w:basedOn w:val="1"/>
    <w:qFormat/>
    <w:uiPriority w:val="0"/>
    <w:pPr>
      <w:widowControl w:val="0"/>
      <w:shd w:val="clear" w:color="auto" w:fill="auto"/>
      <w:spacing w:line="401" w:lineRule="auto"/>
    </w:pPr>
    <w:rPr>
      <w:rFonts w:ascii="宋体" w:hAnsi="宋体" w:eastAsia="宋体" w:cs="宋体"/>
      <w:sz w:val="84"/>
      <w:szCs w:val="84"/>
      <w:u w:val="none"/>
      <w:shd w:val="clear" w:color="auto" w:fill="auto"/>
      <w:lang w:val="zh-TW" w:eastAsia="zh-TW" w:bidi="zh-TW"/>
    </w:rPr>
  </w:style>
  <w:style w:type="paragraph" w:customStyle="1" w:styleId="83">
    <w:name w:val="reader-word-layer"/>
    <w:basedOn w:val="1"/>
    <w:qFormat/>
    <w:uiPriority w:val="0"/>
    <w:pPr>
      <w:spacing w:before="100" w:beforeAutospacing="1" w:after="100" w:afterAutospacing="1"/>
    </w:pPr>
    <w:rPr>
      <w:rFonts w:ascii="宋体" w:hAnsi="宋体" w:eastAsia="宋体" w:cs="宋体"/>
      <w:sz w:val="24"/>
      <w:szCs w:val="24"/>
    </w:rPr>
  </w:style>
  <w:style w:type="character" w:customStyle="1" w:styleId="84">
    <w:name w:val="font51"/>
    <w:basedOn w:val="25"/>
    <w:qFormat/>
    <w:uiPriority w:val="0"/>
    <w:rPr>
      <w:rFonts w:hint="eastAsia" w:ascii="仿宋" w:hAnsi="仿宋" w:eastAsia="仿宋" w:cs="仿宋"/>
      <w:b/>
      <w:bCs/>
      <w:color w:val="000000"/>
      <w:sz w:val="24"/>
      <w:szCs w:val="24"/>
      <w:u w:val="none"/>
    </w:rPr>
  </w:style>
  <w:style w:type="character" w:customStyle="1" w:styleId="85">
    <w:name w:val="font61"/>
    <w:basedOn w:val="25"/>
    <w:qFormat/>
    <w:uiPriority w:val="0"/>
    <w:rPr>
      <w:rFonts w:hint="default" w:ascii="Times New Roman" w:hAnsi="Times New Roman" w:cs="Times New Roman"/>
      <w:b/>
      <w:bCs/>
      <w:color w:val="000000"/>
      <w:sz w:val="24"/>
      <w:szCs w:val="24"/>
      <w:u w:val="none"/>
    </w:rPr>
  </w:style>
  <w:style w:type="character" w:customStyle="1" w:styleId="86">
    <w:name w:val="font91"/>
    <w:basedOn w:val="25"/>
    <w:qFormat/>
    <w:uiPriority w:val="0"/>
    <w:rPr>
      <w:rFonts w:hint="eastAsia" w:ascii="仿宋" w:hAnsi="仿宋" w:eastAsia="仿宋" w:cs="仿宋"/>
      <w:color w:val="000000"/>
      <w:sz w:val="24"/>
      <w:szCs w:val="24"/>
      <w:u w:val="none"/>
    </w:rPr>
  </w:style>
  <w:style w:type="character" w:customStyle="1" w:styleId="87">
    <w:name w:val="font101"/>
    <w:basedOn w:val="25"/>
    <w:qFormat/>
    <w:uiPriority w:val="0"/>
    <w:rPr>
      <w:rFonts w:hint="default" w:ascii="Times New Roman" w:hAnsi="Times New Roman" w:cs="Times New Roman"/>
      <w:color w:val="000000"/>
      <w:sz w:val="24"/>
      <w:szCs w:val="24"/>
      <w:u w:val="none"/>
    </w:rPr>
  </w:style>
  <w:style w:type="character" w:customStyle="1" w:styleId="88">
    <w:name w:val="font112"/>
    <w:basedOn w:val="25"/>
    <w:qFormat/>
    <w:uiPriority w:val="0"/>
    <w:rPr>
      <w:rFonts w:hint="eastAsia" w:ascii="仿宋" w:hAnsi="仿宋" w:eastAsia="仿宋" w:cs="仿宋"/>
      <w:color w:val="000000"/>
      <w:sz w:val="24"/>
      <w:szCs w:val="24"/>
      <w:u w:val="none"/>
    </w:rPr>
  </w:style>
  <w:style w:type="character" w:customStyle="1" w:styleId="89">
    <w:name w:val="font121"/>
    <w:basedOn w:val="25"/>
    <w:qFormat/>
    <w:uiPriority w:val="0"/>
    <w:rPr>
      <w:rFonts w:hint="default" w:ascii="Times New Roman" w:hAnsi="Times New Roman" w:cs="Times New Roman"/>
      <w:color w:val="000000"/>
      <w:sz w:val="24"/>
      <w:szCs w:val="24"/>
      <w:u w:val="none"/>
    </w:rPr>
  </w:style>
  <w:style w:type="character" w:customStyle="1" w:styleId="90">
    <w:name w:val="font131"/>
    <w:basedOn w:val="25"/>
    <w:qFormat/>
    <w:uiPriority w:val="0"/>
    <w:rPr>
      <w:rFonts w:hint="eastAsia" w:ascii="仿宋" w:hAnsi="仿宋" w:eastAsia="仿宋" w:cs="仿宋"/>
      <w:color w:val="000000"/>
      <w:sz w:val="24"/>
      <w:szCs w:val="24"/>
      <w:u w:val="none"/>
    </w:rPr>
  </w:style>
  <w:style w:type="character" w:customStyle="1" w:styleId="91">
    <w:name w:val="font141"/>
    <w:basedOn w:val="25"/>
    <w:qFormat/>
    <w:uiPriority w:val="0"/>
    <w:rPr>
      <w:rFonts w:hint="default" w:ascii="Times New Roman" w:hAnsi="Times New Roman" w:cs="Times New Roman"/>
      <w:color w:val="000000"/>
      <w:sz w:val="24"/>
      <w:szCs w:val="24"/>
      <w:u w:val="none"/>
    </w:rPr>
  </w:style>
  <w:style w:type="character" w:customStyle="1" w:styleId="92">
    <w:name w:val="font201"/>
    <w:basedOn w:val="25"/>
    <w:qFormat/>
    <w:uiPriority w:val="0"/>
    <w:rPr>
      <w:rFonts w:hint="default" w:ascii="Times New Roman" w:hAnsi="Times New Roman" w:cs="Times New Roman"/>
      <w:color w:val="000000"/>
      <w:sz w:val="20"/>
      <w:szCs w:val="20"/>
      <w:u w:val="none"/>
    </w:rPr>
  </w:style>
  <w:style w:type="character" w:customStyle="1" w:styleId="93">
    <w:name w:val="font151"/>
    <w:basedOn w:val="25"/>
    <w:qFormat/>
    <w:uiPriority w:val="0"/>
    <w:rPr>
      <w:rFonts w:hint="eastAsia" w:ascii="宋体" w:hAnsi="宋体" w:eastAsia="宋体" w:cs="宋体"/>
      <w:color w:val="000000"/>
      <w:sz w:val="20"/>
      <w:szCs w:val="20"/>
      <w:u w:val="none"/>
    </w:rPr>
  </w:style>
  <w:style w:type="character" w:customStyle="1" w:styleId="94">
    <w:name w:val="font31"/>
    <w:basedOn w:val="25"/>
    <w:qFormat/>
    <w:uiPriority w:val="0"/>
    <w:rPr>
      <w:rFonts w:hint="eastAsia" w:ascii="仿宋" w:hAnsi="仿宋" w:eastAsia="仿宋" w:cs="仿宋"/>
      <w:b/>
      <w:bCs/>
      <w:color w:val="000000"/>
      <w:sz w:val="24"/>
      <w:szCs w:val="24"/>
      <w:u w:val="none"/>
    </w:rPr>
  </w:style>
  <w:style w:type="character" w:customStyle="1" w:styleId="95">
    <w:name w:val="font41"/>
    <w:basedOn w:val="25"/>
    <w:qFormat/>
    <w:uiPriority w:val="0"/>
    <w:rPr>
      <w:rFonts w:hint="default" w:ascii="Times New Roman" w:hAnsi="Times New Roman" w:cs="Times New Roman"/>
      <w:b/>
      <w:bCs/>
      <w:color w:val="000000"/>
      <w:sz w:val="24"/>
      <w:szCs w:val="24"/>
      <w:u w:val="none"/>
    </w:rPr>
  </w:style>
  <w:style w:type="character" w:customStyle="1" w:styleId="96">
    <w:name w:val="font21"/>
    <w:basedOn w:val="25"/>
    <w:qFormat/>
    <w:uiPriority w:val="0"/>
    <w:rPr>
      <w:rFonts w:hint="eastAsia" w:ascii="仿宋" w:hAnsi="仿宋" w:eastAsia="仿宋" w:cs="仿宋"/>
      <w:color w:val="000000"/>
      <w:sz w:val="24"/>
      <w:szCs w:val="24"/>
      <w:u w:val="none"/>
    </w:rPr>
  </w:style>
  <w:style w:type="character" w:customStyle="1" w:styleId="97">
    <w:name w:val="font11"/>
    <w:basedOn w:val="25"/>
    <w:qFormat/>
    <w:uiPriority w:val="0"/>
    <w:rPr>
      <w:rFonts w:hint="default" w:ascii="Times New Roman" w:hAnsi="Times New Roman" w:cs="Times New Roman"/>
      <w:color w:val="000000"/>
      <w:sz w:val="24"/>
      <w:szCs w:val="24"/>
      <w:u w:val="none"/>
    </w:rPr>
  </w:style>
  <w:style w:type="character" w:customStyle="1" w:styleId="98">
    <w:name w:val="font81"/>
    <w:basedOn w:val="25"/>
    <w:qFormat/>
    <w:uiPriority w:val="0"/>
    <w:rPr>
      <w:rFonts w:hint="eastAsia" w:ascii="仿宋" w:hAnsi="仿宋" w:eastAsia="仿宋" w:cs="仿宋"/>
      <w:color w:val="000000"/>
      <w:sz w:val="24"/>
      <w:szCs w:val="24"/>
      <w:u w:val="none"/>
    </w:rPr>
  </w:style>
  <w:style w:type="character" w:customStyle="1" w:styleId="99">
    <w:name w:val="font71"/>
    <w:basedOn w:val="25"/>
    <w:qFormat/>
    <w:uiPriority w:val="0"/>
    <w:rPr>
      <w:rFonts w:hint="default" w:ascii="Times New Roman" w:hAnsi="Times New Roman" w:cs="Times New Roman"/>
      <w:color w:val="000000"/>
      <w:sz w:val="24"/>
      <w:szCs w:val="24"/>
      <w:u w:val="none"/>
    </w:rPr>
  </w:style>
  <w:style w:type="character" w:customStyle="1" w:styleId="100">
    <w:name w:val="font161"/>
    <w:basedOn w:val="25"/>
    <w:qFormat/>
    <w:uiPriority w:val="0"/>
    <w:rPr>
      <w:rFonts w:hint="default" w:ascii="Times New Roman" w:hAnsi="Times New Roman" w:cs="Times New Roman"/>
      <w:color w:val="36363D"/>
      <w:sz w:val="24"/>
      <w:szCs w:val="24"/>
      <w:u w:val="none"/>
    </w:rPr>
  </w:style>
  <w:style w:type="character" w:customStyle="1" w:styleId="101">
    <w:name w:val="font111"/>
    <w:basedOn w:val="25"/>
    <w:qFormat/>
    <w:uiPriority w:val="0"/>
    <w:rPr>
      <w:rFonts w:hint="eastAsia" w:ascii="仿宋" w:hAnsi="仿宋" w:eastAsia="仿宋" w:cs="仿宋"/>
      <w:color w:val="000000"/>
      <w:sz w:val="24"/>
      <w:szCs w:val="24"/>
      <w:u w:val="none"/>
    </w:rPr>
  </w:style>
  <w:style w:type="character" w:customStyle="1" w:styleId="102">
    <w:name w:val="font122"/>
    <w:basedOn w:val="25"/>
    <w:qFormat/>
    <w:uiPriority w:val="0"/>
    <w:rPr>
      <w:rFonts w:hint="default" w:ascii="Times New Roman" w:hAnsi="Times New Roman" w:cs="Times New Roman"/>
      <w:color w:val="000000"/>
      <w:sz w:val="24"/>
      <w:szCs w:val="24"/>
      <w:u w:val="none"/>
    </w:rPr>
  </w:style>
  <w:style w:type="character" w:customStyle="1" w:styleId="103">
    <w:name w:val="font12"/>
    <w:basedOn w:val="25"/>
    <w:qFormat/>
    <w:uiPriority w:val="0"/>
    <w:rPr>
      <w:rFonts w:hint="default" w:ascii="Times New Roman" w:hAnsi="Times New Roman" w:cs="Times New Roman"/>
      <w:color w:val="000000"/>
      <w:sz w:val="24"/>
      <w:szCs w:val="24"/>
      <w:u w:val="none"/>
    </w:rPr>
  </w:style>
  <w:style w:type="paragraph" w:customStyle="1" w:styleId="104">
    <w:name w:val="_Style 3"/>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62</Pages>
  <Words>6967</Words>
  <Characters>7488</Characters>
  <Lines>718</Lines>
  <Paragraphs>202</Paragraphs>
  <TotalTime>66</TotalTime>
  <ScaleCrop>false</ScaleCrop>
  <LinksUpToDate>false</LinksUpToDate>
  <CharactersWithSpaces>7670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2022-03-15T20:35:00Z</dcterms:created>
  <dc:creator>meimei</dc:creator>
  <cp:lastModifiedBy>张传琪</cp:lastModifiedBy>
  <cp:lastPrinted>2025-01-16T22:17:00Z</cp:lastPrinted>
  <dcterms:modified xsi:type="dcterms:W3CDTF">2025-06-17T01:13:16Z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ED9068CE4FDE4C72BEB330CB7EBA055B_13</vt:lpwstr>
  </property>
  <property fmtid="{D5CDD505-2E9C-101B-9397-08002B2CF9AE}" pid="4" name="KSOTemplateDocerSaveRecord">
    <vt:lpwstr>eyJoZGlkIjoiMTQ0Yzc3YmRiNGJjMWEzZWFiMWI0MDhmMGQwOTc4NTciLCJ1c2VySWQiOiI1ODcxNzc1NjMifQ==</vt:lpwstr>
  </property>
</Properties>
</file>