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hint="eastAsia" w:eastAsia="宋体"/>
          <w:b/>
          <w:bCs/>
          <w:color w:val="auto"/>
          <w:sz w:val="28"/>
          <w:szCs w:val="28"/>
          <w:lang w:eastAsia="zh-CN"/>
        </w:rPr>
      </w:pPr>
      <w:bookmarkStart w:id="0" w:name="_GoBack"/>
      <w:r>
        <w:rPr>
          <w:rFonts w:hint="eastAsia" w:eastAsia="宋体"/>
          <w:b/>
          <w:bCs/>
          <w:color w:val="auto"/>
          <w:sz w:val="28"/>
          <w:szCs w:val="28"/>
          <w:lang w:eastAsia="zh-CN"/>
        </w:rPr>
        <w:t>资格条件承诺函</w:t>
      </w:r>
      <w:bookmarkEnd w:id="0"/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我方</w:t>
      </w:r>
      <w:r>
        <w:rPr>
          <w:rFonts w:hint="eastAsia" w:ascii="宋体" w:hAnsi="宋体" w:eastAsia="宋体" w:cs="宋体"/>
          <w:color w:val="auto"/>
          <w:sz w:val="24"/>
          <w:szCs w:val="24"/>
          <w:u w:val="single"/>
        </w:rPr>
        <w:t>（供应商名称）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符合《中华人民共和国政府采购法》第二十二条第一款第（二）项、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第（三）项、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第（四）项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、第（五）项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规定条件，具体包括：</w:t>
      </w: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1.具有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良好的商业信誉和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健全的财务会计制度；</w:t>
      </w: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2.具有履行合同所必需的设备和专业技术能力；</w:t>
      </w: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3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.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具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有依法缴纳税收和社会保障资金的良好记录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；</w:t>
      </w: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4.参加政府采购活动前三年内，在经营活动中没有重大违法记录。</w:t>
      </w: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我方对上述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承诺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的真实性负责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，在评审环节结束后，自愿接受采购单位（采购代理机构）的检查核验，配合提供相关证明材料，证明符合《中华人民共和国政府采购法》规定的供应商基本资格条件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。如有虚假，将依法承担相应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法律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责任。</w:t>
      </w: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特此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承诺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。</w:t>
      </w: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sz w:val="24"/>
          <w:szCs w:val="24"/>
        </w:rPr>
      </w:pP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sz w:val="24"/>
          <w:szCs w:val="24"/>
        </w:rPr>
      </w:pPr>
    </w:p>
    <w:p>
      <w:pPr>
        <w:spacing w:line="360" w:lineRule="auto"/>
        <w:ind w:firstLine="6000" w:firstLineChars="2500"/>
        <w:jc w:val="left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投标人名称（盖章）</w:t>
      </w:r>
    </w:p>
    <w:p>
      <w:pPr>
        <w:spacing w:line="360" w:lineRule="auto"/>
        <w:ind w:firstLine="480" w:firstLineChars="200"/>
        <w:jc w:val="left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 xml:space="preserve">                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 xml:space="preserve">                                    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日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期：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465FE53"/>
    <w:multiLevelType w:val="multilevel"/>
    <w:tmpl w:val="E465FE53"/>
    <w:lvl w:ilvl="0" w:tentative="0">
      <w:start w:val="1"/>
      <w:numFmt w:val="decimal"/>
      <w:pStyle w:val="2"/>
      <w:lvlText w:val="%1."/>
      <w:lvlJc w:val="left"/>
      <w:pPr>
        <w:ind w:left="432" w:hanging="432"/>
      </w:pPr>
      <w:rPr>
        <w:rFonts w:hint="default"/>
      </w:rPr>
    </w:lvl>
    <w:lvl w:ilvl="1" w:tentative="0">
      <w:start w:val="1"/>
      <w:numFmt w:val="decimal"/>
      <w:lvlText w:val="%1.%2."/>
      <w:lvlJc w:val="left"/>
      <w:pPr>
        <w:ind w:left="575" w:hanging="575"/>
      </w:pPr>
      <w:rPr>
        <w:rFonts w:hint="default"/>
      </w:rPr>
    </w:lvl>
    <w:lvl w:ilvl="2" w:tentative="0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864" w:hanging="864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1008" w:hanging="1008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1151" w:hanging="1151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296" w:hanging="1296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583" w:hanging="1583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VmNmQwMjI4MjA3ZDM4MTRlMGQ2MThkNjk4ZWE4YTQifQ=="/>
  </w:docVars>
  <w:rsids>
    <w:rsidRoot w:val="79084975"/>
    <w:rsid w:val="79084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widowControl/>
      <w:numPr>
        <w:ilvl w:val="0"/>
        <w:numId w:val="1"/>
      </w:numPr>
      <w:outlineLvl w:val="0"/>
    </w:pPr>
    <w:rPr>
      <w:b/>
      <w:bCs/>
      <w:kern w:val="0"/>
      <w:sz w:val="24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2022-11-08T08:47:00Z</dcterms:created>
  <dc:creator>我多正经啊</dc:creator>
  <cp:lastModifiedBy>我多正经啊</cp:lastModifiedBy>
  <dcterms:modified xsi:type="dcterms:W3CDTF">2022-11-08T08:47:19Z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7EA9C4474EE044F6AD501F51F4242160</vt:lpwstr>
  </property>
</Properties>
</file>