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6C6B5">
      <w:pPr>
        <w:adjustRightInd w:val="0"/>
        <w:snapToGrid w:val="0"/>
        <w:spacing w:line="360" w:lineRule="auto"/>
        <w:jc w:val="center"/>
        <w:rPr>
          <w:rFonts w:hint="eastAsia" w:ascii="宋体" w:hAnsi="宋体" w:cs="宋体"/>
          <w:b/>
          <w:sz w:val="32"/>
          <w:szCs w:val="32"/>
          <w:highlight w:val="none"/>
        </w:rPr>
      </w:pPr>
      <w:bookmarkStart w:id="0" w:name="OLE_LINK23"/>
      <w:r>
        <w:rPr>
          <w:rFonts w:hint="eastAsia" w:ascii="宋体" w:hAnsi="宋体" w:cs="宋体"/>
          <w:b/>
          <w:sz w:val="32"/>
          <w:szCs w:val="32"/>
          <w:highlight w:val="none"/>
          <w:lang w:val="en-US" w:eastAsia="zh-CN"/>
        </w:rPr>
        <w:t>新街镇闪桥村农产品保鲜冷库建设项目</w:t>
      </w:r>
      <w:r>
        <w:rPr>
          <w:rFonts w:hint="eastAsia" w:ascii="宋体" w:hAnsi="宋体" w:cs="宋体"/>
          <w:b/>
          <w:sz w:val="32"/>
          <w:szCs w:val="32"/>
          <w:highlight w:val="none"/>
        </w:rPr>
        <w:t>竞争性磋商公告</w:t>
      </w:r>
    </w:p>
    <w:bookmarkEnd w:id="0"/>
    <w:p w14:paraId="0F0A4E92">
      <w:pPr>
        <w:pBdr>
          <w:top w:val="single" w:color="auto" w:sz="4" w:space="1"/>
          <w:left w:val="single" w:color="auto" w:sz="4" w:space="4"/>
          <w:bottom w:val="single" w:color="auto" w:sz="4" w:space="1"/>
          <w:right w:val="single" w:color="auto" w:sz="4" w:space="4"/>
        </w:pBdr>
        <w:adjustRightInd w:val="0"/>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项目概况</w:t>
      </w:r>
    </w:p>
    <w:p w14:paraId="32BAB4C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新街镇闪桥村农产品保鲜冷库建设项目</w:t>
      </w:r>
      <w:r>
        <w:rPr>
          <w:rFonts w:hint="eastAsia" w:ascii="宋体" w:hAnsi="宋体" w:cs="宋体"/>
          <w:sz w:val="24"/>
          <w:szCs w:val="24"/>
          <w:highlight w:val="none"/>
        </w:rPr>
        <w:t>的潜在供应商应在</w:t>
      </w:r>
      <w:r>
        <w:rPr>
          <w:rFonts w:hint="eastAsia" w:ascii="宋体" w:hAnsi="宋体" w:cs="宋体"/>
          <w:sz w:val="24"/>
          <w:highlight w:val="none"/>
          <w:u w:val="single"/>
        </w:rPr>
        <w:t>政采云平台（https://www.zcygov.cn/）</w:t>
      </w:r>
      <w:r>
        <w:rPr>
          <w:rFonts w:hint="eastAsia" w:ascii="宋体" w:hAnsi="宋体" w:cs="宋体"/>
          <w:sz w:val="24"/>
          <w:highlight w:val="none"/>
        </w:rPr>
        <w:t>报名获取竞争性磋商文件，</w:t>
      </w:r>
      <w:r>
        <w:rPr>
          <w:rFonts w:hint="eastAsia" w:ascii="宋体" w:hAnsi="宋体" w:cs="宋体"/>
          <w:sz w:val="24"/>
          <w:szCs w:val="24"/>
          <w:highlight w:val="none"/>
        </w:rPr>
        <w:t>并于</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u w:val="single"/>
        </w:rPr>
        <w:t>年</w:t>
      </w:r>
      <w:r>
        <w:rPr>
          <w:rFonts w:hint="eastAsia" w:ascii="宋体" w:hAnsi="宋体" w:cs="宋体"/>
          <w:sz w:val="24"/>
          <w:szCs w:val="24"/>
          <w:highlight w:val="none"/>
          <w:u w:val="single"/>
          <w:lang w:val="en-US" w:eastAsia="zh-CN"/>
        </w:rPr>
        <w:t>6</w:t>
      </w:r>
      <w:r>
        <w:rPr>
          <w:rFonts w:hint="eastAsia" w:ascii="宋体" w:hAnsi="宋体" w:cs="宋体"/>
          <w:bCs/>
          <w:sz w:val="24"/>
          <w:szCs w:val="24"/>
          <w:highlight w:val="none"/>
          <w:u w:val="single"/>
        </w:rPr>
        <w:t>月</w:t>
      </w:r>
      <w:r>
        <w:rPr>
          <w:rFonts w:hint="eastAsia" w:ascii="宋体" w:hAnsi="宋体" w:cs="宋体"/>
          <w:bCs/>
          <w:sz w:val="24"/>
          <w:szCs w:val="24"/>
          <w:highlight w:val="none"/>
          <w:u w:val="single"/>
          <w:lang w:val="en-US" w:eastAsia="zh-CN"/>
        </w:rPr>
        <w:t>22</w:t>
      </w:r>
      <w:r>
        <w:rPr>
          <w:rFonts w:hint="eastAsia" w:ascii="宋体" w:hAnsi="宋体" w:cs="宋体"/>
          <w:bCs/>
          <w:sz w:val="24"/>
          <w:szCs w:val="24"/>
          <w:highlight w:val="none"/>
          <w:u w:val="single"/>
        </w:rPr>
        <w:t>日</w:t>
      </w:r>
      <w:r>
        <w:rPr>
          <w:rFonts w:hint="eastAsia" w:ascii="宋体" w:hAnsi="宋体" w:cs="宋体"/>
          <w:bCs/>
          <w:sz w:val="24"/>
          <w:szCs w:val="24"/>
          <w:highlight w:val="none"/>
          <w:u w:val="single"/>
          <w:lang w:val="en-US" w:eastAsia="zh-CN"/>
        </w:rPr>
        <w:t>14时</w:t>
      </w:r>
      <w:r>
        <w:rPr>
          <w:rFonts w:hint="eastAsia" w:ascii="宋体" w:hAnsi="宋体" w:cs="宋体"/>
          <w:bCs/>
          <w:sz w:val="24"/>
          <w:szCs w:val="24"/>
          <w:highlight w:val="none"/>
          <w:u w:val="single"/>
        </w:rPr>
        <w:t>30分（</w:t>
      </w:r>
      <w:r>
        <w:rPr>
          <w:rFonts w:hint="eastAsia" w:ascii="宋体" w:hAnsi="宋体" w:cs="宋体"/>
          <w:bCs/>
          <w:sz w:val="24"/>
          <w:szCs w:val="24"/>
          <w:highlight w:val="none"/>
        </w:rPr>
        <w:t>北京时间）前递交</w:t>
      </w:r>
      <w:r>
        <w:rPr>
          <w:rFonts w:hint="eastAsia" w:ascii="宋体" w:hAnsi="宋体" w:cs="宋体"/>
          <w:bCs/>
          <w:sz w:val="24"/>
          <w:szCs w:val="24"/>
          <w:highlight w:val="none"/>
          <w:lang w:val="en-US" w:eastAsia="zh-CN"/>
        </w:rPr>
        <w:t>响应</w:t>
      </w:r>
      <w:r>
        <w:rPr>
          <w:rFonts w:hint="eastAsia" w:ascii="宋体" w:hAnsi="宋体" w:cs="宋体"/>
          <w:bCs/>
          <w:sz w:val="24"/>
          <w:szCs w:val="24"/>
          <w:highlight w:val="none"/>
        </w:rPr>
        <w:t>文件</w:t>
      </w:r>
      <w:r>
        <w:rPr>
          <w:rFonts w:hint="eastAsia" w:ascii="宋体" w:hAnsi="宋体" w:cs="宋体"/>
          <w:sz w:val="24"/>
          <w:szCs w:val="24"/>
          <w:highlight w:val="none"/>
        </w:rPr>
        <w:t>。</w:t>
      </w:r>
    </w:p>
    <w:p w14:paraId="765BB7CB">
      <w:pPr>
        <w:adjustRightInd w:val="0"/>
        <w:snapToGrid w:val="0"/>
        <w:spacing w:line="360" w:lineRule="auto"/>
        <w:rPr>
          <w:rFonts w:hint="eastAsia" w:ascii="宋体" w:hAnsi="宋体"/>
          <w:sz w:val="24"/>
          <w:szCs w:val="24"/>
          <w:highlight w:val="none"/>
        </w:rPr>
      </w:pPr>
      <w:r>
        <w:rPr>
          <w:rFonts w:hint="eastAsia" w:ascii="宋体" w:hAnsi="宋体"/>
          <w:b/>
          <w:bCs/>
          <w:sz w:val="24"/>
          <w:szCs w:val="24"/>
          <w:highlight w:val="none"/>
        </w:rPr>
        <w:t>一、项目概况与采购范围：</w:t>
      </w:r>
    </w:p>
    <w:p w14:paraId="7A0BCA4C">
      <w:pPr>
        <w:widowControl w:val="0"/>
        <w:adjustRightInd w:val="0"/>
        <w:snapToGrid w:val="0"/>
        <w:spacing w:line="360" w:lineRule="auto"/>
        <w:ind w:firstLine="480" w:firstLineChars="200"/>
        <w:rPr>
          <w:rFonts w:hint="eastAsia" w:ascii="宋体" w:hAnsi="宋体" w:cs="宋体"/>
          <w:kern w:val="2"/>
          <w:sz w:val="24"/>
          <w:szCs w:val="21"/>
          <w:highlight w:val="none"/>
          <w:lang w:val="en-US" w:eastAsia="zh-CN" w:bidi="zh-CN"/>
        </w:rPr>
      </w:pPr>
      <w:bookmarkStart w:id="1" w:name="OLE_LINK33"/>
      <w:bookmarkStart w:id="2" w:name="OLE_LINK28"/>
      <w:r>
        <w:rPr>
          <w:rFonts w:hint="eastAsia" w:ascii="宋体" w:hAnsi="宋体" w:cs="宋体"/>
          <w:kern w:val="2"/>
          <w:sz w:val="24"/>
          <w:szCs w:val="21"/>
          <w:highlight w:val="none"/>
          <w:lang w:bidi="zh-CN"/>
        </w:rPr>
        <w:t>1.项目名称：</w:t>
      </w:r>
      <w:r>
        <w:rPr>
          <w:rFonts w:hint="eastAsia" w:ascii="宋体" w:hAnsi="宋体" w:cs="宋体"/>
          <w:kern w:val="2"/>
          <w:sz w:val="24"/>
          <w:szCs w:val="21"/>
          <w:highlight w:val="none"/>
          <w:lang w:val="en-US" w:eastAsia="zh-CN" w:bidi="zh-CN"/>
        </w:rPr>
        <w:t>新街镇闪桥村农产品保鲜冷库建设项目</w:t>
      </w:r>
    </w:p>
    <w:p w14:paraId="0E0EC45B">
      <w:pPr>
        <w:widowControl w:val="0"/>
        <w:adjustRightInd w:val="0"/>
        <w:snapToGrid w:val="0"/>
        <w:spacing w:line="360" w:lineRule="auto"/>
        <w:ind w:firstLine="480" w:firstLineChars="200"/>
        <w:rPr>
          <w:rFonts w:hint="default" w:ascii="宋体" w:hAnsi="宋体" w:cs="宋体"/>
          <w:kern w:val="2"/>
          <w:sz w:val="24"/>
          <w:szCs w:val="21"/>
          <w:highlight w:val="none"/>
          <w:lang w:val="en-US" w:bidi="zh-CN"/>
        </w:rPr>
      </w:pPr>
      <w:r>
        <w:rPr>
          <w:rFonts w:hint="eastAsia" w:ascii="宋体" w:hAnsi="宋体" w:cs="宋体"/>
          <w:kern w:val="2"/>
          <w:sz w:val="24"/>
          <w:szCs w:val="21"/>
          <w:highlight w:val="none"/>
          <w:lang w:val="en-US" w:bidi="zh-CN"/>
        </w:rPr>
        <w:t>2.</w:t>
      </w:r>
      <w:bookmarkStart w:id="3" w:name="OLE_LINK25"/>
      <w:r>
        <w:rPr>
          <w:rFonts w:hint="eastAsia" w:ascii="宋体" w:hAnsi="宋体" w:cs="宋体"/>
          <w:kern w:val="2"/>
          <w:sz w:val="24"/>
          <w:szCs w:val="21"/>
          <w:highlight w:val="none"/>
          <w:lang w:bidi="zh-CN"/>
        </w:rPr>
        <w:t>预算资金</w:t>
      </w:r>
      <w:bookmarkEnd w:id="3"/>
      <w:r>
        <w:rPr>
          <w:rFonts w:hint="eastAsia" w:ascii="宋体" w:hAnsi="宋体" w:cs="宋体"/>
          <w:kern w:val="2"/>
          <w:sz w:val="24"/>
          <w:szCs w:val="21"/>
          <w:highlight w:val="none"/>
          <w:lang w:bidi="zh-CN"/>
        </w:rPr>
        <w:t>：</w:t>
      </w:r>
      <w:r>
        <w:rPr>
          <w:rFonts w:hint="eastAsia" w:ascii="宋体" w:hAnsi="宋体" w:cs="宋体"/>
          <w:kern w:val="2"/>
          <w:sz w:val="24"/>
          <w:szCs w:val="21"/>
          <w:highlight w:val="none"/>
          <w:lang w:val="en-US" w:eastAsia="zh-CN" w:bidi="zh-CN"/>
        </w:rPr>
        <w:t>70.00</w:t>
      </w:r>
      <w:r>
        <w:rPr>
          <w:rFonts w:hint="eastAsia" w:ascii="宋体" w:hAnsi="宋体" w:cs="宋体"/>
          <w:kern w:val="2"/>
          <w:sz w:val="24"/>
          <w:szCs w:val="21"/>
          <w:highlight w:val="none"/>
          <w:lang w:bidi="zh-CN"/>
        </w:rPr>
        <w:t>万元</w:t>
      </w:r>
      <w:r>
        <w:rPr>
          <w:rFonts w:hint="eastAsia" w:ascii="宋体" w:hAnsi="宋体" w:cs="宋体"/>
          <w:kern w:val="2"/>
          <w:sz w:val="24"/>
          <w:szCs w:val="21"/>
          <w:highlight w:val="none"/>
          <w:lang w:val="en-US" w:bidi="zh-CN"/>
        </w:rPr>
        <w:t>。</w:t>
      </w:r>
    </w:p>
    <w:p w14:paraId="34AE9FD9">
      <w:pPr>
        <w:widowControl w:val="0"/>
        <w:adjustRightInd w:val="0"/>
        <w:snapToGrid w:val="0"/>
        <w:spacing w:line="360" w:lineRule="auto"/>
        <w:ind w:firstLine="480" w:firstLineChars="200"/>
        <w:rPr>
          <w:rFonts w:hint="default" w:ascii="宋体" w:hAnsi="宋体" w:eastAsia="宋体" w:cs="宋体"/>
          <w:kern w:val="2"/>
          <w:sz w:val="24"/>
          <w:szCs w:val="21"/>
          <w:highlight w:val="none"/>
          <w:lang w:val="en-US" w:bidi="zh-CN"/>
        </w:rPr>
      </w:pPr>
      <w:bookmarkStart w:id="4" w:name="OLE_LINK24"/>
      <w:r>
        <w:rPr>
          <w:rFonts w:hint="eastAsia" w:ascii="宋体" w:hAnsi="宋体" w:cs="宋体"/>
          <w:kern w:val="2"/>
          <w:sz w:val="24"/>
          <w:szCs w:val="21"/>
          <w:highlight w:val="none"/>
          <w:lang w:val="en-US" w:bidi="zh-CN"/>
        </w:rPr>
        <w:t>3.项目最高限价：</w:t>
      </w:r>
      <w:r>
        <w:rPr>
          <w:rFonts w:hint="eastAsia" w:ascii="宋体" w:hAnsi="宋体" w:cs="宋体"/>
          <w:kern w:val="2"/>
          <w:sz w:val="24"/>
          <w:szCs w:val="21"/>
          <w:highlight w:val="none"/>
          <w:lang w:val="en-US" w:eastAsia="zh-CN" w:bidi="zh-CN"/>
        </w:rPr>
        <w:t>699942.68元</w:t>
      </w:r>
    </w:p>
    <w:p w14:paraId="2D88FA30">
      <w:pPr>
        <w:widowControl w:val="0"/>
        <w:adjustRightInd w:val="0"/>
        <w:snapToGrid w:val="0"/>
        <w:spacing w:line="360" w:lineRule="auto"/>
        <w:ind w:firstLine="480" w:firstLineChars="200"/>
        <w:rPr>
          <w:rFonts w:hint="eastAsia" w:eastAsia="宋体"/>
          <w:highlight w:val="none"/>
          <w:lang w:val="en-US" w:eastAsia="zh-CN"/>
        </w:rPr>
      </w:pPr>
      <w:r>
        <w:rPr>
          <w:rFonts w:hint="eastAsia" w:ascii="宋体" w:hAnsi="宋体" w:cs="宋体"/>
          <w:kern w:val="2"/>
          <w:sz w:val="24"/>
          <w:szCs w:val="21"/>
          <w:highlight w:val="none"/>
          <w:lang w:val="en-US" w:bidi="zh-CN"/>
        </w:rPr>
        <w:t>4</w:t>
      </w:r>
      <w:r>
        <w:rPr>
          <w:rFonts w:hint="eastAsia" w:ascii="宋体" w:hAnsi="宋体" w:eastAsia="宋体" w:cs="宋体"/>
          <w:kern w:val="2"/>
          <w:sz w:val="24"/>
          <w:szCs w:val="21"/>
          <w:highlight w:val="none"/>
          <w:lang w:bidi="zh-CN"/>
        </w:rPr>
        <w:t>.</w:t>
      </w:r>
      <w:bookmarkStart w:id="5" w:name="OLE_LINK41"/>
      <w:bookmarkStart w:id="6" w:name="OLE_LINK17"/>
      <w:r>
        <w:rPr>
          <w:rFonts w:hint="eastAsia" w:ascii="宋体" w:hAnsi="宋体" w:eastAsia="宋体" w:cs="宋体"/>
          <w:kern w:val="2"/>
          <w:sz w:val="24"/>
          <w:szCs w:val="21"/>
          <w:highlight w:val="none"/>
          <w:lang w:bidi="zh-CN"/>
        </w:rPr>
        <w:t>建设</w:t>
      </w:r>
      <w:r>
        <w:rPr>
          <w:rFonts w:hint="eastAsia" w:ascii="宋体" w:hAnsi="宋体" w:eastAsia="宋体" w:cs="宋体"/>
          <w:kern w:val="2"/>
          <w:sz w:val="24"/>
          <w:szCs w:val="21"/>
          <w:highlight w:val="none"/>
          <w:lang w:eastAsia="zh-CN" w:bidi="zh-CN"/>
        </w:rPr>
        <w:t>内容及</w:t>
      </w:r>
      <w:r>
        <w:rPr>
          <w:rFonts w:hint="eastAsia" w:ascii="宋体" w:hAnsi="宋体" w:eastAsia="宋体" w:cs="宋体"/>
          <w:kern w:val="2"/>
          <w:sz w:val="24"/>
          <w:szCs w:val="21"/>
          <w:highlight w:val="none"/>
          <w:lang w:bidi="zh-CN"/>
        </w:rPr>
        <w:t>规模：</w:t>
      </w:r>
      <w:r>
        <w:rPr>
          <w:rFonts w:hint="eastAsia" w:ascii="宋体" w:hAnsi="宋体" w:eastAsia="宋体" w:cs="宋体"/>
          <w:kern w:val="2"/>
          <w:sz w:val="24"/>
          <w:szCs w:val="21"/>
          <w:highlight w:val="none"/>
          <w:lang w:val="en-US" w:eastAsia="zh-CN" w:bidi="zh-CN"/>
        </w:rPr>
        <w:t>（1）冷库主体工程：</w:t>
      </w:r>
      <w:r>
        <w:rPr>
          <w:rFonts w:hint="eastAsia" w:ascii="宋体" w:hAnsi="宋体" w:eastAsia="宋体" w:cs="宋体"/>
          <w:kern w:val="2"/>
          <w:sz w:val="24"/>
          <w:szCs w:val="21"/>
          <w:highlight w:val="none"/>
          <w:lang w:bidi="zh-CN"/>
        </w:rPr>
        <w:t>采用钢结构框架+聚氨酯保温板搭建，建筑面积160㎡，包含基础浇筑、墙体搭建、门窗安装等工程</w:t>
      </w:r>
      <w:r>
        <w:rPr>
          <w:rFonts w:hint="eastAsia" w:ascii="宋体" w:hAnsi="宋体" w:eastAsia="宋体" w:cs="宋体"/>
          <w:kern w:val="2"/>
          <w:sz w:val="24"/>
          <w:szCs w:val="21"/>
          <w:highlight w:val="none"/>
          <w:lang w:eastAsia="zh-CN" w:bidi="zh-CN"/>
        </w:rPr>
        <w:t>；</w:t>
      </w:r>
      <w:r>
        <w:rPr>
          <w:rFonts w:hint="eastAsia" w:ascii="宋体" w:hAnsi="宋体" w:eastAsia="宋体" w:cs="宋体"/>
          <w:kern w:val="2"/>
          <w:sz w:val="24"/>
          <w:szCs w:val="21"/>
          <w:highlight w:val="none"/>
          <w:lang w:val="en-US" w:eastAsia="zh-CN" w:bidi="zh-CN"/>
        </w:rPr>
        <w:t>（2）制冷及温控系统：</w:t>
      </w:r>
      <w:r>
        <w:rPr>
          <w:rFonts w:hint="eastAsia" w:ascii="宋体" w:hAnsi="宋体" w:eastAsia="宋体" w:cs="宋体"/>
          <w:kern w:val="2"/>
          <w:sz w:val="24"/>
          <w:szCs w:val="21"/>
          <w:highlight w:val="none"/>
          <w:lang w:bidi="zh-CN"/>
        </w:rPr>
        <w:t>购置安装高效节能型制冷机组1套（含压缩机、蒸发器、冷凝器）；配置温度自动控制系统1套，可实现0-5℃精准控温；安装工业级通风换气设备2台，适配冷库容积；铺设铜芯电力电缆及配套设施（规格YJV335+116，含配电箱、开关）330m，包含铺设及调试工作；配置消防及监控设备1</w:t>
      </w:r>
      <w:r>
        <w:rPr>
          <w:rFonts w:hint="eastAsia" w:ascii="宋体" w:hAnsi="宋体" w:eastAsia="宋体" w:cs="宋体"/>
          <w:kern w:val="2"/>
          <w:sz w:val="24"/>
          <w:szCs w:val="21"/>
          <w:highlight w:val="none"/>
          <w:lang w:eastAsia="zh-CN" w:bidi="zh-CN"/>
        </w:rPr>
        <w:t>套</w:t>
      </w:r>
      <w:r>
        <w:rPr>
          <w:rFonts w:hint="eastAsia" w:ascii="宋体" w:hAnsi="宋体" w:eastAsia="宋体" w:cs="宋体"/>
          <w:kern w:val="2"/>
          <w:sz w:val="24"/>
          <w:szCs w:val="21"/>
          <w:highlight w:val="none"/>
          <w:lang w:bidi="zh-CN"/>
        </w:rPr>
        <w:t>，含灭火器、应急照明、高清监控3台。</w:t>
      </w:r>
      <w:r>
        <w:rPr>
          <w:rFonts w:hint="eastAsia" w:ascii="宋体" w:hAnsi="宋体" w:eastAsia="宋体" w:cs="宋体"/>
          <w:kern w:val="2"/>
          <w:sz w:val="24"/>
          <w:szCs w:val="21"/>
          <w:highlight w:val="none"/>
          <w:lang w:val="en-US" w:eastAsia="zh-CN" w:bidi="zh-CN"/>
        </w:rPr>
        <w:t>（3）辅助设施建设：</w:t>
      </w:r>
      <w:r>
        <w:rPr>
          <w:rFonts w:hint="eastAsia" w:ascii="宋体" w:hAnsi="宋体" w:eastAsia="宋体" w:cs="宋体"/>
          <w:kern w:val="2"/>
          <w:sz w:val="24"/>
          <w:szCs w:val="21"/>
          <w:highlight w:val="none"/>
          <w:lang w:bidi="zh-CN"/>
        </w:rPr>
        <w:t>浇筑C25混凝土装卸平台110㎡</w:t>
      </w:r>
      <w:r>
        <w:rPr>
          <w:rFonts w:hint="eastAsia" w:ascii="宋体" w:hAnsi="宋体" w:eastAsia="宋体" w:cs="宋体"/>
          <w:kern w:val="2"/>
          <w:sz w:val="24"/>
          <w:szCs w:val="21"/>
          <w:highlight w:val="none"/>
          <w:lang w:eastAsia="zh-CN" w:bidi="zh-CN"/>
        </w:rPr>
        <w:t>，</w:t>
      </w:r>
      <w:r>
        <w:rPr>
          <w:rFonts w:hint="eastAsia" w:ascii="宋体" w:hAnsi="宋体" w:eastAsia="宋体" w:cs="宋体"/>
          <w:kern w:val="2"/>
          <w:sz w:val="24"/>
          <w:szCs w:val="21"/>
          <w:highlight w:val="none"/>
          <w:lang w:bidi="zh-CN"/>
        </w:rPr>
        <w:t>对600㎡场地进行C25混凝土硬化（厚度15cm），修建砖砌排水渠道50m（宽0.3m，深0.4m）</w:t>
      </w:r>
      <w:r>
        <w:rPr>
          <w:rFonts w:hint="eastAsia" w:ascii="宋体" w:hAnsi="宋体" w:cs="宋体"/>
          <w:kern w:val="2"/>
          <w:sz w:val="24"/>
          <w:szCs w:val="21"/>
          <w:highlight w:val="none"/>
          <w:lang w:val="en-US" w:eastAsia="zh-CN" w:bidi="zh-CN"/>
        </w:rPr>
        <w:t>。</w:t>
      </w:r>
      <w:r>
        <w:rPr>
          <w:rFonts w:hint="eastAsia" w:ascii="宋体" w:hAnsi="宋体" w:eastAsia="宋体" w:cs="宋体"/>
          <w:kern w:val="2"/>
          <w:sz w:val="24"/>
          <w:szCs w:val="21"/>
          <w:highlight w:val="none"/>
          <w:lang w:val="en-US" w:eastAsia="zh-CN" w:bidi="zh-CN"/>
        </w:rPr>
        <w:t>具体内容详见</w:t>
      </w:r>
      <w:r>
        <w:rPr>
          <w:rFonts w:hint="eastAsia" w:asciiTheme="minorEastAsia" w:hAnsiTheme="minorEastAsia" w:cstheme="minorEastAsia"/>
          <w:sz w:val="24"/>
          <w:highlight w:val="none"/>
        </w:rPr>
        <w:t>招标工程量清单</w:t>
      </w:r>
      <w:r>
        <w:rPr>
          <w:rFonts w:hint="eastAsia" w:asciiTheme="minorEastAsia" w:hAnsiTheme="minorEastAsia" w:cstheme="minorEastAsia"/>
          <w:sz w:val="24"/>
          <w:highlight w:val="none"/>
          <w:lang w:eastAsia="zh-CN"/>
        </w:rPr>
        <w:t>。</w:t>
      </w:r>
    </w:p>
    <w:bookmarkEnd w:id="5"/>
    <w:p w14:paraId="1955773A">
      <w:pPr>
        <w:pStyle w:val="3"/>
        <w:ind w:firstLine="480" w:firstLineChars="200"/>
        <w:rPr>
          <w:rFonts w:hint="eastAsia" w:eastAsia="宋体"/>
          <w:highlight w:val="none"/>
          <w:lang w:val="en-US" w:eastAsia="zh-CN"/>
        </w:rPr>
      </w:pPr>
      <w:r>
        <w:rPr>
          <w:rFonts w:hint="eastAsia" w:ascii="宋体" w:hAnsi="宋体" w:cs="宋体"/>
          <w:kern w:val="2"/>
          <w:sz w:val="24"/>
          <w:szCs w:val="21"/>
          <w:highlight w:val="none"/>
          <w:lang w:val="en-US" w:bidi="zh-CN"/>
        </w:rPr>
        <w:t>5.</w:t>
      </w:r>
      <w:bookmarkStart w:id="7" w:name="OLE_LINK16"/>
      <w:r>
        <w:rPr>
          <w:rFonts w:hint="eastAsia" w:ascii="宋体" w:hAnsi="宋体" w:cs="宋体"/>
          <w:kern w:val="2"/>
          <w:sz w:val="24"/>
          <w:szCs w:val="21"/>
          <w:highlight w:val="none"/>
          <w:lang w:val="en-US" w:bidi="zh-CN"/>
        </w:rPr>
        <w:t>招标范围：</w:t>
      </w:r>
      <w:bookmarkStart w:id="8" w:name="OLE_LINK11"/>
      <w:bookmarkStart w:id="9" w:name="OLE_LINK5"/>
      <w:r>
        <w:rPr>
          <w:rFonts w:hint="eastAsia" w:asciiTheme="minorEastAsia" w:hAnsiTheme="minorEastAsia" w:cstheme="minorEastAsia"/>
          <w:sz w:val="24"/>
          <w:highlight w:val="none"/>
        </w:rPr>
        <w:t>招标工程量清单包含的全部内容</w:t>
      </w:r>
      <w:bookmarkEnd w:id="8"/>
      <w:r>
        <w:rPr>
          <w:rFonts w:hint="eastAsia" w:asciiTheme="minorEastAsia" w:hAnsiTheme="minorEastAsia" w:cstheme="minorEastAsia"/>
          <w:sz w:val="24"/>
          <w:highlight w:val="none"/>
          <w:lang w:eastAsia="zh-CN"/>
        </w:rPr>
        <w:t>。</w:t>
      </w:r>
    </w:p>
    <w:bookmarkEnd w:id="7"/>
    <w:bookmarkEnd w:id="9"/>
    <w:p w14:paraId="15163418">
      <w:pPr>
        <w:widowControl w:val="0"/>
        <w:adjustRightInd w:val="0"/>
        <w:snapToGrid w:val="0"/>
        <w:spacing w:line="360" w:lineRule="auto"/>
        <w:ind w:firstLine="480" w:firstLineChars="200"/>
        <w:rPr>
          <w:rFonts w:hint="default" w:ascii="宋体" w:hAnsi="宋体" w:eastAsia="宋体" w:cs="宋体"/>
          <w:kern w:val="2"/>
          <w:sz w:val="24"/>
          <w:szCs w:val="21"/>
          <w:highlight w:val="none"/>
          <w:lang w:val="en-US" w:eastAsia="zh-CN" w:bidi="zh-CN"/>
        </w:rPr>
      </w:pPr>
      <w:r>
        <w:rPr>
          <w:rFonts w:hint="eastAsia" w:ascii="宋体" w:hAnsi="宋体" w:cs="宋体"/>
          <w:kern w:val="2"/>
          <w:sz w:val="24"/>
          <w:szCs w:val="21"/>
          <w:highlight w:val="none"/>
          <w:lang w:val="en-US" w:bidi="zh-CN"/>
        </w:rPr>
        <w:t>6</w:t>
      </w:r>
      <w:r>
        <w:rPr>
          <w:rFonts w:hint="eastAsia" w:ascii="宋体" w:hAnsi="宋体" w:cs="宋体"/>
          <w:kern w:val="2"/>
          <w:sz w:val="24"/>
          <w:szCs w:val="21"/>
          <w:highlight w:val="none"/>
          <w:lang w:bidi="zh-CN"/>
        </w:rPr>
        <w:t>.</w:t>
      </w:r>
      <w:r>
        <w:rPr>
          <w:rFonts w:hint="eastAsia" w:ascii="宋体" w:hAnsi="宋体" w:cs="宋体"/>
          <w:kern w:val="2"/>
          <w:sz w:val="24"/>
          <w:szCs w:val="21"/>
          <w:highlight w:val="none"/>
          <w:lang w:val="en-US" w:bidi="zh-CN"/>
        </w:rPr>
        <w:t>质量</w:t>
      </w:r>
      <w:r>
        <w:rPr>
          <w:rFonts w:hint="eastAsia" w:ascii="宋体" w:hAnsi="宋体"/>
          <w:sz w:val="24"/>
          <w:szCs w:val="24"/>
          <w:highlight w:val="none"/>
        </w:rPr>
        <w:t>要求：</w:t>
      </w:r>
      <w:bookmarkStart w:id="10" w:name="OLE_LINK36"/>
      <w:r>
        <w:rPr>
          <w:rFonts w:hint="eastAsia" w:ascii="宋体" w:hAnsi="宋体"/>
          <w:sz w:val="24"/>
          <w:szCs w:val="24"/>
          <w:highlight w:val="none"/>
        </w:rPr>
        <w:t>符合国家、行业及地方现行的相关标准及规范，并</w:t>
      </w:r>
      <w:r>
        <w:rPr>
          <w:rFonts w:hint="eastAsia" w:ascii="宋体" w:hAnsi="宋体"/>
          <w:sz w:val="24"/>
          <w:szCs w:val="24"/>
          <w:highlight w:val="none"/>
          <w:lang w:val="en-US" w:eastAsia="zh-CN"/>
        </w:rPr>
        <w:t>一次性验收合格。</w:t>
      </w:r>
      <w:bookmarkEnd w:id="10"/>
    </w:p>
    <w:bookmarkEnd w:id="6"/>
    <w:p w14:paraId="123F8364">
      <w:pPr>
        <w:widowControl w:val="0"/>
        <w:adjustRightInd w:val="0"/>
        <w:snapToGrid w:val="0"/>
        <w:spacing w:line="360" w:lineRule="auto"/>
        <w:ind w:firstLine="480" w:firstLineChars="200"/>
        <w:rPr>
          <w:rFonts w:hint="eastAsia" w:ascii="宋体" w:hAnsi="宋体" w:cs="宋体"/>
          <w:kern w:val="2"/>
          <w:sz w:val="24"/>
          <w:szCs w:val="21"/>
          <w:highlight w:val="none"/>
          <w:lang w:bidi="zh-CN"/>
        </w:rPr>
      </w:pPr>
      <w:r>
        <w:rPr>
          <w:rFonts w:hint="eastAsia" w:ascii="宋体" w:hAnsi="宋体" w:cs="宋体"/>
          <w:kern w:val="2"/>
          <w:sz w:val="24"/>
          <w:szCs w:val="21"/>
          <w:highlight w:val="none"/>
          <w:lang w:val="en-US" w:bidi="zh-CN"/>
        </w:rPr>
        <w:t>7</w:t>
      </w:r>
      <w:r>
        <w:rPr>
          <w:rFonts w:hint="eastAsia" w:ascii="宋体" w:hAnsi="宋体" w:cs="宋体"/>
          <w:kern w:val="2"/>
          <w:sz w:val="24"/>
          <w:szCs w:val="21"/>
          <w:highlight w:val="none"/>
          <w:lang w:bidi="zh-CN"/>
        </w:rPr>
        <w:t>.</w:t>
      </w:r>
      <w:r>
        <w:rPr>
          <w:rFonts w:hint="eastAsia" w:ascii="宋体" w:hAnsi="宋体" w:cs="宋体"/>
          <w:kern w:val="2"/>
          <w:sz w:val="24"/>
          <w:szCs w:val="21"/>
          <w:highlight w:val="none"/>
          <w:lang w:val="en-US" w:bidi="zh-CN"/>
        </w:rPr>
        <w:t>计划工期</w:t>
      </w:r>
      <w:r>
        <w:rPr>
          <w:rFonts w:hint="eastAsia" w:ascii="宋体" w:hAnsi="宋体" w:cs="宋体"/>
          <w:kern w:val="2"/>
          <w:sz w:val="24"/>
          <w:szCs w:val="21"/>
          <w:highlight w:val="none"/>
          <w:lang w:bidi="zh-CN"/>
        </w:rPr>
        <w:t>：</w:t>
      </w:r>
      <w:bookmarkStart w:id="11" w:name="OLE_LINK10"/>
      <w:bookmarkStart w:id="12" w:name="OLE_LINK18"/>
      <w:r>
        <w:rPr>
          <w:rFonts w:hint="eastAsia" w:ascii="宋体" w:hAnsi="宋体" w:eastAsia="宋体" w:cs="宋体"/>
          <w:color w:val="auto"/>
          <w:sz w:val="24"/>
          <w:szCs w:val="24"/>
          <w:highlight w:val="none"/>
        </w:rPr>
        <w:t>自合同签订之日起</w:t>
      </w:r>
      <w:r>
        <w:rPr>
          <w:rFonts w:hint="eastAsia" w:ascii="宋体" w:hAnsi="宋体" w:eastAsia="宋体" w:cs="宋体"/>
          <w:color w:val="auto"/>
          <w:sz w:val="24"/>
          <w:szCs w:val="24"/>
          <w:highlight w:val="none"/>
          <w:lang w:val="en-US" w:eastAsia="zh-CN"/>
        </w:rPr>
        <w:t>约</w:t>
      </w:r>
      <w:r>
        <w:rPr>
          <w:rFonts w:hint="eastAsia" w:ascii="宋体" w:hAnsi="宋体" w:cs="宋体"/>
          <w:color w:val="auto"/>
          <w:sz w:val="24"/>
          <w:szCs w:val="24"/>
          <w:highlight w:val="none"/>
          <w:lang w:val="en-US" w:eastAsia="zh-CN"/>
        </w:rPr>
        <w:t>240</w:t>
      </w:r>
      <w:r>
        <w:rPr>
          <w:rFonts w:hint="eastAsia" w:ascii="宋体" w:hAnsi="宋体" w:eastAsia="宋体" w:cs="宋体"/>
          <w:color w:val="auto"/>
          <w:sz w:val="24"/>
          <w:szCs w:val="24"/>
          <w:highlight w:val="none"/>
        </w:rPr>
        <w:t>日历天</w:t>
      </w:r>
      <w:r>
        <w:rPr>
          <w:rFonts w:hint="eastAsia" w:ascii="宋体" w:hAnsi="宋体" w:cs="宋体"/>
          <w:kern w:val="2"/>
          <w:sz w:val="24"/>
          <w:szCs w:val="21"/>
          <w:highlight w:val="none"/>
          <w:lang w:bidi="zh-CN"/>
        </w:rPr>
        <w:t>。</w:t>
      </w:r>
      <w:bookmarkEnd w:id="11"/>
    </w:p>
    <w:bookmarkEnd w:id="12"/>
    <w:p w14:paraId="307237B8">
      <w:pPr>
        <w:widowControl w:val="0"/>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w:t>
      </w:r>
      <w:r>
        <w:rPr>
          <w:rFonts w:hint="eastAsia" w:ascii="宋体" w:hAnsi="宋体"/>
          <w:sz w:val="24"/>
          <w:szCs w:val="24"/>
          <w:highlight w:val="none"/>
          <w:lang w:val="en-US" w:eastAsia="zh-CN"/>
        </w:rPr>
        <w:t>建设地点</w:t>
      </w:r>
      <w:r>
        <w:rPr>
          <w:rFonts w:hint="eastAsia" w:ascii="宋体" w:hAnsi="宋体"/>
          <w:sz w:val="24"/>
          <w:szCs w:val="24"/>
          <w:highlight w:val="none"/>
        </w:rPr>
        <w:t>：</w:t>
      </w:r>
      <w:r>
        <w:rPr>
          <w:rFonts w:hint="eastAsia" w:ascii="宋体" w:hAnsi="宋体"/>
          <w:sz w:val="24"/>
          <w:szCs w:val="24"/>
          <w:highlight w:val="none"/>
          <w:lang w:eastAsia="zh-CN"/>
        </w:rPr>
        <w:t>鲁甸县新街镇闪桥村</w:t>
      </w:r>
      <w:r>
        <w:rPr>
          <w:rFonts w:hint="eastAsia" w:ascii="宋体" w:hAnsi="宋体"/>
          <w:sz w:val="24"/>
          <w:szCs w:val="24"/>
          <w:highlight w:val="none"/>
          <w:lang w:val="en-US" w:eastAsia="zh-CN"/>
        </w:rPr>
        <w:t>。</w:t>
      </w:r>
    </w:p>
    <w:bookmarkEnd w:id="1"/>
    <w:p w14:paraId="2DE4E6FC">
      <w:pPr>
        <w:widowControl w:val="0"/>
        <w:adjustRightInd w:val="0"/>
        <w:snapToGrid w:val="0"/>
        <w:spacing w:line="360" w:lineRule="auto"/>
        <w:ind w:firstLine="480" w:firstLineChars="200"/>
        <w:rPr>
          <w:rFonts w:hint="eastAsia" w:ascii="宋体" w:hAnsi="宋体" w:cs="宋体"/>
          <w:kern w:val="2"/>
          <w:sz w:val="24"/>
          <w:szCs w:val="21"/>
          <w:highlight w:val="none"/>
          <w:lang w:bidi="zh-CN"/>
        </w:rPr>
      </w:pPr>
      <w:r>
        <w:rPr>
          <w:rFonts w:hint="eastAsia" w:ascii="宋体" w:hAnsi="宋体" w:cs="宋体"/>
          <w:kern w:val="2"/>
          <w:sz w:val="24"/>
          <w:szCs w:val="21"/>
          <w:highlight w:val="none"/>
          <w:lang w:val="en-US" w:bidi="zh-CN"/>
        </w:rPr>
        <w:t>9</w:t>
      </w:r>
      <w:r>
        <w:rPr>
          <w:rFonts w:hint="eastAsia" w:ascii="宋体" w:hAnsi="宋体" w:cs="宋体"/>
          <w:kern w:val="2"/>
          <w:sz w:val="24"/>
          <w:szCs w:val="21"/>
          <w:highlight w:val="none"/>
          <w:lang w:bidi="zh-CN"/>
        </w:rPr>
        <w:t>.招标方式： 竞争性磋商；</w:t>
      </w:r>
    </w:p>
    <w:bookmarkEnd w:id="2"/>
    <w:bookmarkEnd w:id="4"/>
    <w:p w14:paraId="33472A8B">
      <w:pPr>
        <w:adjustRightInd w:val="0"/>
        <w:snapToGrid w:val="0"/>
        <w:spacing w:line="360" w:lineRule="auto"/>
        <w:rPr>
          <w:rFonts w:hint="eastAsia" w:ascii="宋体" w:hAnsi="宋体"/>
          <w:sz w:val="24"/>
          <w:szCs w:val="24"/>
          <w:highlight w:val="none"/>
        </w:rPr>
      </w:pPr>
      <w:r>
        <w:rPr>
          <w:rFonts w:hint="eastAsia" w:ascii="宋体" w:hAnsi="宋体"/>
          <w:b/>
          <w:bCs/>
          <w:sz w:val="24"/>
          <w:szCs w:val="24"/>
          <w:highlight w:val="none"/>
        </w:rPr>
        <w:t>二、供应商应具备的资格要求：</w:t>
      </w:r>
    </w:p>
    <w:p w14:paraId="1BE570D3">
      <w:pPr>
        <w:widowControl w:val="0"/>
        <w:adjustRightInd w:val="0"/>
        <w:snapToGrid w:val="0"/>
        <w:spacing w:line="360" w:lineRule="auto"/>
        <w:ind w:firstLine="480" w:firstLineChars="200"/>
        <w:rPr>
          <w:rFonts w:hint="eastAsia" w:ascii="宋体" w:hAnsi="宋体" w:cs="宋体"/>
          <w:kern w:val="2"/>
          <w:sz w:val="24"/>
          <w:szCs w:val="21"/>
          <w:highlight w:val="none"/>
          <w:lang w:bidi="zh-CN"/>
        </w:rPr>
      </w:pPr>
      <w:bookmarkStart w:id="13" w:name="OLE_LINK26"/>
      <w:bookmarkStart w:id="14" w:name="_Hlk12462271"/>
      <w:r>
        <w:rPr>
          <w:rFonts w:hint="eastAsia" w:ascii="宋体" w:hAnsi="宋体" w:cs="宋体"/>
          <w:kern w:val="2"/>
          <w:sz w:val="24"/>
          <w:szCs w:val="21"/>
          <w:highlight w:val="none"/>
          <w:lang w:bidi="zh-CN"/>
        </w:rPr>
        <w:t>1.符合《中华人民共和国政府采购法》第二十二条规定：</w:t>
      </w:r>
    </w:p>
    <w:p w14:paraId="51557374">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（一）具有独立承担民事责任的能力；</w:t>
      </w:r>
    </w:p>
    <w:p w14:paraId="16E0FDC8">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 </w:t>
      </w:r>
    </w:p>
    <w:p w14:paraId="4F6B7D67">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（三）具有履行合同所必需的设备和专业技术能力</w:t>
      </w:r>
      <w:r>
        <w:rPr>
          <w:rFonts w:hint="eastAsia" w:ascii="宋体" w:hAnsi="宋体" w:cs="宋体"/>
          <w:sz w:val="24"/>
          <w:szCs w:val="24"/>
          <w:highlight w:val="none"/>
          <w:lang w:eastAsia="zh-CN"/>
        </w:rPr>
        <w:t>（</w:t>
      </w:r>
      <w:r>
        <w:rPr>
          <w:rFonts w:hint="eastAsia" w:ascii="宋体" w:hAnsi="宋体" w:cs="宋体"/>
          <w:sz w:val="24"/>
          <w:szCs w:val="24"/>
          <w:highlight w:val="none"/>
        </w:rPr>
        <w:t>供应商需提供声明函</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 </w:t>
      </w:r>
    </w:p>
    <w:p w14:paraId="074BA5E7">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 </w:t>
      </w:r>
    </w:p>
    <w:p w14:paraId="60CF501C">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（五）参加政府采购活动前三年内，在经营活动中没有重大违法记录</w:t>
      </w:r>
      <w:r>
        <w:rPr>
          <w:rFonts w:hint="eastAsia" w:ascii="宋体" w:hAnsi="宋体" w:cs="宋体"/>
          <w:sz w:val="24"/>
          <w:szCs w:val="24"/>
          <w:highlight w:val="none"/>
          <w:lang w:eastAsia="zh-CN"/>
        </w:rPr>
        <w:t>（</w:t>
      </w:r>
      <w:r>
        <w:rPr>
          <w:rFonts w:hint="eastAsia" w:ascii="宋体" w:hAnsi="宋体" w:cs="宋体"/>
          <w:sz w:val="24"/>
          <w:szCs w:val="24"/>
          <w:highlight w:val="none"/>
        </w:rPr>
        <w:t>需提供声明函</w:t>
      </w:r>
      <w:r>
        <w:rPr>
          <w:rFonts w:hint="eastAsia" w:ascii="宋体" w:hAnsi="宋体" w:cs="宋体"/>
          <w:sz w:val="24"/>
          <w:szCs w:val="24"/>
          <w:highlight w:val="none"/>
          <w:lang w:eastAsia="zh-CN"/>
        </w:rPr>
        <w:t>）</w:t>
      </w:r>
      <w:r>
        <w:rPr>
          <w:rFonts w:hint="eastAsia" w:ascii="宋体" w:hAnsi="宋体" w:cs="宋体"/>
          <w:sz w:val="24"/>
          <w:szCs w:val="24"/>
          <w:highlight w:val="none"/>
        </w:rPr>
        <w:t xml:space="preserve">； </w:t>
      </w:r>
    </w:p>
    <w:p w14:paraId="4D729237">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（六）法律、行政法规规定的其他条件。 </w:t>
      </w:r>
    </w:p>
    <w:p w14:paraId="1D94340B">
      <w:pPr>
        <w:widowControl w:val="0"/>
        <w:adjustRightInd w:val="0"/>
        <w:snapToGrid w:val="0"/>
        <w:spacing w:line="360" w:lineRule="auto"/>
        <w:ind w:firstLine="480" w:firstLineChars="200"/>
        <w:rPr>
          <w:rFonts w:hint="eastAsia" w:ascii="宋体" w:hAnsi="宋体" w:cs="宋体"/>
          <w:kern w:val="2"/>
          <w:sz w:val="24"/>
          <w:szCs w:val="21"/>
          <w:highlight w:val="none"/>
          <w:lang w:bidi="zh-CN"/>
        </w:rPr>
      </w:pPr>
      <w:r>
        <w:rPr>
          <w:rFonts w:hint="eastAsia" w:ascii="宋体" w:hAnsi="宋体" w:cs="宋体"/>
          <w:kern w:val="2"/>
          <w:sz w:val="24"/>
          <w:szCs w:val="21"/>
          <w:highlight w:val="none"/>
          <w:lang w:bidi="zh-CN"/>
        </w:rPr>
        <w:t>2.落实政府采购政策需满足的资格要求：</w:t>
      </w:r>
    </w:p>
    <w:p w14:paraId="767F4463">
      <w:pPr>
        <w:widowControl w:val="0"/>
        <w:adjustRightInd w:val="0"/>
        <w:snapToGrid w:val="0"/>
        <w:spacing w:line="360" w:lineRule="auto"/>
        <w:ind w:firstLine="480" w:firstLineChars="200"/>
        <w:rPr>
          <w:rFonts w:hint="eastAsia" w:ascii="宋体" w:hAnsi="宋体" w:eastAsia="宋体" w:cs="宋体"/>
          <w:kern w:val="2"/>
          <w:sz w:val="24"/>
          <w:szCs w:val="21"/>
          <w:highlight w:val="none"/>
          <w:lang w:val="en-US" w:eastAsia="zh-CN" w:bidi="zh-CN"/>
        </w:rPr>
      </w:pPr>
      <w:r>
        <w:rPr>
          <w:rFonts w:hint="eastAsia" w:ascii="宋体" w:hAnsi="宋体" w:eastAsia="宋体" w:cs="宋体"/>
          <w:kern w:val="2"/>
          <w:sz w:val="24"/>
          <w:szCs w:val="21"/>
          <w:highlight w:val="none"/>
          <w:lang w:val="en-US" w:eastAsia="zh-CN" w:bidi="zh-CN"/>
        </w:rPr>
        <w:t>2.1中小企业政策</w:t>
      </w:r>
    </w:p>
    <w:p w14:paraId="5778A50B">
      <w:pPr>
        <w:widowControl w:val="0"/>
        <w:adjustRightInd w:val="0"/>
        <w:snapToGrid w:val="0"/>
        <w:spacing w:line="360" w:lineRule="auto"/>
        <w:ind w:firstLine="480" w:firstLineChars="200"/>
        <w:rPr>
          <w:rFonts w:hint="eastAsia" w:ascii="宋体" w:hAnsi="宋体" w:eastAsia="宋体" w:cs="宋体"/>
          <w:kern w:val="2"/>
          <w:sz w:val="24"/>
          <w:szCs w:val="21"/>
          <w:highlight w:val="none"/>
          <w:lang w:val="en-US" w:eastAsia="zh-CN" w:bidi="zh-CN"/>
        </w:rPr>
      </w:pPr>
      <w:r>
        <w:rPr>
          <w:rFonts w:hint="eastAsia" w:ascii="宋体" w:hAnsi="宋体" w:eastAsia="宋体" w:cs="宋体"/>
          <w:kern w:val="2"/>
          <w:sz w:val="24"/>
          <w:szCs w:val="21"/>
          <w:highlight w:val="none"/>
          <w:lang w:val="en-US" w:eastAsia="zh-CN" w:bidi="zh-CN"/>
        </w:rPr>
        <w:t>□本项目不专门面向中小企业预留采购份额。</w:t>
      </w:r>
    </w:p>
    <w:p w14:paraId="25497BB8">
      <w:pPr>
        <w:widowControl w:val="0"/>
        <w:adjustRightInd w:val="0"/>
        <w:snapToGrid w:val="0"/>
        <w:spacing w:line="360" w:lineRule="auto"/>
        <w:ind w:firstLine="480" w:firstLineChars="200"/>
        <w:rPr>
          <w:rFonts w:hint="eastAsia" w:ascii="宋体" w:hAnsi="宋体" w:eastAsia="宋体" w:cs="宋体"/>
          <w:kern w:val="2"/>
          <w:sz w:val="24"/>
          <w:szCs w:val="21"/>
          <w:highlight w:val="none"/>
          <w:lang w:bidi="zh-CN"/>
        </w:rPr>
      </w:pPr>
      <w:r>
        <w:rPr>
          <w:rFonts w:hint="eastAsia" w:ascii="宋体" w:hAnsi="宋体" w:eastAsia="宋体" w:cs="宋体"/>
          <w:kern w:val="2"/>
          <w:sz w:val="24"/>
          <w:szCs w:val="21"/>
          <w:highlight w:val="none"/>
          <w:lang w:val="en-US" w:eastAsia="zh-CN" w:bidi="zh-CN"/>
        </w:rPr>
        <w:t>☑本项目专门面向 ☑中小企业 □小微企业 采购。即：工程由符合政策要求的中小/小微企业承建；</w:t>
      </w:r>
    </w:p>
    <w:p w14:paraId="04BC81AD">
      <w:pPr>
        <w:widowControl w:val="0"/>
        <w:adjustRightInd w:val="0"/>
        <w:snapToGrid w:val="0"/>
        <w:spacing w:line="360" w:lineRule="auto"/>
        <w:ind w:firstLine="480" w:firstLineChars="200"/>
        <w:rPr>
          <w:rFonts w:hint="eastAsia" w:ascii="宋体" w:hAnsi="宋体" w:cs="宋体"/>
          <w:kern w:val="2"/>
          <w:sz w:val="24"/>
          <w:szCs w:val="21"/>
          <w:highlight w:val="none"/>
          <w:lang w:bidi="zh-CN"/>
        </w:rPr>
      </w:pPr>
      <w:r>
        <w:rPr>
          <w:rFonts w:hint="eastAsia" w:ascii="宋体" w:hAnsi="宋体" w:eastAsia="宋体" w:cs="宋体"/>
          <w:kern w:val="2"/>
          <w:sz w:val="24"/>
          <w:szCs w:val="21"/>
          <w:highlight w:val="none"/>
          <w:lang w:val="en-US" w:bidi="zh-CN"/>
        </w:rPr>
        <w:t>3</w:t>
      </w:r>
      <w:r>
        <w:rPr>
          <w:rFonts w:hint="eastAsia" w:ascii="宋体" w:hAnsi="宋体" w:eastAsia="宋体" w:cs="宋体"/>
          <w:kern w:val="2"/>
          <w:sz w:val="24"/>
          <w:szCs w:val="21"/>
          <w:highlight w:val="none"/>
          <w:lang w:bidi="zh-CN"/>
        </w:rPr>
        <w:t>.营业执照：供应商须具有独立法人资格及独立承担民事责任的能力，具有有效的《营业执照》（三证合一）或</w:t>
      </w:r>
      <w:r>
        <w:rPr>
          <w:rFonts w:hint="eastAsia" w:ascii="宋体" w:hAnsi="宋体" w:cs="宋体"/>
          <w:kern w:val="2"/>
          <w:sz w:val="24"/>
          <w:szCs w:val="21"/>
          <w:highlight w:val="none"/>
          <w:lang w:bidi="zh-CN"/>
        </w:rPr>
        <w:t>事业单位法人证书或其他组织。</w:t>
      </w:r>
    </w:p>
    <w:p w14:paraId="3E49D78D">
      <w:pPr>
        <w:pStyle w:val="6"/>
        <w:keepNext w:val="0"/>
        <w:keepLines w:val="0"/>
        <w:pageBreakBefore w:val="0"/>
        <w:kinsoku/>
        <w:wordWrap/>
        <w:overflowPunct/>
        <w:topLinePunct w:val="0"/>
        <w:autoSpaceDE/>
        <w:autoSpaceDN/>
        <w:bidi w:val="0"/>
        <w:spacing w:after="0" w:line="360" w:lineRule="auto"/>
        <w:ind w:left="0" w:leftChars="0" w:firstLine="480" w:firstLineChars="200"/>
        <w:textAlignment w:val="auto"/>
        <w:rPr>
          <w:rFonts w:hint="eastAsia" w:ascii="宋体" w:hAnsi="宋体" w:eastAsia="宋体" w:cs="Times New Roman"/>
          <w:color w:val="auto"/>
          <w:sz w:val="24"/>
          <w:szCs w:val="24"/>
          <w:highlight w:val="none"/>
        </w:rPr>
      </w:pPr>
      <w:r>
        <w:rPr>
          <w:rFonts w:hint="eastAsia" w:ascii="宋体" w:hAnsi="宋体" w:cs="宋体"/>
          <w:kern w:val="2"/>
          <w:sz w:val="24"/>
          <w:szCs w:val="21"/>
          <w:highlight w:val="none"/>
          <w:lang w:val="en-US" w:bidi="zh-CN"/>
        </w:rPr>
        <w:t>4</w:t>
      </w:r>
      <w:r>
        <w:rPr>
          <w:rFonts w:hint="eastAsia" w:ascii="宋体" w:hAnsi="宋体" w:cs="宋体"/>
          <w:kern w:val="2"/>
          <w:sz w:val="24"/>
          <w:szCs w:val="21"/>
          <w:highlight w:val="none"/>
          <w:lang w:bidi="zh-CN"/>
        </w:rPr>
        <w:t>.信誉要求：</w:t>
      </w:r>
      <w:r>
        <w:rPr>
          <w:rFonts w:hint="eastAsia" w:ascii="宋体" w:hAnsi="宋体" w:eastAsia="宋体" w:cs="Times New Roman"/>
          <w:color w:val="auto"/>
          <w:sz w:val="24"/>
          <w:szCs w:val="24"/>
          <w:highlight w:val="none"/>
          <w:lang w:val="zh-CN"/>
        </w:rPr>
        <w:t>供应商信用良好，</w:t>
      </w:r>
      <w:r>
        <w:rPr>
          <w:rFonts w:hint="eastAsia" w:ascii="宋体" w:hAnsi="宋体" w:eastAsia="宋体" w:cs="宋体"/>
          <w:sz w:val="24"/>
          <w:highlight w:val="none"/>
        </w:rPr>
        <w:t>未</w:t>
      </w:r>
      <w:r>
        <w:rPr>
          <w:rFonts w:hint="eastAsia" w:ascii="宋体" w:hAnsi="宋体" w:cs="宋体"/>
          <w:sz w:val="24"/>
          <w:highlight w:val="none"/>
        </w:rPr>
        <w:t>列入</w:t>
      </w:r>
      <w:r>
        <w:rPr>
          <w:rFonts w:hint="eastAsia" w:ascii="宋体" w:hAnsi="宋体" w:cs="宋体"/>
          <w:sz w:val="24"/>
          <w:highlight w:val="none"/>
          <w:lang w:eastAsia="zh-CN"/>
        </w:rPr>
        <w:t>“</w:t>
      </w:r>
      <w:r>
        <w:rPr>
          <w:rFonts w:hint="eastAsia" w:ascii="宋体" w:hAnsi="宋体" w:eastAsia="宋体" w:cs="宋体"/>
          <w:sz w:val="24"/>
          <w:highlight w:val="none"/>
        </w:rPr>
        <w:t>拖欠农民工工资失信联合惩戒对象名单</w:t>
      </w:r>
      <w:r>
        <w:rPr>
          <w:rFonts w:hint="eastAsia" w:ascii="宋体" w:hAnsi="宋体" w:eastAsia="宋体" w:cs="宋体"/>
          <w:sz w:val="24"/>
          <w:highlight w:val="none"/>
          <w:lang w:eastAsia="zh-CN"/>
        </w:rPr>
        <w:t>、</w:t>
      </w:r>
      <w:r>
        <w:rPr>
          <w:rFonts w:hint="eastAsia" w:ascii="宋体" w:hAnsi="宋体" w:eastAsia="宋体" w:cs="Times New Roman"/>
          <w:color w:val="auto"/>
          <w:sz w:val="24"/>
          <w:szCs w:val="24"/>
          <w:highlight w:val="none"/>
          <w:lang w:val="zh-CN"/>
        </w:rPr>
        <w:t>未被列入失信被执行人、重大税收违法失信主体、经营异常名录、严重失信主体名单，政府采购严重违法失信行为记录名单</w:t>
      </w:r>
      <w:r>
        <w:rPr>
          <w:rFonts w:hint="eastAsia" w:ascii="宋体" w:hAnsi="宋体" w:cs="Times New Roman"/>
          <w:color w:val="auto"/>
          <w:sz w:val="24"/>
          <w:szCs w:val="24"/>
          <w:highlight w:val="none"/>
          <w:lang w:val="zh-CN"/>
        </w:rPr>
        <w:t>”</w:t>
      </w:r>
      <w:r>
        <w:rPr>
          <w:rFonts w:hint="eastAsia" w:ascii="宋体" w:hAnsi="宋体" w:eastAsia="宋体" w:cs="Times New Roman"/>
          <w:color w:val="auto"/>
          <w:sz w:val="24"/>
          <w:szCs w:val="24"/>
          <w:highlight w:val="none"/>
          <w:lang w:val="zh-CN"/>
        </w:rPr>
        <w:t>，供应商须提供承诺函，最终以采购人及采购代理机构在开标时查询《信用中国》网站的结果为准。</w:t>
      </w:r>
    </w:p>
    <w:p w14:paraId="3A742ED2">
      <w:pPr>
        <w:kinsoku w:val="0"/>
        <w:autoSpaceDE w:val="0"/>
        <w:autoSpaceDN w:val="0"/>
        <w:adjustRightInd w:val="0"/>
        <w:snapToGrid w:val="0"/>
        <w:spacing w:line="360" w:lineRule="auto"/>
        <w:ind w:firstLine="480" w:firstLineChars="200"/>
        <w:textAlignment w:val="baseline"/>
        <w:rPr>
          <w:rFonts w:hint="eastAsia" w:ascii="宋体" w:hAnsi="宋体" w:cs="宋体"/>
          <w:kern w:val="2"/>
          <w:sz w:val="24"/>
          <w:szCs w:val="21"/>
          <w:highlight w:val="none"/>
          <w:lang w:bidi="zh-CN"/>
        </w:rPr>
      </w:pPr>
      <w:r>
        <w:rPr>
          <w:rFonts w:hint="eastAsia" w:ascii="宋体" w:hAnsi="宋体" w:cs="宋体"/>
          <w:kern w:val="2"/>
          <w:sz w:val="24"/>
          <w:szCs w:val="21"/>
          <w:highlight w:val="none"/>
          <w:lang w:val="en-US" w:bidi="zh-CN"/>
        </w:rPr>
        <w:t>5</w:t>
      </w:r>
      <w:r>
        <w:rPr>
          <w:rFonts w:hint="eastAsia" w:ascii="宋体" w:hAnsi="宋体" w:cs="宋体"/>
          <w:kern w:val="2"/>
          <w:sz w:val="24"/>
          <w:szCs w:val="21"/>
          <w:highlight w:val="none"/>
          <w:lang w:bidi="zh-CN"/>
        </w:rPr>
        <w:t>.本项目的特定资格要求：</w:t>
      </w:r>
    </w:p>
    <w:p w14:paraId="7D55C3DC">
      <w:pPr>
        <w:kinsoku w:val="0"/>
        <w:autoSpaceDE w:val="0"/>
        <w:autoSpaceDN w:val="0"/>
        <w:adjustRightInd w:val="0"/>
        <w:snapToGrid w:val="0"/>
        <w:spacing w:line="360" w:lineRule="auto"/>
        <w:ind w:firstLine="480" w:firstLineChars="200"/>
        <w:textAlignment w:val="baseline"/>
        <w:rPr>
          <w:rFonts w:hint="eastAsia" w:ascii="宋体" w:hAnsi="宋体" w:cs="宋体"/>
          <w:spacing w:val="6"/>
          <w:sz w:val="24"/>
          <w:szCs w:val="24"/>
          <w:highlight w:val="none"/>
        </w:rPr>
      </w:pPr>
      <w:r>
        <w:rPr>
          <w:rFonts w:hint="eastAsia" w:ascii="宋体" w:hAnsi="宋体" w:cs="宋体"/>
          <w:kern w:val="2"/>
          <w:sz w:val="24"/>
          <w:szCs w:val="21"/>
          <w:highlight w:val="none"/>
          <w:lang w:bidi="zh-CN"/>
        </w:rPr>
        <w:t>（1）</w:t>
      </w:r>
      <w:r>
        <w:rPr>
          <w:rFonts w:hint="eastAsia" w:ascii="宋体" w:hAnsi="宋体" w:cs="宋体"/>
          <w:kern w:val="2"/>
          <w:sz w:val="24"/>
          <w:szCs w:val="21"/>
          <w:highlight w:val="none"/>
          <w:lang w:val="en-US" w:bidi="zh-CN"/>
        </w:rPr>
        <w:t>供应商</w:t>
      </w:r>
      <w:r>
        <w:rPr>
          <w:rFonts w:hint="eastAsia" w:ascii="宋体" w:hAnsi="宋体" w:cs="宋体"/>
          <w:kern w:val="2"/>
          <w:sz w:val="24"/>
          <w:szCs w:val="21"/>
          <w:highlight w:val="none"/>
          <w:lang w:bidi="zh-CN"/>
        </w:rPr>
        <w:t>须具有建设行政主管部门颁发的</w:t>
      </w:r>
      <w:r>
        <w:rPr>
          <w:rFonts w:hint="eastAsia" w:ascii="宋体" w:hAnsi="宋体" w:cs="宋体"/>
          <w:kern w:val="2"/>
          <w:sz w:val="24"/>
          <w:szCs w:val="21"/>
          <w:highlight w:val="none"/>
          <w:lang w:val="en-US" w:bidi="zh-CN"/>
        </w:rPr>
        <w:t>建筑工程</w:t>
      </w:r>
      <w:r>
        <w:rPr>
          <w:rFonts w:hint="eastAsia" w:ascii="宋体" w:hAnsi="宋体" w:cs="宋体"/>
          <w:kern w:val="2"/>
          <w:sz w:val="24"/>
          <w:szCs w:val="21"/>
          <w:highlight w:val="none"/>
          <w:lang w:bidi="zh-CN"/>
        </w:rPr>
        <w:t>施工总承包三级及以上（</w:t>
      </w:r>
      <w:r>
        <w:rPr>
          <w:rFonts w:hint="eastAsia" w:ascii="宋体" w:hAnsi="宋体" w:cs="宋体"/>
          <w:kern w:val="2"/>
          <w:sz w:val="24"/>
          <w:szCs w:val="21"/>
          <w:highlight w:val="none"/>
          <w:lang w:val="en-US" w:bidi="zh-CN"/>
        </w:rPr>
        <w:t>含叁级</w:t>
      </w:r>
      <w:r>
        <w:rPr>
          <w:rFonts w:hint="eastAsia" w:ascii="宋体" w:hAnsi="宋体" w:cs="宋体"/>
          <w:kern w:val="2"/>
          <w:sz w:val="24"/>
          <w:szCs w:val="21"/>
          <w:highlight w:val="none"/>
          <w:lang w:bidi="zh-CN"/>
        </w:rPr>
        <w:t>）资质，具有有效的企业安全生产许可证；</w:t>
      </w:r>
    </w:p>
    <w:p w14:paraId="7B1ED824">
      <w:pPr>
        <w:kinsoku w:val="0"/>
        <w:autoSpaceDE w:val="0"/>
        <w:autoSpaceDN w:val="0"/>
        <w:adjustRightInd w:val="0"/>
        <w:snapToGrid w:val="0"/>
        <w:spacing w:line="360" w:lineRule="auto"/>
        <w:ind w:firstLine="504" w:firstLineChars="200"/>
        <w:textAlignment w:val="baseline"/>
        <w:rPr>
          <w:rFonts w:hint="eastAsia" w:ascii="宋体" w:hAnsi="宋体" w:cs="宋体"/>
          <w:sz w:val="24"/>
          <w:szCs w:val="24"/>
          <w:highlight w:val="none"/>
        </w:rPr>
      </w:pPr>
      <w:r>
        <w:rPr>
          <w:rFonts w:hint="eastAsia" w:ascii="宋体" w:hAnsi="宋体" w:cs="宋体"/>
          <w:spacing w:val="6"/>
          <w:sz w:val="24"/>
          <w:szCs w:val="24"/>
          <w:highlight w:val="none"/>
        </w:rPr>
        <w:t>（2）</w:t>
      </w:r>
      <w:r>
        <w:rPr>
          <w:rFonts w:hint="eastAsia" w:ascii="宋体" w:hAnsi="宋体" w:cs="宋体"/>
          <w:spacing w:val="6"/>
          <w:sz w:val="24"/>
          <w:szCs w:val="24"/>
          <w:highlight w:val="none"/>
          <w:lang w:val="en-US" w:eastAsia="zh-CN"/>
        </w:rPr>
        <w:t>项目负责人</w:t>
      </w:r>
      <w:r>
        <w:rPr>
          <w:rFonts w:hint="eastAsia" w:ascii="宋体" w:hAnsi="宋体" w:eastAsia="宋体" w:cs="宋体"/>
          <w:sz w:val="24"/>
          <w:highlight w:val="none"/>
        </w:rPr>
        <w:t>须具有</w:t>
      </w:r>
      <w:r>
        <w:rPr>
          <w:rFonts w:hint="eastAsia" w:ascii="宋体" w:hAnsi="宋体" w:cs="宋体"/>
          <w:sz w:val="24"/>
          <w:highlight w:val="none"/>
          <w:lang w:val="en-US" w:eastAsia="zh-CN"/>
        </w:rPr>
        <w:t>建筑</w:t>
      </w:r>
      <w:r>
        <w:rPr>
          <w:rFonts w:hint="eastAsia" w:ascii="宋体" w:hAnsi="宋体" w:eastAsia="宋体" w:cs="宋体"/>
          <w:sz w:val="24"/>
          <w:highlight w:val="none"/>
        </w:rPr>
        <w:t>工程专业二级注册建造师证书和有效的安全生产考核合格证书；并在本企业注册，且未担任其他在建工程项目的项目负责人</w:t>
      </w:r>
      <w:r>
        <w:rPr>
          <w:rFonts w:hint="eastAsia" w:ascii="宋体" w:hAnsi="宋体" w:cs="宋体"/>
          <w:spacing w:val="6"/>
          <w:sz w:val="24"/>
          <w:szCs w:val="24"/>
          <w:highlight w:val="none"/>
        </w:rPr>
        <w:t>。</w:t>
      </w:r>
    </w:p>
    <w:p w14:paraId="199DDC6E">
      <w:pPr>
        <w:tabs>
          <w:tab w:val="left" w:pos="900"/>
          <w:tab w:val="left" w:pos="1134"/>
          <w:tab w:val="left" w:pos="1589"/>
          <w:tab w:val="left" w:pos="5521"/>
        </w:tab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.其他要求：</w:t>
      </w:r>
    </w:p>
    <w:p w14:paraId="6F3BE547">
      <w:pPr>
        <w:tabs>
          <w:tab w:val="left" w:pos="900"/>
          <w:tab w:val="left" w:pos="1134"/>
          <w:tab w:val="left" w:pos="1589"/>
          <w:tab w:val="left" w:pos="5521"/>
        </w:tabs>
        <w:adjustRightInd w:val="0"/>
        <w:snapToGrid w:val="0"/>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（1）单位负责人为同一人或者存在直接控股、管理关系的不同供应商，不得参加同一项目的政府采购活动</w:t>
      </w:r>
      <w:r>
        <w:rPr>
          <w:rFonts w:hint="eastAsia" w:ascii="宋体" w:hAnsi="宋体" w:cs="宋体"/>
          <w:sz w:val="24"/>
          <w:highlight w:val="none"/>
          <w:lang w:eastAsia="zh-CN"/>
        </w:rPr>
        <w:t>；</w:t>
      </w:r>
      <w:r>
        <w:rPr>
          <w:rFonts w:ascii="Times New Roman" w:hAnsi="Times New Roman" w:cs="Times New Roman"/>
          <w:sz w:val="24"/>
          <w:szCs w:val="24"/>
          <w:highlight w:val="none"/>
          <w:lang w:eastAsia="zh-CN"/>
        </w:rPr>
        <w:t>为采购项目提供整体设计、规范编制或者项目管理、监理、检测等服务后不得再参加该</w:t>
      </w:r>
      <w:r>
        <w:rPr>
          <w:rFonts w:ascii="Times New Roman" w:hAnsi="Times New Roman" w:cs="Times New Roman"/>
          <w:color w:val="000000" w:themeColor="text1"/>
          <w:sz w:val="24"/>
          <w:szCs w:val="24"/>
          <w:highlight w:val="none"/>
          <w:lang w:eastAsia="zh-CN"/>
          <w14:textFill>
            <w14:solidFill>
              <w14:schemeClr w14:val="tx1"/>
            </w14:solidFill>
          </w14:textFill>
        </w:rPr>
        <w:t>采购项目的其他采购活动。</w:t>
      </w:r>
    </w:p>
    <w:p w14:paraId="6877025D">
      <w:pPr>
        <w:pStyle w:val="2"/>
        <w:adjustRightInd w:val="0"/>
        <w:snapToGrid w:val="0"/>
        <w:spacing w:line="360" w:lineRule="auto"/>
        <w:rPr>
          <w:highlight w:val="none"/>
        </w:rPr>
      </w:pPr>
      <w:r>
        <w:rPr>
          <w:rFonts w:hint="eastAsia" w:ascii="宋体" w:hAnsi="宋体" w:cs="宋体"/>
          <w:sz w:val="24"/>
          <w:highlight w:val="none"/>
        </w:rPr>
        <w:t>（2）</w:t>
      </w:r>
      <w:r>
        <w:rPr>
          <w:rFonts w:hint="eastAsia" w:ascii="宋体" w:hAnsi="宋体" w:cs="宋体"/>
          <w:kern w:val="2"/>
          <w:sz w:val="24"/>
          <w:szCs w:val="24"/>
          <w:highlight w:val="none"/>
        </w:rPr>
        <w:t>供应商应对其提交的证照及相关承诺内容的真实性、合法性及有效性负责。</w:t>
      </w:r>
    </w:p>
    <w:bookmarkEnd w:id="13"/>
    <w:p w14:paraId="1B159E9D">
      <w:pPr>
        <w:adjustRightInd w:val="0"/>
        <w:snapToGrid w:val="0"/>
        <w:spacing w:line="360" w:lineRule="auto"/>
        <w:ind w:firstLine="480" w:firstLineChars="200"/>
        <w:rPr>
          <w:rFonts w:hint="eastAsia" w:ascii="宋体" w:hAnsi="宋体" w:cs="宋体"/>
          <w:bCs/>
          <w:highlight w:val="none"/>
        </w:rPr>
      </w:pPr>
      <w:r>
        <w:rPr>
          <w:rFonts w:hint="eastAsia" w:ascii="宋体" w:hAnsi="宋体" w:cs="宋体"/>
          <w:bCs/>
          <w:kern w:val="2"/>
          <w:sz w:val="24"/>
          <w:szCs w:val="24"/>
          <w:highlight w:val="none"/>
          <w:lang w:val="en-US" w:eastAsia="zh-CN"/>
        </w:rPr>
        <w:t>7</w:t>
      </w:r>
      <w:r>
        <w:rPr>
          <w:rFonts w:hint="eastAsia" w:ascii="宋体" w:hAnsi="宋体" w:cs="宋体"/>
          <w:bCs/>
          <w:kern w:val="2"/>
          <w:sz w:val="24"/>
          <w:szCs w:val="24"/>
          <w:highlight w:val="none"/>
        </w:rPr>
        <w:t>.</w:t>
      </w:r>
      <w:r>
        <w:rPr>
          <w:rFonts w:hint="eastAsia" w:ascii="宋体" w:hAnsi="宋体" w:cs="宋体"/>
          <w:bCs/>
          <w:sz w:val="24"/>
          <w:szCs w:val="24"/>
          <w:highlight w:val="none"/>
        </w:rPr>
        <w:t>本次招标</w:t>
      </w:r>
      <w:r>
        <w:rPr>
          <w:rFonts w:hint="eastAsia" w:ascii="宋体" w:hAnsi="宋体" w:cs="宋体"/>
          <w:bCs/>
          <w:sz w:val="24"/>
          <w:szCs w:val="24"/>
          <w:highlight w:val="none"/>
          <w:u w:val="single"/>
        </w:rPr>
        <w:t>（不接受）</w:t>
      </w:r>
      <w:r>
        <w:rPr>
          <w:rFonts w:hint="eastAsia" w:ascii="宋体" w:hAnsi="宋体" w:cs="宋体"/>
          <w:bCs/>
          <w:sz w:val="24"/>
          <w:szCs w:val="24"/>
          <w:highlight w:val="none"/>
        </w:rPr>
        <w:t>联合体投标。</w:t>
      </w:r>
    </w:p>
    <w:p w14:paraId="02DA07C1">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cs="宋体"/>
          <w:sz w:val="24"/>
          <w:szCs w:val="24"/>
          <w:highlight w:val="none"/>
          <w:lang w:val="en-US" w:eastAsia="zh-CN"/>
        </w:rPr>
        <w:t>8</w:t>
      </w:r>
      <w:r>
        <w:rPr>
          <w:rFonts w:hint="eastAsia" w:ascii="宋体" w:hAnsi="宋体" w:cs="宋体"/>
          <w:sz w:val="24"/>
          <w:szCs w:val="24"/>
          <w:highlight w:val="none"/>
        </w:rPr>
        <w:t>.资格审查方法：本次招标采用资格后审的方式进行资格审查。</w:t>
      </w:r>
    </w:p>
    <w:bookmarkEnd w:id="14"/>
    <w:p w14:paraId="42B90B15">
      <w:pPr>
        <w:adjustRightInd w:val="0"/>
        <w:snapToGrid w:val="0"/>
        <w:spacing w:line="360" w:lineRule="auto"/>
        <w:rPr>
          <w:rFonts w:hint="eastAsia" w:ascii="宋体" w:hAnsi="宋体" w:cs="宋体"/>
          <w:b/>
          <w:bCs/>
          <w:sz w:val="24"/>
          <w:szCs w:val="24"/>
          <w:highlight w:val="none"/>
        </w:rPr>
      </w:pPr>
      <w:r>
        <w:rPr>
          <w:rFonts w:hint="eastAsia" w:ascii="宋体" w:hAnsi="宋体"/>
          <w:b/>
          <w:bCs/>
          <w:sz w:val="24"/>
          <w:szCs w:val="24"/>
          <w:highlight w:val="none"/>
        </w:rPr>
        <w:t>三、</w:t>
      </w:r>
      <w:r>
        <w:rPr>
          <w:rFonts w:hint="eastAsia" w:ascii="宋体" w:hAnsi="宋体" w:cs="宋体"/>
          <w:b/>
          <w:bCs/>
          <w:sz w:val="24"/>
          <w:szCs w:val="24"/>
          <w:highlight w:val="none"/>
        </w:rPr>
        <w:t>竞争性磋商文件的获取：</w:t>
      </w:r>
    </w:p>
    <w:p w14:paraId="61F07413">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1.时间</w:t>
      </w: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u w:val="single"/>
        </w:rPr>
        <w:t>202</w:t>
      </w:r>
      <w:r>
        <w:rPr>
          <w:rFonts w:hint="eastAsia" w:ascii="宋体" w:hAnsi="宋体" w:cs="宋体"/>
          <w:bCs/>
          <w:kern w:val="2"/>
          <w:sz w:val="24"/>
          <w:szCs w:val="24"/>
          <w:highlight w:val="none"/>
          <w:u w:val="single"/>
          <w:lang w:val="en-US" w:eastAsia="zh-CN"/>
        </w:rPr>
        <w:t>6</w:t>
      </w:r>
      <w:r>
        <w:rPr>
          <w:rFonts w:hint="eastAsia" w:ascii="宋体" w:hAnsi="宋体" w:cs="宋体"/>
          <w:bCs/>
          <w:kern w:val="2"/>
          <w:sz w:val="24"/>
          <w:szCs w:val="24"/>
          <w:highlight w:val="none"/>
        </w:rPr>
        <w:t>年</w:t>
      </w:r>
      <w:r>
        <w:rPr>
          <w:rFonts w:hint="eastAsia" w:ascii="宋体" w:hAnsi="宋体" w:cs="宋体"/>
          <w:bCs/>
          <w:kern w:val="2"/>
          <w:sz w:val="24"/>
          <w:szCs w:val="24"/>
          <w:highlight w:val="none"/>
          <w:u w:val="single"/>
          <w:lang w:val="en-US" w:eastAsia="zh-CN"/>
        </w:rPr>
        <w:t xml:space="preserve"> 6 </w:t>
      </w:r>
      <w:r>
        <w:rPr>
          <w:rFonts w:hint="eastAsia" w:ascii="宋体" w:hAnsi="宋体" w:cs="宋体"/>
          <w:bCs/>
          <w:kern w:val="2"/>
          <w:sz w:val="24"/>
          <w:szCs w:val="24"/>
          <w:highlight w:val="none"/>
        </w:rPr>
        <w:t>月</w:t>
      </w:r>
      <w:r>
        <w:rPr>
          <w:rFonts w:hint="eastAsia" w:ascii="宋体" w:hAnsi="宋体" w:cs="宋体"/>
          <w:bCs/>
          <w:kern w:val="2"/>
          <w:sz w:val="24"/>
          <w:szCs w:val="24"/>
          <w:highlight w:val="none"/>
          <w:u w:val="single"/>
          <w:lang w:val="en-US" w:eastAsia="zh-CN"/>
        </w:rPr>
        <w:t xml:space="preserve"> 10 </w:t>
      </w:r>
      <w:r>
        <w:rPr>
          <w:rFonts w:hint="eastAsia" w:ascii="宋体" w:hAnsi="宋体" w:cs="宋体"/>
          <w:bCs/>
          <w:kern w:val="2"/>
          <w:sz w:val="24"/>
          <w:szCs w:val="24"/>
          <w:highlight w:val="none"/>
        </w:rPr>
        <w:t>日至</w:t>
      </w:r>
      <w:r>
        <w:rPr>
          <w:rFonts w:hint="eastAsia" w:ascii="宋体" w:hAnsi="宋体" w:cs="宋体"/>
          <w:bCs/>
          <w:kern w:val="2"/>
          <w:sz w:val="24"/>
          <w:szCs w:val="24"/>
          <w:highlight w:val="none"/>
          <w:u w:val="single"/>
        </w:rPr>
        <w:t>202</w:t>
      </w:r>
      <w:r>
        <w:rPr>
          <w:rFonts w:hint="eastAsia" w:ascii="宋体" w:hAnsi="宋体" w:cs="宋体"/>
          <w:bCs/>
          <w:kern w:val="2"/>
          <w:sz w:val="24"/>
          <w:szCs w:val="24"/>
          <w:highlight w:val="none"/>
          <w:u w:val="single"/>
          <w:lang w:val="en-US" w:eastAsia="zh-CN"/>
        </w:rPr>
        <w:t>6</w:t>
      </w:r>
      <w:r>
        <w:rPr>
          <w:rFonts w:hint="eastAsia" w:ascii="宋体" w:hAnsi="宋体" w:cs="宋体"/>
          <w:bCs/>
          <w:kern w:val="2"/>
          <w:sz w:val="24"/>
          <w:szCs w:val="24"/>
          <w:highlight w:val="none"/>
        </w:rPr>
        <w:t>年</w:t>
      </w:r>
      <w:r>
        <w:rPr>
          <w:rFonts w:hint="eastAsia" w:ascii="宋体" w:hAnsi="宋体" w:cs="宋体"/>
          <w:bCs/>
          <w:kern w:val="2"/>
          <w:sz w:val="24"/>
          <w:szCs w:val="24"/>
          <w:highlight w:val="none"/>
          <w:u w:val="single"/>
          <w:lang w:val="en-US" w:eastAsia="zh-CN"/>
        </w:rPr>
        <w:t>6</w:t>
      </w:r>
      <w:r>
        <w:rPr>
          <w:rFonts w:hint="eastAsia" w:ascii="宋体" w:hAnsi="宋体" w:cs="宋体"/>
          <w:bCs/>
          <w:kern w:val="2"/>
          <w:sz w:val="24"/>
          <w:szCs w:val="24"/>
          <w:highlight w:val="none"/>
        </w:rPr>
        <w:t>月</w:t>
      </w:r>
      <w:r>
        <w:rPr>
          <w:rFonts w:hint="eastAsia" w:ascii="宋体" w:hAnsi="宋体" w:cs="宋体"/>
          <w:bCs/>
          <w:kern w:val="2"/>
          <w:sz w:val="24"/>
          <w:szCs w:val="24"/>
          <w:highlight w:val="none"/>
          <w:u w:val="single"/>
          <w:lang w:val="en-US" w:eastAsia="zh-CN"/>
        </w:rPr>
        <w:t xml:space="preserve"> 16 </w:t>
      </w:r>
      <w:r>
        <w:rPr>
          <w:rFonts w:hint="eastAsia" w:ascii="宋体" w:hAnsi="宋体" w:cs="宋体"/>
          <w:bCs/>
          <w:kern w:val="2"/>
          <w:sz w:val="24"/>
          <w:szCs w:val="24"/>
          <w:highlight w:val="none"/>
        </w:rPr>
        <w:t>日，</w:t>
      </w:r>
      <w:bookmarkStart w:id="15" w:name="OLE_LINK27"/>
      <w:r>
        <w:rPr>
          <w:rFonts w:hint="eastAsia" w:ascii="宋体" w:hAnsi="宋体" w:cs="宋体"/>
          <w:bCs/>
          <w:kern w:val="2"/>
          <w:sz w:val="24"/>
          <w:szCs w:val="24"/>
          <w:highlight w:val="none"/>
        </w:rPr>
        <w:t>每天 00:00 至 23:59（北京时间</w:t>
      </w:r>
      <w:r>
        <w:rPr>
          <w:rFonts w:hint="eastAsia" w:ascii="宋体" w:hAnsi="宋体" w:cs="宋体"/>
          <w:bCs/>
          <w:kern w:val="2"/>
          <w:sz w:val="24"/>
          <w:szCs w:val="24"/>
          <w:highlight w:val="none"/>
          <w:lang w:eastAsia="zh-CN"/>
        </w:rPr>
        <w:t>，法定节假日除外</w:t>
      </w:r>
      <w:r>
        <w:rPr>
          <w:rFonts w:hint="eastAsia" w:ascii="宋体" w:hAnsi="宋体" w:cs="宋体"/>
          <w:bCs/>
          <w:kern w:val="2"/>
          <w:sz w:val="24"/>
          <w:szCs w:val="24"/>
          <w:highlight w:val="none"/>
        </w:rPr>
        <w:t>）。</w:t>
      </w:r>
    </w:p>
    <w:bookmarkEnd w:id="15"/>
    <w:p w14:paraId="4FDD4E0E">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2.地点：“政采云”平台（http：//www.zcygov.cn）（操作路径：登录“政采云”平台-项目采购-获取采购文件 -找到本项目</w:t>
      </w: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rPr>
        <w:t>点击“申请获取采购文件”）。</w:t>
      </w:r>
    </w:p>
    <w:p w14:paraId="538EE2A4">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3.方式：</w:t>
      </w:r>
    </w:p>
    <w:p w14:paraId="42B79A3A">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（1）凡有意参加投标者，须在政采云平台办理数字证书（CA</w:t>
      </w:r>
      <w:r>
        <w:rPr>
          <w:rFonts w:hint="eastAsia" w:ascii="宋体" w:hAnsi="宋体" w:cs="宋体"/>
          <w:bCs/>
          <w:kern w:val="2"/>
          <w:sz w:val="24"/>
          <w:szCs w:val="24"/>
          <w:highlight w:val="none"/>
          <w:lang w:eastAsia="zh-CN"/>
        </w:rPr>
        <w:t>）</w:t>
      </w:r>
      <w:r>
        <w:rPr>
          <w:rFonts w:hint="eastAsia" w:ascii="宋体" w:hAnsi="宋体" w:cs="宋体"/>
          <w:bCs/>
          <w:kern w:val="2"/>
          <w:sz w:val="24"/>
          <w:szCs w:val="24"/>
          <w:highlight w:val="none"/>
        </w:rPr>
        <w:t>，CA申领链接：</w:t>
      </w:r>
      <w:r>
        <w:rPr>
          <w:highlight w:val="none"/>
        </w:rPr>
        <w:fldChar w:fldCharType="begin"/>
      </w:r>
      <w:r>
        <w:rPr>
          <w:highlight w:val="none"/>
        </w:rPr>
        <w:instrText xml:space="preserve"> HYPERLINK "https://middle.zcygov.cn/ca/apply/list?_app_=zcy.sys,并在政采云绑定数字证书（CA）后在网上获取采购文件及其他采购资料，数字证书（CA）详见其办理流程。" </w:instrText>
      </w:r>
      <w:r>
        <w:rPr>
          <w:highlight w:val="none"/>
        </w:rPr>
        <w:fldChar w:fldCharType="separate"/>
      </w:r>
      <w:r>
        <w:rPr>
          <w:rFonts w:hint="eastAsia" w:ascii="宋体" w:hAnsi="宋体" w:cs="宋体"/>
          <w:bCs/>
          <w:kern w:val="2"/>
          <w:sz w:val="24"/>
          <w:szCs w:val="24"/>
          <w:highlight w:val="none"/>
        </w:rPr>
        <w:t>https://middle.zcygov.cn/ca/apply/list?_app_=zcy.sys,并在政采云绑定数字证书（CA）后在网上获取采购文件及其他采购资料，数字证书（CA）详见其办理流程。</w:t>
      </w:r>
      <w:r>
        <w:rPr>
          <w:rFonts w:hint="eastAsia" w:ascii="宋体" w:hAnsi="宋体" w:cs="宋体"/>
          <w:bCs/>
          <w:kern w:val="2"/>
          <w:sz w:val="24"/>
          <w:szCs w:val="24"/>
          <w:highlight w:val="none"/>
        </w:rPr>
        <w:fldChar w:fldCharType="end"/>
      </w:r>
    </w:p>
    <w:p w14:paraId="620184F2">
      <w:pPr>
        <w:adjustRightInd w:val="0"/>
        <w:snapToGrid w:val="0"/>
        <w:spacing w:line="360" w:lineRule="auto"/>
        <w:ind w:firstLine="480" w:firstLineChars="200"/>
        <w:jc w:val="both"/>
        <w:rPr>
          <w:rFonts w:hint="eastAsia" w:ascii="宋体" w:hAnsi="宋体" w:cs="宋体"/>
          <w:bCs/>
          <w:kern w:val="2"/>
          <w:sz w:val="24"/>
          <w:szCs w:val="24"/>
          <w:highlight w:val="none"/>
        </w:rPr>
      </w:pPr>
      <w:r>
        <w:rPr>
          <w:rFonts w:hint="eastAsia" w:ascii="宋体" w:hAnsi="宋体" w:cs="宋体"/>
          <w:bCs/>
          <w:kern w:val="2"/>
          <w:sz w:val="24"/>
          <w:szCs w:val="24"/>
          <w:highlight w:val="none"/>
        </w:rPr>
        <w:t>（2）凡有意参加投标（磋商或谈判）者，注册政采云平台账号并登录办理数字证书（CA），若供应商未办理数字证书（CA）的，可选择办理云南壹证通CA。CA申领链接：</w:t>
      </w:r>
      <w:r>
        <w:rPr>
          <w:highlight w:val="none"/>
        </w:rPr>
        <w:fldChar w:fldCharType="begin"/>
      </w:r>
      <w:r>
        <w:rPr>
          <w:highlight w:val="none"/>
        </w:rPr>
        <w:instrText xml:space="preserve"> HYPERLINK "http://yzt.ynsmartcert.cn/cms/yztynjcjs3.html" </w:instrText>
      </w:r>
      <w:r>
        <w:rPr>
          <w:highlight w:val="none"/>
        </w:rPr>
        <w:fldChar w:fldCharType="separate"/>
      </w:r>
      <w:r>
        <w:rPr>
          <w:rFonts w:hint="eastAsia" w:ascii="宋体" w:hAnsi="宋体" w:cs="宋体"/>
          <w:bCs/>
          <w:kern w:val="2"/>
          <w:sz w:val="24"/>
          <w:szCs w:val="24"/>
          <w:highlight w:val="none"/>
        </w:rPr>
        <w:t>http://yzt.ynsmartcert.cn/cms/yztynjcjs3.html</w:t>
      </w:r>
      <w:r>
        <w:rPr>
          <w:rFonts w:hint="eastAsia" w:ascii="宋体" w:hAnsi="宋体" w:cs="宋体"/>
          <w:bCs/>
          <w:kern w:val="2"/>
          <w:sz w:val="24"/>
          <w:szCs w:val="24"/>
          <w:highlight w:val="none"/>
        </w:rPr>
        <w:fldChar w:fldCharType="end"/>
      </w:r>
      <w:r>
        <w:rPr>
          <w:rFonts w:hint="eastAsia" w:ascii="宋体" w:hAnsi="宋体" w:cs="宋体"/>
          <w:bCs/>
          <w:kern w:val="2"/>
          <w:sz w:val="24"/>
          <w:szCs w:val="24"/>
          <w:highlight w:val="none"/>
        </w:rPr>
        <w:t>云南壹证通CA 可支持线上、线下办理方式，并提供7*24小时全天候客户服务支持，客服热线400-004-0628（紧急CA办理电话：19988166369）政府采购云平台支持多家CA服务商，供应商可自行选择。</w:t>
      </w:r>
    </w:p>
    <w:p w14:paraId="4593066E">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（3）数字证书（CA）申领完成之后进入政采云平台，企业账号与CA进行绑定，凭CA进行项目报名并免费下载竞争性磋商文件。</w:t>
      </w:r>
    </w:p>
    <w:p w14:paraId="0F38BF5F">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（4）按上述要求获取文件的供应商视为已合法获取本项目采购文件，具备本项目的投标竞争性磋商资格。</w:t>
      </w:r>
    </w:p>
    <w:p w14:paraId="1FAC4E23">
      <w:pPr>
        <w:adjustRightInd w:val="0"/>
        <w:snapToGrid w:val="0"/>
        <w:spacing w:line="360" w:lineRule="auto"/>
        <w:ind w:firstLine="480" w:firstLineChars="200"/>
        <w:jc w:val="both"/>
        <w:rPr>
          <w:rFonts w:hint="eastAsia" w:ascii="宋体" w:hAnsi="宋体" w:cs="宋体"/>
          <w:bCs/>
          <w:kern w:val="2"/>
          <w:sz w:val="24"/>
          <w:szCs w:val="24"/>
          <w:highlight w:val="none"/>
        </w:rPr>
      </w:pPr>
      <w:r>
        <w:rPr>
          <w:rFonts w:hint="eastAsia" w:ascii="宋体" w:hAnsi="宋体" w:cs="宋体"/>
          <w:bCs/>
          <w:kern w:val="2"/>
          <w:sz w:val="24"/>
          <w:szCs w:val="24"/>
          <w:highlight w:val="none"/>
        </w:rPr>
        <w:t>（5）如有问题可拨打政采云客户服务热线95763进行咨询，数字证书（CA）问题可咨询24小时技术支持热线400-004-0628（紧急办理可拨：19988166369）。</w:t>
      </w:r>
    </w:p>
    <w:p w14:paraId="1597BBDA">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注：供应商如已在云南 CA办理过企业数字证书（CA）的，直接绑定即可，无需重复办理。云南省外供应商在政采云平台办理的其他CA可直接使用，无需重复办理。</w:t>
      </w:r>
    </w:p>
    <w:p w14:paraId="76AEC467">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4.按上述要求获取文件的供应商视为合法获取了本项目采购文件，具备本项目的投标资格。</w:t>
      </w:r>
    </w:p>
    <w:p w14:paraId="6EF5E3C5">
      <w:pPr>
        <w:pStyle w:val="10"/>
        <w:spacing w:line="360" w:lineRule="auto"/>
        <w:ind w:left="240" w:leftChars="120" w:firstLine="180" w:firstLineChars="75"/>
        <w:rPr>
          <w:rFonts w:hint="eastAsia" w:ascii="宋体" w:hAnsi="宋体" w:eastAsia="宋体"/>
          <w:sz w:val="24"/>
          <w:szCs w:val="24"/>
          <w:highlight w:val="none"/>
        </w:rPr>
      </w:pPr>
      <w:r>
        <w:rPr>
          <w:rFonts w:hint="eastAsia" w:ascii="宋体" w:hAnsi="宋体" w:eastAsia="宋体" w:cs="宋体"/>
          <w:bCs/>
          <w:kern w:val="2"/>
          <w:sz w:val="24"/>
          <w:szCs w:val="24"/>
          <w:highlight w:val="none"/>
        </w:rPr>
        <w:t>5.竞争性磋商文件费用:0元/份。</w:t>
      </w:r>
    </w:p>
    <w:p w14:paraId="569724E5">
      <w:pPr>
        <w:adjustRightInd w:val="0"/>
        <w:snapToGrid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四、响应文件的递交：</w:t>
      </w:r>
    </w:p>
    <w:p w14:paraId="68FEF003">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1.响应文件递交截止时间：</w:t>
      </w:r>
      <w:r>
        <w:rPr>
          <w:rFonts w:hint="eastAsia" w:ascii="宋体" w:hAnsi="宋体" w:cs="宋体"/>
          <w:sz w:val="24"/>
          <w:szCs w:val="24"/>
          <w:highlight w:val="none"/>
          <w:u w:val="single"/>
        </w:rPr>
        <w:t>202</w:t>
      </w:r>
      <w:r>
        <w:rPr>
          <w:rFonts w:hint="eastAsia" w:ascii="宋体" w:hAnsi="宋体" w:cs="宋体"/>
          <w:sz w:val="24"/>
          <w:szCs w:val="24"/>
          <w:highlight w:val="none"/>
          <w:u w:val="single"/>
          <w:lang w:val="en-US" w:eastAsia="zh-CN"/>
        </w:rPr>
        <w:t>6</w:t>
      </w:r>
      <w:r>
        <w:rPr>
          <w:rFonts w:hint="eastAsia" w:ascii="宋体" w:hAnsi="宋体" w:cs="宋体"/>
          <w:sz w:val="24"/>
          <w:szCs w:val="24"/>
          <w:highlight w:val="none"/>
        </w:rPr>
        <w:t>年</w:t>
      </w:r>
      <w:r>
        <w:rPr>
          <w:rFonts w:hint="eastAsia" w:ascii="宋体" w:hAnsi="宋体" w:cs="宋体"/>
          <w:sz w:val="24"/>
          <w:szCs w:val="24"/>
          <w:highlight w:val="none"/>
          <w:u w:val="single"/>
          <w:lang w:val="en-US" w:eastAsia="zh-CN"/>
        </w:rPr>
        <w:t xml:space="preserve"> 6 </w:t>
      </w:r>
      <w:r>
        <w:rPr>
          <w:rFonts w:hint="eastAsia" w:ascii="宋体" w:hAnsi="宋体" w:cs="宋体"/>
          <w:sz w:val="24"/>
          <w:szCs w:val="24"/>
          <w:highlight w:val="none"/>
        </w:rPr>
        <w:t>月</w:t>
      </w:r>
      <w:r>
        <w:rPr>
          <w:rFonts w:hint="eastAsia" w:ascii="宋体" w:hAnsi="宋体" w:cs="宋体"/>
          <w:sz w:val="24"/>
          <w:szCs w:val="24"/>
          <w:highlight w:val="none"/>
          <w:u w:val="single"/>
          <w:lang w:val="en-US" w:eastAsia="zh-CN"/>
        </w:rPr>
        <w:t xml:space="preserve"> 22 </w:t>
      </w:r>
      <w:r>
        <w:rPr>
          <w:rFonts w:hint="eastAsia" w:ascii="宋体" w:hAnsi="宋体" w:cs="宋体"/>
          <w:sz w:val="24"/>
          <w:szCs w:val="24"/>
          <w:highlight w:val="none"/>
        </w:rPr>
        <w:t>日</w:t>
      </w:r>
      <w:r>
        <w:rPr>
          <w:rFonts w:hint="eastAsia" w:ascii="宋体" w:hAnsi="宋体" w:cs="宋体"/>
          <w:sz w:val="24"/>
          <w:szCs w:val="24"/>
          <w:highlight w:val="none"/>
          <w:u w:val="single"/>
          <w:lang w:val="en-US" w:eastAsia="zh-CN"/>
        </w:rPr>
        <w:t>14</w:t>
      </w:r>
      <w:r>
        <w:rPr>
          <w:rFonts w:hint="eastAsia" w:ascii="宋体" w:hAnsi="宋体" w:cs="宋体"/>
          <w:sz w:val="24"/>
          <w:szCs w:val="24"/>
          <w:highlight w:val="none"/>
        </w:rPr>
        <w:t>时</w:t>
      </w:r>
      <w:r>
        <w:rPr>
          <w:rFonts w:hint="eastAsia" w:ascii="宋体" w:hAnsi="宋体" w:cs="宋体"/>
          <w:sz w:val="24"/>
          <w:szCs w:val="24"/>
          <w:highlight w:val="none"/>
          <w:u w:val="single"/>
        </w:rPr>
        <w:t>30</w:t>
      </w:r>
      <w:r>
        <w:rPr>
          <w:rFonts w:hint="eastAsia" w:ascii="宋体" w:hAnsi="宋体" w:cs="宋体"/>
          <w:sz w:val="24"/>
          <w:szCs w:val="24"/>
          <w:highlight w:val="none"/>
        </w:rPr>
        <w:t>分(北京时间)。</w:t>
      </w:r>
    </w:p>
    <w:p w14:paraId="2E68DBAF">
      <w:pPr>
        <w:adjustRightInd w:val="0"/>
        <w:snapToGrid w:val="0"/>
        <w:spacing w:line="360" w:lineRule="auto"/>
        <w:ind w:firstLine="480" w:firstLineChars="200"/>
        <w:jc w:val="both"/>
        <w:rPr>
          <w:rFonts w:hint="eastAsia" w:ascii="宋体" w:hAnsi="宋体" w:cs="宋体"/>
          <w:sz w:val="24"/>
          <w:szCs w:val="24"/>
          <w:highlight w:val="none"/>
        </w:rPr>
      </w:pPr>
      <w:r>
        <w:rPr>
          <w:rFonts w:hint="eastAsia" w:ascii="宋体" w:hAnsi="宋体" w:cs="宋体"/>
          <w:sz w:val="24"/>
          <w:szCs w:val="24"/>
          <w:highlight w:val="none"/>
        </w:rPr>
        <w:t>2.响应文件递交地点：供应商应按照本项目磋商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62C5464E">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3.逾期上传的或者未按照要求上传的响应文件，采购人不予受理。</w:t>
      </w:r>
    </w:p>
    <w:p w14:paraId="36C92151">
      <w:pPr>
        <w:pStyle w:val="3"/>
        <w:adjustRightInd w:val="0"/>
        <w:snapToGrid w:val="0"/>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rPr>
        <w:t>五、其他补充事宜</w:t>
      </w:r>
    </w:p>
    <w:p w14:paraId="634D99FF">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 xml:space="preserve">1.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 </w:t>
      </w:r>
    </w:p>
    <w:p w14:paraId="61B52523">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 xml:space="preserve">CA数字证书服务热线 </w:t>
      </w:r>
    </w:p>
    <w:p w14:paraId="0D2ECAD4">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汇信CA：0571-88350735</w:t>
      </w:r>
    </w:p>
    <w:p w14:paraId="5A0AFEE4">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云南CA:4006727666</w:t>
      </w:r>
    </w:p>
    <w:p w14:paraId="6DBCF7AC">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云南壹证通：4000040628</w:t>
      </w:r>
    </w:p>
    <w:p w14:paraId="6F11AEDF">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福建CA：0591-87760022</w:t>
      </w:r>
    </w:p>
    <w:p w14:paraId="1CBFF9F8">
      <w:pPr>
        <w:adjustRightInd w:val="0"/>
        <w:snapToGrid w:val="0"/>
        <w:spacing w:line="360" w:lineRule="auto"/>
        <w:ind w:firstLine="480" w:firstLineChars="200"/>
        <w:rPr>
          <w:rFonts w:hint="eastAsia" w:ascii="宋体" w:hAnsi="宋体" w:cs="宋体"/>
          <w:bCs/>
          <w:kern w:val="2"/>
          <w:sz w:val="24"/>
          <w:szCs w:val="24"/>
          <w:highlight w:val="none"/>
        </w:rPr>
      </w:pPr>
      <w:r>
        <w:rPr>
          <w:rFonts w:hint="eastAsia" w:ascii="宋体" w:hAnsi="宋体" w:cs="宋体"/>
          <w:bCs/>
          <w:kern w:val="2"/>
          <w:sz w:val="24"/>
          <w:szCs w:val="24"/>
          <w:highlight w:val="none"/>
        </w:rPr>
        <w:t>3.办理 CA 数字证书，供应商登录云南省省级政府采购电子交易平台查阅操作指南—入驻与配置—CA管理。使用操作指南，按照程序要求办理。</w:t>
      </w:r>
    </w:p>
    <w:p w14:paraId="4F51D6B1">
      <w:pPr>
        <w:adjustRightInd w:val="0"/>
        <w:snapToGrid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六、发布公告的媒介</w:t>
      </w:r>
    </w:p>
    <w:p w14:paraId="058F2EF0">
      <w:pPr>
        <w:adjustRightInd w:val="0"/>
        <w:snapToGrid w:val="0"/>
        <w:spacing w:line="360" w:lineRule="auto"/>
        <w:ind w:firstLine="480" w:firstLineChars="200"/>
        <w:rPr>
          <w:rFonts w:hint="eastAsia" w:ascii="宋体" w:hAnsi="宋体" w:cs="宋体"/>
          <w:b/>
          <w:bCs/>
          <w:sz w:val="24"/>
          <w:szCs w:val="24"/>
          <w:highlight w:val="none"/>
        </w:rPr>
      </w:pPr>
      <w:r>
        <w:rPr>
          <w:rFonts w:hint="eastAsia" w:ascii="宋体" w:hAnsi="宋体" w:cs="宋体"/>
          <w:sz w:val="24"/>
          <w:szCs w:val="24"/>
          <w:highlight w:val="none"/>
        </w:rPr>
        <w:t>本次竞争性磋商公告在云南省政府采购网（http：//www.yngp.com/）、</w:t>
      </w:r>
      <w:r>
        <w:rPr>
          <w:rFonts w:hint="eastAsia" w:ascii="宋体" w:hAnsi="宋体" w:cs="宋体"/>
          <w:iCs/>
          <w:sz w:val="24"/>
          <w:szCs w:val="24"/>
          <w:highlight w:val="none"/>
        </w:rPr>
        <w:t>“政采云”平台 （http：//www.zcygov.cn/）上同时</w:t>
      </w:r>
      <w:r>
        <w:rPr>
          <w:rFonts w:hint="eastAsia" w:ascii="宋体" w:hAnsi="宋体" w:cs="宋体"/>
          <w:sz w:val="24"/>
          <w:szCs w:val="24"/>
          <w:highlight w:val="none"/>
        </w:rPr>
        <w:t>发布，其他网站或媒体转载的公告及公告内容信息，采购人及采购代理机构不承担任何责任</w:t>
      </w:r>
      <w:r>
        <w:rPr>
          <w:rFonts w:hint="eastAsia" w:ascii="宋体" w:hAnsi="宋体"/>
          <w:sz w:val="24"/>
          <w:szCs w:val="24"/>
          <w:highlight w:val="none"/>
        </w:rPr>
        <w:t>。</w:t>
      </w:r>
    </w:p>
    <w:p w14:paraId="41E9D0A1">
      <w:pPr>
        <w:adjustRightInd w:val="0"/>
        <w:snapToGrid w:val="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七、联系方式</w:t>
      </w:r>
    </w:p>
    <w:p w14:paraId="2FACEE5A">
      <w:pPr>
        <w:adjustRightInd w:val="0"/>
        <w:snapToGrid w:val="0"/>
        <w:spacing w:line="360" w:lineRule="auto"/>
        <w:ind w:firstLine="482" w:firstLineChars="200"/>
        <w:rPr>
          <w:rFonts w:hint="eastAsia" w:ascii="宋体" w:hAnsi="宋体" w:cs="宋体"/>
          <w:sz w:val="24"/>
          <w:szCs w:val="24"/>
          <w:highlight w:val="none"/>
        </w:rPr>
      </w:pPr>
      <w:r>
        <w:rPr>
          <w:rFonts w:hint="eastAsia" w:ascii="宋体" w:hAnsi="宋体" w:cs="宋体"/>
          <w:b/>
          <w:bCs/>
          <w:sz w:val="24"/>
          <w:szCs w:val="24"/>
          <w:highlight w:val="none"/>
        </w:rPr>
        <w:t>1.采购人信息</w:t>
      </w:r>
    </w:p>
    <w:p w14:paraId="00EEF350">
      <w:pPr>
        <w:adjustRightInd w:val="0"/>
        <w:snapToGrid w:val="0"/>
        <w:spacing w:line="360" w:lineRule="auto"/>
        <w:ind w:firstLine="480" w:firstLineChars="200"/>
        <w:rPr>
          <w:rFonts w:hint="eastAsia" w:ascii="宋体" w:hAnsi="宋体" w:cs="宋体"/>
          <w:sz w:val="24"/>
          <w:szCs w:val="24"/>
          <w:highlight w:val="none"/>
          <w:lang w:val="en-US" w:eastAsia="zh-CN"/>
        </w:rPr>
      </w:pPr>
      <w:bookmarkStart w:id="16" w:name="OLE_LINK35"/>
      <w:r>
        <w:rPr>
          <w:rFonts w:hint="eastAsia" w:ascii="宋体" w:hAnsi="宋体" w:cs="宋体"/>
          <w:sz w:val="24"/>
          <w:szCs w:val="24"/>
          <w:highlight w:val="none"/>
          <w:lang w:val="en-US" w:eastAsia="zh-CN"/>
        </w:rPr>
        <w:t>采购人</w:t>
      </w:r>
      <w:r>
        <w:rPr>
          <w:rFonts w:hint="eastAsia" w:ascii="宋体" w:hAnsi="宋体" w:cs="宋体"/>
          <w:sz w:val="24"/>
          <w:szCs w:val="24"/>
          <w:highlight w:val="none"/>
        </w:rPr>
        <w:t>：</w:t>
      </w:r>
      <w:r>
        <w:rPr>
          <w:rFonts w:hint="eastAsia" w:ascii="宋体" w:hAnsi="宋体" w:cs="宋体"/>
          <w:sz w:val="24"/>
          <w:szCs w:val="24"/>
          <w:highlight w:val="none"/>
          <w:lang w:val="en-US" w:eastAsia="zh-CN"/>
        </w:rPr>
        <w:t>鲁甸县新街镇人民政府</w:t>
      </w:r>
    </w:p>
    <w:p w14:paraId="728E48E1">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rPr>
        <w:t>地 址：</w:t>
      </w:r>
      <w:bookmarkStart w:id="17" w:name="OLE_LINK32"/>
      <w:r>
        <w:rPr>
          <w:rFonts w:hint="eastAsia" w:ascii="宋体" w:hAnsi="宋体" w:cs="宋体"/>
          <w:sz w:val="24"/>
          <w:szCs w:val="24"/>
          <w:highlight w:val="none"/>
          <w:lang w:val="en-US" w:eastAsia="zh-CN"/>
        </w:rPr>
        <w:t xml:space="preserve">鲁甸县新街镇新街社区居民委员会第10村民小组 </w:t>
      </w:r>
    </w:p>
    <w:bookmarkEnd w:id="16"/>
    <w:bookmarkEnd w:id="17"/>
    <w:p w14:paraId="5C7164F6">
      <w:pPr>
        <w:adjustRightInd w:val="0"/>
        <w:snapToGrid w:val="0"/>
        <w:spacing w:line="360" w:lineRule="auto"/>
        <w:ind w:firstLine="480" w:firstLineChars="200"/>
        <w:rPr>
          <w:rFonts w:hint="eastAsia" w:ascii="宋体" w:hAnsi="宋体" w:cs="宋体"/>
          <w:sz w:val="24"/>
          <w:szCs w:val="24"/>
          <w:highlight w:val="none"/>
          <w:lang w:val="en-US" w:eastAsia="zh-CN"/>
        </w:rPr>
      </w:pPr>
      <w:bookmarkStart w:id="18" w:name="_Toc28359086"/>
      <w:bookmarkStart w:id="19" w:name="_Toc28359009"/>
      <w:r>
        <w:rPr>
          <w:rFonts w:hint="eastAsia" w:ascii="宋体" w:hAnsi="宋体" w:cs="宋体"/>
          <w:sz w:val="24"/>
          <w:szCs w:val="24"/>
          <w:highlight w:val="none"/>
          <w:lang w:val="en-US" w:eastAsia="zh-CN"/>
        </w:rPr>
        <w:t>联系人： 李泽瑞</w:t>
      </w:r>
    </w:p>
    <w:p w14:paraId="01A2F579">
      <w:pPr>
        <w:adjustRightInd w:val="0"/>
        <w:snapToGrid w:val="0"/>
        <w:spacing w:line="360" w:lineRule="auto"/>
        <w:ind w:firstLine="480" w:firstLineChars="20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联系方式：19995909184</w:t>
      </w:r>
    </w:p>
    <w:p w14:paraId="17160F14">
      <w:pPr>
        <w:adjustRightInd w:val="0"/>
        <w:snapToGrid w:val="0"/>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2.采购代理机构信息</w:t>
      </w:r>
      <w:bookmarkEnd w:id="18"/>
      <w:bookmarkEnd w:id="19"/>
    </w:p>
    <w:p w14:paraId="7C8A8C3C">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名 称：云南集诚建设工程招标代理有限公司</w:t>
      </w:r>
    </w:p>
    <w:p w14:paraId="3282918F">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地 址：昭阳区迎宾大道59号附16号12幢407室（远大广场）</w:t>
      </w:r>
    </w:p>
    <w:p w14:paraId="24BCC754">
      <w:pPr>
        <w:pStyle w:val="6"/>
        <w:adjustRightInd w:val="0"/>
        <w:snapToGrid w:val="0"/>
        <w:spacing w:after="0" w:line="360" w:lineRule="auto"/>
        <w:ind w:left="0" w:leftChars="0"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联系人：李鹏、</w:t>
      </w:r>
      <w:r>
        <w:rPr>
          <w:rFonts w:hint="eastAsia" w:ascii="宋体" w:hAnsi="宋体" w:cs="宋体"/>
          <w:sz w:val="24"/>
          <w:szCs w:val="24"/>
          <w:highlight w:val="none"/>
          <w:lang w:val="en-US" w:eastAsia="zh-CN"/>
        </w:rPr>
        <w:t>王庆玲</w:t>
      </w:r>
    </w:p>
    <w:p w14:paraId="60569B11">
      <w:pPr>
        <w:adjustRightInd w:val="0"/>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联系方式：</w:t>
      </w:r>
      <w:bookmarkStart w:id="20" w:name="_Toc28359010"/>
      <w:bookmarkStart w:id="21" w:name="_Toc28359087"/>
      <w:r>
        <w:rPr>
          <w:rFonts w:hint="eastAsia" w:ascii="宋体" w:hAnsi="宋体" w:cs="宋体"/>
          <w:sz w:val="24"/>
          <w:szCs w:val="24"/>
          <w:highlight w:val="none"/>
        </w:rPr>
        <w:t>0870-2861366</w:t>
      </w:r>
    </w:p>
    <w:p w14:paraId="36FBBF7E">
      <w:pPr>
        <w:adjustRightInd w:val="0"/>
        <w:snapToGrid w:val="0"/>
        <w:spacing w:line="360" w:lineRule="auto"/>
        <w:ind w:firstLine="480" w:firstLineChars="200"/>
        <w:rPr>
          <w:rFonts w:hint="eastAsia"/>
          <w:highlight w:val="none"/>
        </w:rPr>
      </w:pPr>
      <w:r>
        <w:rPr>
          <w:rFonts w:hint="eastAsia" w:ascii="宋体" w:hAnsi="宋体" w:cs="宋体"/>
          <w:sz w:val="24"/>
          <w:szCs w:val="24"/>
          <w:highlight w:val="none"/>
        </w:rPr>
        <w:t>电子邮箱：</w:t>
      </w:r>
      <w:r>
        <w:rPr>
          <w:highlight w:val="none"/>
        </w:rPr>
        <w:fldChar w:fldCharType="begin"/>
      </w:r>
      <w:r>
        <w:rPr>
          <w:highlight w:val="none"/>
        </w:rPr>
        <w:instrText xml:space="preserve"> HYPERLINK "mailto:ynjczbzt@163.com" </w:instrText>
      </w:r>
      <w:r>
        <w:rPr>
          <w:highlight w:val="none"/>
        </w:rPr>
        <w:fldChar w:fldCharType="separate"/>
      </w:r>
      <w:r>
        <w:rPr>
          <w:rStyle w:val="9"/>
          <w:rFonts w:hint="default" w:ascii="宋体" w:hAnsi="宋体" w:eastAsia="宋体" w:cs="宋体"/>
          <w:color w:val="auto"/>
          <w:sz w:val="24"/>
          <w:szCs w:val="24"/>
          <w:highlight w:val="none"/>
        </w:rPr>
        <w:t>ynjczbzt@163.com</w:t>
      </w:r>
      <w:r>
        <w:rPr>
          <w:rStyle w:val="9"/>
          <w:rFonts w:hint="default" w:ascii="宋体" w:hAnsi="宋体" w:eastAsia="宋体" w:cs="宋体"/>
          <w:color w:val="auto"/>
          <w:sz w:val="24"/>
          <w:szCs w:val="24"/>
          <w:highlight w:val="none"/>
        </w:rPr>
        <w:fldChar w:fldCharType="end"/>
      </w:r>
    </w:p>
    <w:p w14:paraId="44544E2C">
      <w:pPr>
        <w:adjustRightInd w:val="0"/>
        <w:snapToGrid w:val="0"/>
        <w:spacing w:line="360" w:lineRule="auto"/>
        <w:ind w:firstLine="482" w:firstLineChars="200"/>
        <w:rPr>
          <w:rFonts w:hint="eastAsia" w:ascii="宋体" w:hAnsi="宋体" w:cs="宋体"/>
          <w:b/>
          <w:bCs/>
          <w:sz w:val="24"/>
          <w:szCs w:val="24"/>
          <w:highlight w:val="none"/>
        </w:rPr>
      </w:pPr>
      <w:r>
        <w:rPr>
          <w:rFonts w:hint="eastAsia" w:ascii="宋体" w:hAnsi="宋体" w:cs="宋体"/>
          <w:b/>
          <w:bCs/>
          <w:sz w:val="24"/>
          <w:szCs w:val="24"/>
          <w:highlight w:val="none"/>
        </w:rPr>
        <w:t>3.项目联系方式</w:t>
      </w:r>
      <w:bookmarkEnd w:id="20"/>
      <w:bookmarkEnd w:id="21"/>
    </w:p>
    <w:p w14:paraId="5B4F56B9">
      <w:pPr>
        <w:pStyle w:val="6"/>
        <w:adjustRightInd w:val="0"/>
        <w:snapToGrid w:val="0"/>
        <w:spacing w:after="0" w:line="360" w:lineRule="auto"/>
        <w:ind w:left="0" w:leftChars="0" w:firstLine="480"/>
        <w:rPr>
          <w:rFonts w:hint="eastAsia" w:ascii="宋体" w:hAnsi="宋体" w:cs="宋体"/>
          <w:sz w:val="24"/>
          <w:szCs w:val="24"/>
          <w:highlight w:val="none"/>
        </w:rPr>
      </w:pPr>
      <w:r>
        <w:rPr>
          <w:rFonts w:hint="eastAsia" w:ascii="宋体" w:hAnsi="宋体" w:cs="宋体"/>
          <w:sz w:val="24"/>
          <w:szCs w:val="24"/>
          <w:highlight w:val="none"/>
        </w:rPr>
        <w:t>项目联系人：李鹏、</w:t>
      </w:r>
      <w:r>
        <w:rPr>
          <w:rFonts w:hint="eastAsia" w:ascii="宋体" w:hAnsi="宋体" w:cs="宋体"/>
          <w:sz w:val="24"/>
          <w:szCs w:val="24"/>
          <w:highlight w:val="none"/>
          <w:lang w:val="en-US" w:eastAsia="zh-CN"/>
        </w:rPr>
        <w:t>王庆玲</w:t>
      </w:r>
    </w:p>
    <w:p w14:paraId="1183C1EA">
      <w:pPr>
        <w:adjustRightInd w:val="0"/>
        <w:snapToGrid w:val="0"/>
        <w:spacing w:line="360" w:lineRule="auto"/>
        <w:ind w:firstLine="480" w:firstLineChars="200"/>
      </w:pPr>
      <w:r>
        <w:rPr>
          <w:rFonts w:hint="eastAsia" w:ascii="宋体" w:hAnsi="宋体" w:cs="宋体"/>
          <w:sz w:val="24"/>
          <w:szCs w:val="24"/>
          <w:highlight w:val="none"/>
        </w:rPr>
        <w:t>电　话：0870-2861366</w:t>
      </w:r>
      <w:bookmarkStart w:id="22" w:name="_GoBack"/>
      <w:bookmarkEnd w:id="2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CF43A3"/>
    <w:rsid w:val="0863606F"/>
    <w:rsid w:val="42804C98"/>
    <w:rsid w:val="5ECF43A3"/>
    <w:rsid w:val="69244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US" w:eastAsia="zh-CN" w:bidi="ar-SA"/>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3">
    <w:name w:val="Body Text"/>
    <w:basedOn w:val="1"/>
    <w:next w:val="4"/>
    <w:qFormat/>
    <w:uiPriority w:val="0"/>
    <w:pPr>
      <w:spacing w:after="120"/>
    </w:pPr>
  </w:style>
  <w:style w:type="paragraph" w:styleId="4">
    <w:name w:val="Date"/>
    <w:basedOn w:val="1"/>
    <w:next w:val="1"/>
    <w:qFormat/>
    <w:uiPriority w:val="0"/>
    <w:rPr>
      <w:sz w:val="24"/>
      <w:szCs w:val="22"/>
    </w:rPr>
  </w:style>
  <w:style w:type="paragraph" w:styleId="5">
    <w:name w:val="Body Text Indent"/>
    <w:basedOn w:val="1"/>
    <w:qFormat/>
    <w:uiPriority w:val="0"/>
    <w:pPr>
      <w:spacing w:after="120"/>
      <w:ind w:left="420" w:leftChars="200"/>
    </w:pPr>
  </w:style>
  <w:style w:type="paragraph" w:styleId="6">
    <w:name w:val="Body Text First Indent 2"/>
    <w:basedOn w:val="5"/>
    <w:qFormat/>
    <w:uiPriority w:val="0"/>
    <w:pPr>
      <w:ind w:firstLine="420" w:firstLineChars="200"/>
    </w:pPr>
  </w:style>
  <w:style w:type="character" w:styleId="9">
    <w:name w:val="Hyperlink"/>
    <w:basedOn w:val="8"/>
    <w:qFormat/>
    <w:uiPriority w:val="99"/>
    <w:rPr>
      <w:rFonts w:hint="eastAsia" w:ascii="微软雅黑" w:hAnsi="微软雅黑" w:eastAsia="微软雅黑" w:cs="微软雅黑"/>
      <w:color w:val="428BCA"/>
      <w:u w:val="none"/>
    </w:rPr>
  </w:style>
  <w:style w:type="paragraph" w:customStyle="1" w:styleId="10">
    <w:name w:val="无间隔3"/>
    <w:qFormat/>
    <w:uiPriority w:val="1"/>
    <w:pPr>
      <w:adjustRightInd w:val="0"/>
      <w:snapToGrid w:val="0"/>
    </w:pPr>
    <w:rPr>
      <w:rFonts w:ascii="Tahoma" w:hAnsi="Tahoma" w:eastAsia="微软雅黑" w:cs="Times New Roman"/>
      <w:sz w:val="22"/>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2026-06-09T07:07:00Z</dcterms:created>
  <dc:creator>云南集诚建设工程招标代理有限公司</dc:creator>
  <cp:lastModifiedBy>云南集诚建设工程招标代理有限公司</cp:lastModifiedBy>
  <dcterms:modified xsi:type="dcterms:W3CDTF">2026-06-09T07:07:58Z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94EADC1B86F149658F833E95E687F176_11</vt:lpwstr>
  </property>
  <property fmtid="{D5CDD505-2E9C-101B-9397-08002B2CF9AE}" pid="4" name="KSOTemplateDocerSaveRecord">
    <vt:lpwstr>eyJoZGlkIjoiMzEwNTM5NzYwMDRjMzkwZTVkZjY2ODkwMGIxNGU0OTUiLCJ1c2VySWQiOiIxNDI3Mjg3NTQ3In0=</vt:lpwstr>
  </property>
</Properties>
</file>